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Мурашов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 для работы с программами на языке ассемблера NASM и перехожу в созданный каталог (рис. [??]).</w:t>
      </w:r>
    </w:p>
    <w:p>
      <w:pPr>
        <w:pStyle w:val="CaptionedFigure"/>
      </w:pPr>
      <w:r>
        <w:drawing>
          <wp:inline>
            <wp:extent cx="3733800" cy="356448"/>
            <wp:effectExtent b="0" l="0" r="0" t="0"/>
            <wp:docPr descr="Создание каталога и перемещение между директориям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перемещение между директориями</w:t>
      </w:r>
    </w:p>
    <w:p>
      <w:pPr>
        <w:pStyle w:val="BodyText"/>
      </w:pPr>
      <w:r>
        <w:t xml:space="preserve">Создаю текстовый файл с именем</w:t>
      </w:r>
      <w:r>
        <w:t xml:space="preserve"> </w:t>
      </w:r>
      <w:r>
        <w:t xml:space="preserve">‘</w:t>
      </w:r>
      <w:r>
        <w:t xml:space="preserve">hello.asm</w:t>
      </w:r>
      <w:r>
        <w:t xml:space="preserve">’</w:t>
      </w:r>
      <w:r>
        <w:t xml:space="preserve"> </w:t>
      </w:r>
      <w:r>
        <w:t xml:space="preserve">и открываю этот файл с помощью текстового редактора gedit (рис. [??]).</w:t>
      </w:r>
    </w:p>
    <w:p>
      <w:pPr>
        <w:pStyle w:val="CaptionedFigure"/>
      </w:pPr>
      <w:r>
        <w:drawing>
          <wp:inline>
            <wp:extent cx="3733800" cy="423308"/>
            <wp:effectExtent b="0" l="0" r="0" t="0"/>
            <wp:docPr descr="Создание файла и его открытие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его открытие</w:t>
      </w:r>
    </w:p>
    <w:p>
      <w:pPr>
        <w:pStyle w:val="BodyText"/>
      </w:pPr>
      <w:r>
        <w:t xml:space="preserve">Ввожу приведённый в лекции текст в файл</w:t>
      </w:r>
      <w:r>
        <w:t xml:space="preserve"> </w:t>
      </w:r>
      <w:r>
        <w:t xml:space="preserve">‘</w:t>
      </w:r>
      <w:r>
        <w:t xml:space="preserve">hello.asm</w:t>
      </w:r>
      <w:r>
        <w:t xml:space="preserve">’</w:t>
      </w:r>
      <w:r>
        <w:t xml:space="preserve"> </w:t>
      </w:r>
      <w:r>
        <w:t xml:space="preserve">(рис. [??])</w:t>
      </w:r>
    </w:p>
    <w:p>
      <w:pPr>
        <w:pStyle w:val="CaptionedFigure"/>
      </w:pPr>
      <w:r>
        <w:drawing>
          <wp:inline>
            <wp:extent cx="3733800" cy="1473650"/>
            <wp:effectExtent b="0" l="0" r="0" t="0"/>
            <wp:docPr descr="Заполнение файл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bookmarkEnd w:id="31"/>
    <w:bookmarkStart w:id="35" w:name="работа-с-транслятором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Для компиляции текста программы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ввожу команду</w:t>
      </w:r>
      <w:r>
        <w:t xml:space="preserve"> </w:t>
      </w:r>
      <w:r>
        <w:t xml:space="preserve">‘</w:t>
      </w:r>
      <w:r>
        <w:t xml:space="preserve">nasm -f elf hello.asm</w:t>
      </w:r>
      <w:r>
        <w:t xml:space="preserve">’</w:t>
      </w:r>
      <w:r>
        <w:t xml:space="preserve"> </w:t>
      </w:r>
      <w:r>
        <w:t xml:space="preserve">и затем проверяю наличие скомпилированного файла</w:t>
      </w:r>
      <w:r>
        <w:t xml:space="preserve"> </w:t>
      </w:r>
      <w:r>
        <w:t xml:space="preserve">‘</w:t>
      </w:r>
      <w:r>
        <w:t xml:space="preserve">hello.o</w:t>
      </w:r>
      <w:r>
        <w:t xml:space="preserve">’</w:t>
      </w:r>
      <w:r>
        <w:t xml:space="preserve"> </w:t>
      </w:r>
      <w:r>
        <w:t xml:space="preserve">(рис. [??])</w:t>
      </w:r>
    </w:p>
    <w:p>
      <w:pPr>
        <w:pStyle w:val="CaptionedFigure"/>
      </w:pPr>
      <w:r>
        <w:drawing>
          <wp:inline>
            <wp:extent cx="3733800" cy="551044"/>
            <wp:effectExtent b="0" l="0" r="0" t="0"/>
            <wp:docPr descr="Компиляция программы и просмотр каталог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1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 и просмотр каталога</w:t>
      </w:r>
    </w:p>
    <w:bookmarkEnd w:id="35"/>
    <w:bookmarkStart w:id="39" w:name="X9f2c0ffdb3977ae9a7cf72e3f6b7f409f8404a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</w:t>
      </w:r>
      <w:r>
        <w:t xml:space="preserve"> </w:t>
      </w:r>
      <w:r>
        <w:t xml:space="preserve">‘</w:t>
      </w:r>
      <w:r>
        <w:t xml:space="preserve">nasm -o obj.o -f elf -g -l list.lst hello.asm</w:t>
      </w:r>
      <w:r>
        <w:t xml:space="preserve">’</w:t>
      </w:r>
      <w:r>
        <w:t xml:space="preserve"> </w:t>
      </w:r>
      <w:r>
        <w:t xml:space="preserve">для компиляции исходного файла</w:t>
      </w:r>
      <w:r>
        <w:t xml:space="preserve"> </w:t>
      </w:r>
      <w:r>
        <w:t xml:space="preserve">‘</w:t>
      </w:r>
      <w:r>
        <w:t xml:space="preserve">hello.asm</w:t>
      </w:r>
      <w:r>
        <w:t xml:space="preserve">’</w:t>
      </w:r>
      <w:r>
        <w:t xml:space="preserve"> </w:t>
      </w:r>
      <w:r>
        <w:t xml:space="preserve">в</w:t>
      </w:r>
      <w:r>
        <w:t xml:space="preserve"> </w:t>
      </w:r>
      <w:r>
        <w:t xml:space="preserve">‘</w:t>
      </w:r>
      <w:r>
        <w:t xml:space="preserve">obj.o</w:t>
      </w:r>
      <w:r>
        <w:t xml:space="preserve">’</w:t>
      </w:r>
      <w:r>
        <w:t xml:space="preserve"> </w:t>
      </w:r>
      <w:r>
        <w:t xml:space="preserve">и файла листинга</w:t>
      </w:r>
      <w:r>
        <w:t xml:space="preserve"> </w:t>
      </w:r>
      <w:r>
        <w:t xml:space="preserve">‘</w:t>
      </w:r>
      <w:r>
        <w:t xml:space="preserve">list.lst</w:t>
      </w:r>
      <w:r>
        <w:t xml:space="preserve">’</w:t>
      </w:r>
      <w:r>
        <w:t xml:space="preserve">. Проверяю корректность созданных файлов (рис. [??]).</w:t>
      </w:r>
    </w:p>
    <w:p>
      <w:pPr>
        <w:pStyle w:val="CaptionedFigure"/>
      </w:pPr>
      <w:r>
        <w:drawing>
          <wp:inline>
            <wp:extent cx="3733800" cy="390672"/>
            <wp:effectExtent b="0" l="0" r="0" t="0"/>
            <wp:docPr descr="Компиляция файлов и просмотр каталога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файлов и просмотр каталога</w:t>
      </w:r>
    </w:p>
    <w:bookmarkEnd w:id="39"/>
    <w:bookmarkStart w:id="46" w:name="работа-с-компоновщиком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на обработку компоновщику с помощью команды</w:t>
      </w:r>
      <w:r>
        <w:t xml:space="preserve"> </w:t>
      </w:r>
      <w:r>
        <w:t xml:space="preserve">‘</w:t>
      </w:r>
      <w:r>
        <w:t xml:space="preserve">ld -m elf_i386 hello.o -o hello</w:t>
      </w:r>
      <w:r>
        <w:t xml:space="preserve">’</w:t>
      </w:r>
      <w:r>
        <w:t xml:space="preserve"> </w:t>
      </w:r>
      <w:r>
        <w:t xml:space="preserve">и проверяю, что исполняемый файл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был создан (рис. [??]).</w:t>
      </w:r>
    </w:p>
    <w:p>
      <w:pPr>
        <w:pStyle w:val="CaptionedFigure"/>
      </w:pPr>
      <w:r>
        <w:drawing>
          <wp:inline>
            <wp:extent cx="3733800" cy="433323"/>
            <wp:effectExtent b="0" l="0" r="0" t="0"/>
            <wp:docPr descr="Компоновка файла и просмотр каталога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файла и просмотр каталога</w:t>
      </w:r>
    </w:p>
    <w:p>
      <w:pPr>
        <w:pStyle w:val="BodyText"/>
      </w:pPr>
      <w:r>
        <w:t xml:space="preserve">Выполняю команду</w:t>
      </w:r>
      <w:r>
        <w:t xml:space="preserve"> </w:t>
      </w:r>
      <w:r>
        <w:t xml:space="preserve">‘</w:t>
      </w:r>
      <w:r>
        <w:t xml:space="preserve">ld -m elf_i386 obj.o -o main</w:t>
      </w:r>
      <w:r>
        <w:t xml:space="preserve">’</w:t>
      </w:r>
      <w:r>
        <w:t xml:space="preserve">. Исполняемый файл будет называться</w:t>
      </w:r>
      <w:r>
        <w:t xml:space="preserve"> </w:t>
      </w:r>
      <w:r>
        <w:t xml:space="preserve">‘</w:t>
      </w:r>
      <w:r>
        <w:t xml:space="preserve">main</w:t>
      </w:r>
      <w:r>
        <w:t xml:space="preserve">’</w:t>
      </w:r>
      <w:r>
        <w:t xml:space="preserve">, так как после ключа -о задано значение</w:t>
      </w:r>
      <w:r>
        <w:t xml:space="preserve"> </w:t>
      </w:r>
      <w:r>
        <w:t xml:space="preserve">‘</w:t>
      </w:r>
      <w:r>
        <w:t xml:space="preserve">main</w:t>
      </w:r>
      <w:r>
        <w:t xml:space="preserve">’</w:t>
      </w:r>
      <w:r>
        <w:t xml:space="preserve">. Объектный файл, из которого собран этот исполняемый файл называется</w:t>
      </w:r>
      <w:r>
        <w:t xml:space="preserve"> </w:t>
      </w:r>
      <w:r>
        <w:t xml:space="preserve">‘</w:t>
      </w:r>
      <w:r>
        <w:t xml:space="preserve">obj.o</w:t>
      </w:r>
      <w:r>
        <w:t xml:space="preserve">’</w:t>
      </w:r>
      <w:r>
        <w:t xml:space="preserve">. Просматриваю текущий каталог (рис. [??]).</w:t>
      </w:r>
    </w:p>
    <w:p>
      <w:pPr>
        <w:pStyle w:val="CaptionedFigure"/>
      </w:pPr>
      <w:r>
        <w:drawing>
          <wp:inline>
            <wp:extent cx="3733800" cy="407562"/>
            <wp:effectExtent b="0" l="0" r="0" t="0"/>
            <wp:docPr descr="Компоновка файла и просмотр каталога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файла и просмотр каталога</w:t>
      </w:r>
    </w:p>
    <w:bookmarkEnd w:id="46"/>
    <w:bookmarkStart w:id="50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файл, набрав команду</w:t>
      </w:r>
      <w:r>
        <w:t xml:space="preserve"> </w:t>
      </w:r>
      <w:r>
        <w:t xml:space="preserve">‘</w:t>
      </w:r>
      <w:r>
        <w:t xml:space="preserve">./hello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695700" cy="508000"/>
            <wp:effectExtent b="0" l="0" r="0" t="0"/>
            <wp:docPr descr="Запуск исполняемого файла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50"/>
    <w:bookmarkStart w:id="72" w:name="задания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В каталоге lab04 с помощью команды</w:t>
      </w:r>
      <w:r>
        <w:t xml:space="preserve"> </w:t>
      </w:r>
      <w:r>
        <w:t xml:space="preserve">‘</w:t>
      </w:r>
      <w:r>
        <w:t xml:space="preserve">cp</w:t>
      </w:r>
      <w:r>
        <w:t xml:space="preserve">’</w:t>
      </w:r>
      <w:r>
        <w:t xml:space="preserve"> </w:t>
      </w:r>
      <w:r>
        <w:t xml:space="preserve">создаю копию файла</w:t>
      </w:r>
      <w:r>
        <w:t xml:space="preserve"> </w:t>
      </w:r>
      <w:r>
        <w:t xml:space="preserve">‘</w:t>
      </w:r>
      <w:r>
        <w:t xml:space="preserve">hello.asm</w:t>
      </w:r>
      <w:r>
        <w:t xml:space="preserve">’</w:t>
      </w:r>
      <w:r>
        <w:t xml:space="preserve"> </w:t>
      </w:r>
      <w:r>
        <w:t xml:space="preserve">с именем</w:t>
      </w:r>
      <w:r>
        <w:t xml:space="preserve"> </w:t>
      </w:r>
      <w:r>
        <w:t xml:space="preserve">‘</w:t>
      </w:r>
      <w:r>
        <w:t xml:space="preserve">lab4.asm</w:t>
      </w:r>
      <w:r>
        <w:t xml:space="preserve">’</w:t>
      </w:r>
      <w:r>
        <w:t xml:space="preserve">. Проверяю наличие скопированного файла (рис. [??]).</w:t>
      </w:r>
    </w:p>
    <w:p>
      <w:pPr>
        <w:pStyle w:val="CaptionedFigure"/>
      </w:pPr>
      <w:r>
        <w:drawing>
          <wp:inline>
            <wp:extent cx="3733800" cy="691772"/>
            <wp:effectExtent b="0" l="0" r="0" t="0"/>
            <wp:docPr descr="Копирование файла и просмотр каталога" title="fig: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1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и просмотр каталога</w:t>
      </w:r>
    </w:p>
    <w:p>
      <w:pPr>
        <w:numPr>
          <w:ilvl w:val="0"/>
          <w:numId w:val="1002"/>
        </w:numPr>
        <w:pStyle w:val="Compact"/>
      </w:pPr>
      <w:r>
        <w:t xml:space="preserve">С помощью текстового редактора gedit вношу изменения в текст программы в файле lab4.asm так, чтобы вместо Hello world! на экран выводилась строка с моими фамилией и именем (рис. [??]).</w:t>
      </w:r>
    </w:p>
    <w:p>
      <w:pPr>
        <w:pStyle w:val="CaptionedFigure"/>
      </w:pPr>
      <w:r>
        <w:drawing>
          <wp:inline>
            <wp:extent cx="3733800" cy="683770"/>
            <wp:effectExtent b="0" l="0" r="0" t="0"/>
            <wp:docPr descr="Заполнение файла" title="fig: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p>
      <w:pPr>
        <w:numPr>
          <w:ilvl w:val="0"/>
          <w:numId w:val="1003"/>
        </w:numPr>
        <w:pStyle w:val="Compact"/>
      </w:pPr>
      <w:r>
        <w:t xml:space="preserve">Транслирую полученный текст программы lab4.asm в объектный файл. Проверяю наличие файла</w:t>
      </w:r>
      <w:r>
        <w:t xml:space="preserve"> </w:t>
      </w:r>
      <w:r>
        <w:t xml:space="preserve">‘</w:t>
      </w:r>
      <w:r>
        <w:t xml:space="preserve">lab4.o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728321"/>
            <wp:effectExtent b="0" l="0" r="0" t="0"/>
            <wp:docPr descr="Компиляция файла и просмотр каталога" title="fig: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8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и просмотр каталога</w:t>
      </w:r>
    </w:p>
    <w:p>
      <w:pPr>
        <w:pStyle w:val="BodyText"/>
      </w:pPr>
      <w:r>
        <w:t xml:space="preserve">Выполняю компоновку объектного файла и проверяю наличие исполняемого файла</w:t>
      </w:r>
      <w:r>
        <w:t xml:space="preserve"> </w:t>
      </w:r>
      <w:r>
        <w:t xml:space="preserve">‘</w:t>
      </w:r>
      <w:r>
        <w:t xml:space="preserve">lab4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589144"/>
            <wp:effectExtent b="0" l="0" r="0" t="0"/>
            <wp:docPr descr="Компиляция файла и просмотр каталога" title="fig: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и просмотр каталога</w:t>
      </w:r>
    </w:p>
    <w:p>
      <w:pPr>
        <w:pStyle w:val="BodyText"/>
      </w:pPr>
      <w:r>
        <w:t xml:space="preserve">Запускаю получившийся исполняемый файл (рис. [??]).</w:t>
      </w:r>
    </w:p>
    <w:p>
      <w:pPr>
        <w:pStyle w:val="CaptionedFigure"/>
      </w:pPr>
      <w:r>
        <w:drawing>
          <wp:inline>
            <wp:extent cx="3390900" cy="508000"/>
            <wp:effectExtent b="0" l="0" r="0" t="0"/>
            <wp:docPr descr="Запуск исполняемого файла" title="fig: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04"/>
        </w:numPr>
        <w:pStyle w:val="Compact"/>
      </w:pPr>
      <w:r>
        <w:t xml:space="preserve">Копирую файлы hello.asm и lab4.asm в мой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через файловую систему (рис. [??]).</w:t>
      </w:r>
    </w:p>
    <w:p>
      <w:pPr>
        <w:pStyle w:val="CaptionedFigure"/>
      </w:pPr>
      <w:r>
        <w:drawing>
          <wp:inline>
            <wp:extent cx="3733800" cy="1827537"/>
            <wp:effectExtent b="0" l="0" r="0" t="0"/>
            <wp:docPr descr="Каталог текущей лабораторной работы" title="fig: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7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текущей лабораторной работы</w:t>
      </w:r>
    </w:p>
    <w:p>
      <w:pPr>
        <w:pStyle w:val="BodyText"/>
      </w:pPr>
      <w:r>
        <w:t xml:space="preserve">Загружаю файлы на Github (рис. [??]).</w:t>
      </w:r>
    </w:p>
    <w:p>
      <w:pPr>
        <w:pStyle w:val="CaptionedFigure"/>
      </w:pPr>
      <w:r>
        <w:drawing>
          <wp:inline>
            <wp:extent cx="3733800" cy="2176412"/>
            <wp:effectExtent b="0" l="0" r="0" t="0"/>
            <wp:docPr descr="Добавление и загрузка файлов на github" title="fig: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и загрузка файлов на github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работой мной были освоены процедуры компиляции и сборки программ, написанных на ассемблере NASM.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Мурашов Иван Вячеславович</dc:creator>
  <dc:language>ru-RU</dc:language>
  <cp:keywords/>
  <dcterms:created xsi:type="dcterms:W3CDTF">2023-10-17T10:08:11Z</dcterms:created>
  <dcterms:modified xsi:type="dcterms:W3CDTF">2023-10-17T10:08:11Z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