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</w:pPr>
      <w:r>
        <w:t xml:space="preserve">Удалите файл ~/logfile.</w:t>
      </w:r>
    </w:p>
    <w:p>
      <w:pPr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интерфейсе командной строки есть очень полезная возможность перенаправления (переадресации) ввода и вывода (англ. термин I/O Redirection). Как мы уже заметили, многие программы выводят данные на экран. А ввод данных в терминале осуществляется с клавиатуры. С помощью специальных обозначений можно перенаправить вывод многих команд в файлы или иные устройства вывода (например, распечатать на принтере). Тоже самое и со вводом информации, вместо ввода данных с клавиатуры, для многих программ можно задать считывание символов их файла. Кроме того, можно даже вывод одной программы передать на ввод другой программе.</w:t>
      </w:r>
    </w:p>
    <w:p>
      <w:pPr>
        <w:pStyle w:val="BodyText"/>
      </w:pPr>
      <w:r>
        <w:t xml:space="preserve">К каждой программе, запускаемой в командной строке, по умолчанию подключено три потока данных:</w:t>
      </w:r>
    </w:p>
    <w:p>
      <w:pPr>
        <w:pStyle w:val="BodyText"/>
      </w:pPr>
      <w:r>
        <w:t xml:space="preserve">STDIN (0) — стандартный поток ввода (данные, загружаемые в программу). STDOUT (1) — стандартный поток вывода (данные, которые выводит программа). По умолчанию — терминал. STDERR (2) — стандартный поток вывода диагностических и отладочных сообщений (например, сообщениях об ошибках). По умолчанию — терминал.</w:t>
      </w:r>
    </w:p>
    <w:p>
      <w:pPr>
        <w:pStyle w:val="BodyText"/>
      </w:pPr>
      <w:r>
        <w:t xml:space="preserve">Pipe (конвеер) – это однонаправленный канал межпроцессного взаимодействия. Термин был придуман Дугласом Макилроем для командной оболочки Unix и назван по аналогии с трубопроводом. Конвейеры чаще всего используются в shell-скриптах для связи нескольких команд путем перенаправления вывода одной команды (stdout) на вход (stdin) последующей, используя символ конвеера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Осуществляю вход в систему, используя соответствующее имя пользователя и записываю в файл file.txt названия файлов, содержащихся в каталоге /etc (рис. 1).</w:t>
      </w:r>
    </w:p>
    <w:p>
      <w:pPr>
        <w:pStyle w:val="CaptionedFigure"/>
      </w:pPr>
      <w:r>
        <w:drawing>
          <wp:inline>
            <wp:extent cx="3733800" cy="187135"/>
            <wp:effectExtent b="0" l="0" r="0" t="0"/>
            <wp:docPr descr="Запись в файл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p>
      <w:pPr>
        <w:pStyle w:val="BodyText"/>
      </w:pPr>
      <w:r>
        <w:t xml:space="preserve">Дописываю в этот же файл названия файлов, содержащихся в вашем домашнем каталоге (рис. 2).</w:t>
      </w:r>
    </w:p>
    <w:p>
      <w:pPr>
        <w:pStyle w:val="CaptionedFigure"/>
      </w:pPr>
      <w:r>
        <w:drawing>
          <wp:inline>
            <wp:extent cx="3733800" cy="187135"/>
            <wp:effectExtent b="0" l="0" r="0" t="0"/>
            <wp:docPr descr="Запись в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в файл</w:t>
      </w:r>
    </w:p>
    <w:p>
      <w:pPr>
        <w:pStyle w:val="BodyText"/>
      </w:pPr>
      <w:r>
        <w:t xml:space="preserve">Вывожу имена всех файлов из file.txt, имеющих расширение .conf (рис. 3).</w:t>
      </w:r>
    </w:p>
    <w:p>
      <w:pPr>
        <w:pStyle w:val="CaptionedFigure"/>
      </w:pPr>
      <w:r>
        <w:drawing>
          <wp:inline>
            <wp:extent cx="3733800" cy="2345070"/>
            <wp:effectExtent b="0" l="0" r="0" t="0"/>
            <wp:docPr descr="Просмотр файл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файлов</w:t>
      </w:r>
    </w:p>
    <w:p>
      <w:pPr>
        <w:pStyle w:val="BodyText"/>
      </w:pPr>
      <w:r>
        <w:t xml:space="preserve">Записываю данные файлы в новый текстовой файл conf.txt (рис. 4).</w:t>
      </w:r>
    </w:p>
    <w:p>
      <w:pPr>
        <w:pStyle w:val="CaptionedFigure"/>
      </w:pPr>
      <w:r>
        <w:drawing>
          <wp:inline>
            <wp:extent cx="3733800" cy="185576"/>
            <wp:effectExtent b="0" l="0" r="0" t="0"/>
            <wp:docPr descr="Запись в файл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Запись в файл</w:t>
      </w:r>
    </w:p>
    <w:p>
      <w:pPr>
        <w:pStyle w:val="BodyText"/>
      </w:pPr>
      <w:r>
        <w:t xml:space="preserve">Определяю, какие файлы в вашем домашнем каталоге имеют имена, начинавшиеся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с помощью команд find и grep (рис. 5).</w:t>
      </w:r>
    </w:p>
    <w:p>
      <w:pPr>
        <w:pStyle w:val="CaptionedFigure"/>
      </w:pPr>
      <w:r>
        <w:drawing>
          <wp:inline>
            <wp:extent cx="3733800" cy="1426574"/>
            <wp:effectExtent b="0" l="0" r="0" t="0"/>
            <wp:docPr descr="Просмотр файлов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файлов</w:t>
      </w:r>
    </w:p>
    <w:p>
      <w:pPr>
        <w:pStyle w:val="BodyText"/>
      </w:pPr>
      <w:r>
        <w:t xml:space="preserve">И с помощью команд ls и grep (рис. 6).</w:t>
      </w:r>
    </w:p>
    <w:p>
      <w:pPr>
        <w:pStyle w:val="CaptionedFigure"/>
      </w:pPr>
      <w:r>
        <w:drawing>
          <wp:inline>
            <wp:extent cx="3733800" cy="349401"/>
            <wp:effectExtent b="0" l="0" r="0" t="0"/>
            <wp:docPr descr="Просмотр файлов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файлов</w:t>
      </w:r>
    </w:p>
    <w:p>
      <w:pPr>
        <w:pStyle w:val="BodyText"/>
      </w:pPr>
      <w:r>
        <w:t xml:space="preserve">Вывожу на экран имена файлов из каталога /etc, начинающиеся с символа h (рис. 7).</w:t>
      </w:r>
    </w:p>
    <w:p>
      <w:pPr>
        <w:pStyle w:val="CaptionedFigure"/>
      </w:pPr>
      <w:r>
        <w:drawing>
          <wp:inline>
            <wp:extent cx="3733800" cy="3286685"/>
            <wp:effectExtent b="0" l="0" r="0" t="0"/>
            <wp:docPr descr="Просмотр файл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файлов</w:t>
      </w:r>
    </w:p>
    <w:p>
      <w:pPr>
        <w:pStyle w:val="BodyText"/>
      </w:pPr>
      <w:r>
        <w:t xml:space="preserve">Запускаю в фоновом режиме процесс, который будет записывать в файл ~/logfile файлы, имена которых начинаются с log (рис. 8).</w:t>
      </w:r>
    </w:p>
    <w:p>
      <w:pPr>
        <w:pStyle w:val="CaptionedFigure"/>
      </w:pPr>
      <w:r>
        <w:drawing>
          <wp:inline>
            <wp:extent cx="3733800" cy="281442"/>
            <wp:effectExtent b="0" l="0" r="0" t="0"/>
            <wp:docPr descr="Запись в файл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Запись в файл</w:t>
      </w:r>
    </w:p>
    <w:p>
      <w:pPr>
        <w:pStyle w:val="BodyText"/>
      </w:pPr>
      <w:r>
        <w:t xml:space="preserve">Удаляю файл ~/logfile (рис. 9).</w:t>
      </w:r>
    </w:p>
    <w:p>
      <w:pPr>
        <w:pStyle w:val="CaptionedFigure"/>
      </w:pPr>
      <w:r>
        <w:drawing>
          <wp:inline>
            <wp:extent cx="3733800" cy="281442"/>
            <wp:effectExtent b="0" l="0" r="0" t="0"/>
            <wp:docPr descr="Удале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файла</w:t>
      </w:r>
    </w:p>
    <w:p>
      <w:pPr>
        <w:pStyle w:val="BodyText"/>
      </w:pPr>
      <w:r>
        <w:t xml:space="preserve">Запускаю из консоли в фоновом режиме редактор mcedit (рис. 10).</w:t>
      </w:r>
    </w:p>
    <w:p>
      <w:pPr>
        <w:pStyle w:val="CaptionedFigure"/>
      </w:pPr>
      <w:r>
        <w:drawing>
          <wp:inline>
            <wp:extent cx="3733800" cy="525065"/>
            <wp:effectExtent b="0" l="0" r="0" t="0"/>
            <wp:docPr descr="Запуск программы в фоновом режиме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в фоновом режиме</w:t>
      </w:r>
    </w:p>
    <w:p>
      <w:pPr>
        <w:pStyle w:val="BodyText"/>
      </w:pPr>
      <w:r>
        <w:t xml:space="preserve">Определяю идентификатор процесса gedit, используя команду ps, конвейер и фильтр grep с помощью команд ps и grep различными способами (рис. 11).</w:t>
      </w:r>
    </w:p>
    <w:p>
      <w:pPr>
        <w:pStyle w:val="CaptionedFigure"/>
      </w:pPr>
      <w:r>
        <w:drawing>
          <wp:inline>
            <wp:extent cx="3733800" cy="793992"/>
            <wp:effectExtent b="0" l="0" r="0" t="0"/>
            <wp:docPr descr="Работа в командной строке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в командной строке</w:t>
      </w:r>
    </w:p>
    <w:p>
      <w:pPr>
        <w:pStyle w:val="BodyText"/>
      </w:pPr>
      <w:r>
        <w:t xml:space="preserve">Прочитав справку (man) команды kill, использую её для завершения процесса mcedit (рис. 12).</w:t>
      </w:r>
    </w:p>
    <w:p>
      <w:pPr>
        <w:pStyle w:val="CaptionedFigure"/>
      </w:pPr>
      <w:r>
        <w:drawing>
          <wp:inline>
            <wp:extent cx="3733800" cy="582219"/>
            <wp:effectExtent b="0" l="0" r="0" t="0"/>
            <wp:docPr descr="Убийство процесс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Убийство процесса</w:t>
      </w:r>
    </w:p>
    <w:p>
      <w:pPr>
        <w:pStyle w:val="BodyText"/>
      </w:pPr>
      <w:r>
        <w:t xml:space="preserve">Выполняю команды df и du, предварительно получив более подробную информацию об этих командах, с помощью команды man (рис. 13).</w:t>
      </w:r>
    </w:p>
    <w:p>
      <w:pPr>
        <w:pStyle w:val="CaptionedFigure"/>
      </w:pPr>
      <w:r>
        <w:drawing>
          <wp:inline>
            <wp:extent cx="3733800" cy="2016651"/>
            <wp:effectExtent b="0" l="0" r="0" t="0"/>
            <wp:docPr descr="Просмотр процессов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Просмотр процессов</w:t>
      </w:r>
    </w:p>
    <w:p>
      <w:pPr>
        <w:pStyle w:val="BodyText"/>
      </w:pPr>
      <w:r>
        <w:t xml:space="preserve">Воспользовавшись справкой команды find, вывожу имена всех директорий, имеющихся в домашнем каталоге (рис. 14).</w:t>
      </w:r>
    </w:p>
    <w:p>
      <w:pPr>
        <w:pStyle w:val="CaptionedFigure"/>
      </w:pPr>
      <w:r>
        <w:drawing>
          <wp:inline>
            <wp:extent cx="3733800" cy="2135316"/>
            <wp:effectExtent b="0" l="0" r="0" t="0"/>
            <wp:docPr descr="Просмотр директорий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директорий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ознакомился с инструментами поиска файлов и фильтрации текстовых данных. Приобрёл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67">
        <w:r>
          <w:rPr>
            <w:rStyle w:val="Hyperlink"/>
          </w:rPr>
          <w:t xml:space="preserve">Электронный ресурс</w:t>
        </w:r>
      </w:hyperlink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7" Target="https://esystem.rudn.ru/pluginfile.php/2288089/mod_resource/content/4/006-lab_pro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esystem.rudn.ru/pluginfile.php/2288089/mod_resource/content/4/006-lab_pro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Мурашов Иван Вячеславович</dc:creator>
  <dc:language>ru-RU</dc:language>
  <cp:keywords/>
  <dcterms:created xsi:type="dcterms:W3CDTF">2024-03-27T20:30:46Z</dcterms:created>
  <dcterms:modified xsi:type="dcterms:W3CDTF">2024-03-27T20:30:46Z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