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54.png" ContentType="image/png"/>
  <Override PartName="/word/media/rId62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</w:t>
      </w:r>
    </w:p>
    <w:p>
      <w:pPr>
        <w:pStyle w:val="Subtitle"/>
      </w:pPr>
      <w:r>
        <w:t xml:space="preserve">Сетевые технологии</w:t>
      </w:r>
    </w:p>
    <w:p>
      <w:pPr>
        <w:pStyle w:val="Author"/>
      </w:pPr>
      <w:r>
        <w:t xml:space="preserve">Мурашов Иван Вячеславович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Rocky Linux на виртуальную машину с помощью инструмента Vagrant.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numPr>
          <w:ilvl w:val="0"/>
          <w:numId w:val="1001"/>
        </w:numPr>
      </w:pPr>
      <w:r>
        <w:t xml:space="preserve">Сформируйте box-файл с дистрибутивом Rocky Linux для VirtualBox.</w:t>
      </w:r>
    </w:p>
    <w:p>
      <w:pPr>
        <w:numPr>
          <w:ilvl w:val="0"/>
          <w:numId w:val="1001"/>
        </w:numPr>
      </w:pPr>
      <w:r>
        <w:t xml:space="preserve">Запустите виртуальные машины сервера и клиента и убедитесь в их работоспособности.</w:t>
      </w:r>
    </w:p>
    <w:p>
      <w:pPr>
        <w:numPr>
          <w:ilvl w:val="0"/>
          <w:numId w:val="1001"/>
        </w:numPr>
      </w:pPr>
      <w:r>
        <w:t xml:space="preserve">Внесите изменения в настройки загрузки образов виртуальных машин server и client, добавив пользователя с правами администратора и изменив названия хостов (см. раздел 1.5.4).</w:t>
      </w:r>
    </w:p>
    <w:p>
      <w:pPr>
        <w:numPr>
          <w:ilvl w:val="0"/>
          <w:numId w:val="1001"/>
        </w:numPr>
      </w:pPr>
      <w:r>
        <w:t xml:space="preserve">Скопируйте необходимые для работы с Vagrant файлы и box-файлы виртуальных машин на внешний носитель. Используя эти файлы, вы можете попробовать развернуть виртуальные машины на другом компьютере.</w:t>
      </w:r>
    </w:p>
    <w:bookmarkEnd w:id="21"/>
    <w:bookmarkStart w:id="81" w:name="выполнение-лабораторной-работы"/>
    <w:p>
      <w:pPr>
        <w:pStyle w:val="Heading1"/>
      </w:pPr>
      <w:r>
        <w:t xml:space="preserve">3. Выполнение лабораторной работы</w:t>
      </w:r>
    </w:p>
    <w:bookmarkStart w:id="66" w:name="подготовка-и-запуск-виртуальных-машин"/>
    <w:p>
      <w:pPr>
        <w:pStyle w:val="Heading2"/>
      </w:pPr>
      <w:r>
        <w:t xml:space="preserve">3.1 Подготовка и запуск виртуальных машин</w:t>
      </w:r>
    </w:p>
    <w:p>
      <w:pPr>
        <w:pStyle w:val="FirstParagraph"/>
      </w:pPr>
      <w:r>
        <w:t xml:space="preserve">Перед началом работы с Vagrant создаю каталог для проекта и размещаю необходимые файлы в директории packer и vagrant (</w:t>
      </w:r>
      <w:hyperlink w:anchor="fig-001">
        <w:r>
          <w:rPr>
            <w:rStyle w:val="Hyperlink"/>
          </w:rPr>
          <w:t xml:space="preserve">рис. 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5" w:name="fig-001"/>
          <w:p>
            <w:pPr>
              <w:pStyle w:val="Compact"/>
              <w:jc w:val="center"/>
            </w:pPr>
            <w:r>
              <w:drawing>
                <wp:inline>
                  <wp:extent cx="3733800" cy="1583581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image/1.png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5835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1: Каталог packer</w:t>
            </w:r>
          </w:p>
          <w:bookmarkEnd w:id="25"/>
        </w:tc>
      </w:tr>
    </w:tbl>
    <w:p>
      <w:pPr>
        <w:pStyle w:val="BodyText"/>
      </w:pPr>
      <w:r>
        <w:t xml:space="preserve">Затем, поскольку я работаю на ОС Windows, используя FAR, перехожу в созданный мной рабочий каталог с проектом (</w:t>
      </w:r>
      <w:hyperlink w:anchor="fig-002">
        <w:r>
          <w:rPr>
            <w:rStyle w:val="Hyperlink"/>
          </w:rPr>
          <w:t xml:space="preserve">рис. 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fig-002"/>
          <w:p>
            <w:pPr>
              <w:pStyle w:val="Compact"/>
              <w:jc w:val="center"/>
            </w:pPr>
            <w:r>
              <w:drawing>
                <wp:inline>
                  <wp:extent cx="3733800" cy="1980723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image/2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9807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2: Менеджер FAR</w:t>
            </w:r>
          </w:p>
          <w:bookmarkEnd w:id="29"/>
        </w:tc>
      </w:tr>
    </w:tbl>
    <w:p>
      <w:pPr>
        <w:pStyle w:val="BodyText"/>
      </w:pPr>
      <w:r>
        <w:t xml:space="preserve">В командной строке ввожу</w:t>
      </w:r>
    </w:p>
    <w:p>
      <w:pPr>
        <w:pStyle w:val="SourceCode"/>
      </w:pPr>
      <w:r>
        <w:rPr>
          <w:rStyle w:val="NormalTok"/>
        </w:rPr>
        <w:t xml:space="preserve">packer.exe init vagrant</w:t>
      </w:r>
      <w:r>
        <w:rPr>
          <w:rStyle w:val="AttributeTok"/>
        </w:rPr>
        <w:t xml:space="preserve">-rocky</w:t>
      </w:r>
      <w:r>
        <w:rPr>
          <w:rStyle w:val="NormalTok"/>
        </w:rPr>
        <w:t xml:space="preserve">.pkr.hcl</w:t>
      </w:r>
      <w:r>
        <w:br/>
      </w:r>
      <w:r>
        <w:rPr>
          <w:rStyle w:val="NormalTok"/>
        </w:rPr>
        <w:t xml:space="preserve">packer.exe build vagrant</w:t>
      </w:r>
      <w:r>
        <w:rPr>
          <w:rStyle w:val="AttributeTok"/>
        </w:rPr>
        <w:t xml:space="preserve">-rocky</w:t>
      </w:r>
      <w:r>
        <w:rPr>
          <w:rStyle w:val="NormalTok"/>
        </w:rPr>
        <w:t xml:space="preserve">.pkr.hcl</w:t>
      </w:r>
    </w:p>
    <w:p>
      <w:pPr>
        <w:pStyle w:val="FirstParagraph"/>
      </w:pPr>
      <w:r>
        <w:t xml:space="preserve">для начала автоматической установки образа операционной системы Rocky Linux в VirtualBox и последующего формирования box-файла с дистрибутивом Rocky Linux для VirtualBox (</w:t>
      </w:r>
      <w:hyperlink w:anchor="fig-003">
        <w:r>
          <w:rPr>
            <w:rStyle w:val="Hyperlink"/>
          </w:rPr>
          <w:t xml:space="preserve">рис. 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3" w:name="fig-003"/>
          <w:p>
            <w:pPr>
              <w:pStyle w:val="Compact"/>
              <w:jc w:val="center"/>
            </w:pPr>
            <w:r>
              <w:drawing>
                <wp:inline>
                  <wp:extent cx="3733800" cy="1366420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image/3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366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3: Установка образа Rocky Linux</w:t>
            </w:r>
          </w:p>
          <w:bookmarkEnd w:id="3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005"/>
          <w:p>
            <w:pPr>
              <w:pStyle w:val="Compact"/>
              <w:jc w:val="center"/>
            </w:pPr>
            <w:r>
              <w:drawing>
                <wp:inline>
                  <wp:extent cx="3733800" cy="1292988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image/5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2929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4: Установка образа Rocky Linux</w:t>
            </w:r>
          </w:p>
          <w:bookmarkEnd w:id="37"/>
        </w:tc>
      </w:tr>
    </w:tbl>
    <w:p>
      <w:pPr>
        <w:pStyle w:val="BodyText"/>
      </w:pPr>
      <w:r>
        <w:t xml:space="preserve">По окончании процесса в рабочем каталоге видим box-файл с названием vagrant-virtualbox-rocky-9-x86_64.box (</w:t>
      </w:r>
      <w:hyperlink w:anchor="fig-006">
        <w:r>
          <w:rPr>
            <w:rStyle w:val="Hyperlink"/>
          </w:rPr>
          <w:t xml:space="preserve">рис. 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006"/>
          <w:p>
            <w:pPr>
              <w:pStyle w:val="Compact"/>
              <w:jc w:val="center"/>
            </w:pPr>
            <w:r>
              <w:drawing>
                <wp:inline>
                  <wp:extent cx="3733800" cy="2360833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image/6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3608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5: Каталог packer</w:t>
            </w:r>
          </w:p>
          <w:bookmarkEnd w:id="41"/>
        </w:tc>
      </w:tr>
    </w:tbl>
    <w:p>
      <w:pPr>
        <w:pStyle w:val="BodyText"/>
      </w:pPr>
      <w:r>
        <w:t xml:space="preserve">Для регистрации образа виртуальной машины в vagrant в командной строке ввожу</w:t>
      </w:r>
    </w:p>
    <w:p>
      <w:pPr>
        <w:pStyle w:val="SourceCode"/>
      </w:pPr>
      <w:r>
        <w:rPr>
          <w:rStyle w:val="NormalTok"/>
        </w:rPr>
        <w:t xml:space="preserve">vagrant box add rocky9 vagrant</w:t>
      </w:r>
      <w:r>
        <w:rPr>
          <w:rStyle w:val="AttributeTok"/>
        </w:rPr>
        <w:t xml:space="preserve">-virtualbox-rocky-9-x86_64</w:t>
      </w:r>
      <w:r>
        <w:rPr>
          <w:rStyle w:val="NormalTok"/>
        </w:rPr>
        <w:t xml:space="preserve">.box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5" w:name="fig-007"/>
          <w:p>
            <w:pPr>
              <w:pStyle w:val="Compact"/>
              <w:jc w:val="center"/>
            </w:pPr>
            <w:r>
              <w:drawing>
                <wp:inline>
                  <wp:extent cx="3733800" cy="470343"/>
                  <wp:effectExtent b="0" l="0" r="0" t="0"/>
                  <wp:docPr descr="" title="" id="43" name="Picture"/>
                  <a:graphic>
                    <a:graphicData uri="http://schemas.openxmlformats.org/drawingml/2006/picture">
                      <pic:pic>
                        <pic:nvPicPr>
                          <pic:cNvPr descr="image/7.png" id="4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7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6: Регистрация образа Rocky Linux</w:t>
            </w:r>
          </w:p>
          <w:bookmarkEnd w:id="45"/>
        </w:tc>
      </w:tr>
    </w:tbl>
    <w:p>
      <w:pPr>
        <w:pStyle w:val="BodyText"/>
      </w:pPr>
      <w:r>
        <w:t xml:space="preserve">Для запуска виртуальной машины Server ввожу в консоли</w:t>
      </w:r>
    </w:p>
    <w:p>
      <w:pPr>
        <w:pStyle w:val="SourceCode"/>
      </w:pPr>
      <w:r>
        <w:rPr>
          <w:rStyle w:val="NormalTok"/>
        </w:rPr>
        <w:t xml:space="preserve">vagrant up server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9" w:name="fig-008"/>
          <w:p>
            <w:pPr>
              <w:pStyle w:val="Compact"/>
              <w:jc w:val="center"/>
            </w:pPr>
            <w:r>
              <w:drawing>
                <wp:inline>
                  <wp:extent cx="3733800" cy="2541392"/>
                  <wp:effectExtent b="0" l="0" r="0" t="0"/>
                  <wp:docPr descr="" title="" id="47" name="Picture"/>
                  <a:graphic>
                    <a:graphicData uri="http://schemas.openxmlformats.org/drawingml/2006/picture">
                      <pic:pic>
                        <pic:nvPicPr>
                          <pic:cNvPr descr="image/8.png" id="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5413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7: Запуск vm-server</w:t>
            </w:r>
          </w:p>
          <w:bookmarkEnd w:id="49"/>
        </w:tc>
      </w:tr>
    </w:tbl>
    <w:p>
      <w:pPr>
        <w:pStyle w:val="BodyText"/>
      </w:pPr>
      <w:r>
        <w:t xml:space="preserve">Для запуска виртуальной машины Client ввожу в консоли</w:t>
      </w:r>
    </w:p>
    <w:p>
      <w:pPr>
        <w:pStyle w:val="SourceCode"/>
      </w:pPr>
      <w:r>
        <w:rPr>
          <w:rStyle w:val="NormalTok"/>
        </w:rPr>
        <w:t xml:space="preserve">vagrant up client</w:t>
      </w:r>
    </w:p>
    <w:p>
      <w:pPr>
        <w:pStyle w:val="FirstParagraph"/>
      </w:pPr>
      <w:r>
        <w:t xml:space="preserve">Убеждаюсь, что запуск обеих виртуальных машин прошёл успешно и логинюсь под пользователем vagrant с паролем vagrant в графическом окружении (</w:t>
      </w:r>
      <w:hyperlink w:anchor="fig-009">
        <w:r>
          <w:rPr>
            <w:rStyle w:val="Hyperlink"/>
          </w:rPr>
          <w:t xml:space="preserve">рис. 8</w:t>
        </w:r>
      </w:hyperlink>
      <w:r>
        <w:t xml:space="preserve">), (</w:t>
      </w:r>
      <w:hyperlink w:anchor="fig-011">
        <w:r>
          <w:rPr>
            <w:rStyle w:val="Hyperlink"/>
          </w:rPr>
          <w:t xml:space="preserve">рис. 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3" w:name="fig-009"/>
          <w:p>
            <w:pPr>
              <w:pStyle w:val="Compact"/>
              <w:jc w:val="center"/>
            </w:pPr>
            <w:r>
              <w:drawing>
                <wp:inline>
                  <wp:extent cx="3733800" cy="2178423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image/9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1784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8: VM server и VM client</w:t>
            </w:r>
          </w:p>
          <w:bookmarkEnd w:id="5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7" w:name="fig-011"/>
          <w:p>
            <w:pPr>
              <w:pStyle w:val="Compact"/>
              <w:jc w:val="center"/>
            </w:pPr>
            <w:r>
              <w:drawing>
                <wp:inline>
                  <wp:extent cx="3733800" cy="2862811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image/11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8628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9: VM server</w:t>
            </w:r>
          </w:p>
          <w:bookmarkEnd w:id="57"/>
        </w:tc>
      </w:tr>
    </w:tbl>
    <w:p>
      <w:pPr>
        <w:pStyle w:val="BodyText"/>
      </w:pPr>
      <w:r>
        <w:t xml:space="preserve">Подключитесь к серверу из консоли:</w:t>
      </w:r>
    </w:p>
    <w:p>
      <w:pPr>
        <w:pStyle w:val="SourceCode"/>
      </w:pPr>
      <w:r>
        <w:rPr>
          <w:rStyle w:val="NormalTok"/>
        </w:rPr>
        <w:t xml:space="preserve">vagrant ssh server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1" w:name="fig-010"/>
          <w:p>
            <w:pPr>
              <w:pStyle w:val="Compact"/>
              <w:jc w:val="center"/>
            </w:pPr>
            <w:r>
              <w:drawing>
                <wp:inline>
                  <wp:extent cx="3733800" cy="771691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image/10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7716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10: Подключение к серверу из консоли</w:t>
            </w:r>
          </w:p>
          <w:bookmarkEnd w:id="61"/>
        </w:tc>
      </w:tr>
    </w:tbl>
    <w:p>
      <w:pPr>
        <w:pStyle w:val="BodyText"/>
      </w:pPr>
      <w:r>
        <w:t xml:space="preserve">Перехожу к пользователю ivmurashov (</w:t>
      </w:r>
      <w:hyperlink w:anchor="fig-012">
        <w:r>
          <w:rPr>
            <w:rStyle w:val="Hyperlink"/>
          </w:rPr>
          <w:t xml:space="preserve">рис. 11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012"/>
          <w:p>
            <w:pPr>
              <w:pStyle w:val="Compact"/>
              <w:jc w:val="center"/>
            </w:pPr>
            <w:r>
              <w:drawing>
                <wp:inline>
                  <wp:extent cx="3733800" cy="567878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image/12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678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11: Авторизация в терминале</w:t>
            </w:r>
          </w:p>
          <w:bookmarkEnd w:id="65"/>
        </w:tc>
      </w:tr>
    </w:tbl>
    <w:p>
      <w:pPr>
        <w:pStyle w:val="BodyText"/>
      </w:pPr>
      <w:r>
        <w:t xml:space="preserve">Далее выхожу и выключаю обе виртуальные машины:</w:t>
      </w:r>
    </w:p>
    <w:p>
      <w:pPr>
        <w:pStyle w:val="SourceCode"/>
      </w:pPr>
      <w:r>
        <w:rPr>
          <w:rStyle w:val="NormalTok"/>
        </w:rPr>
        <w:t xml:space="preserve">vagrant halt server</w:t>
      </w:r>
      <w:r>
        <w:br/>
      </w:r>
      <w:r>
        <w:rPr>
          <w:rStyle w:val="NormalTok"/>
        </w:rPr>
        <w:t xml:space="preserve">vagrant halt client</w:t>
      </w:r>
    </w:p>
    <w:bookmarkEnd w:id="66"/>
    <w:bookmarkStart w:id="79" w:name="Xd636270ea8e9bb71f498bde6a96fb3a56434bd8"/>
    <w:p>
      <w:pPr>
        <w:pStyle w:val="Heading2"/>
      </w:pPr>
      <w:r>
        <w:t xml:space="preserve">3.2 Внесение изменений в настройки внутреннего окружения виртуальной машины</w:t>
      </w:r>
    </w:p>
    <w:p>
      <w:pPr>
        <w:pStyle w:val="FirstParagraph"/>
      </w:pPr>
      <w:r>
        <w:t xml:space="preserve">Для отработки созданных скриптов во время загрузки виртуальных машин убеждаюсь, что в конфигурационном файле Vagrantfile до строк с конфигурацией сервера имеется следующая запись (</w:t>
      </w:r>
      <w:hyperlink w:anchor="fig-013">
        <w:r>
          <w:rPr>
            <w:rStyle w:val="Hyperlink"/>
          </w:rPr>
          <w:t xml:space="preserve">рис. 12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0" w:name="fig-013"/>
          <w:p>
            <w:pPr>
              <w:pStyle w:val="Compact"/>
              <w:jc w:val="center"/>
            </w:pPr>
            <w:r>
              <w:drawing>
                <wp:inline>
                  <wp:extent cx="3733800" cy="2199361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image/13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1993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12: Содержимое Vagrantfile</w:t>
            </w:r>
          </w:p>
          <w:bookmarkEnd w:id="70"/>
        </w:tc>
      </w:tr>
    </w:tbl>
    <w:p>
      <w:pPr>
        <w:pStyle w:val="BodyText"/>
      </w:pPr>
      <w:r>
        <w:t xml:space="preserve">Зафиксируем внесённые изменения для внутренних настроек виртуальных машин, введя в терминале:</w:t>
      </w:r>
    </w:p>
    <w:p>
      <w:pPr>
        <w:pStyle w:val="SourceCode"/>
      </w:pPr>
      <w:r>
        <w:rPr>
          <w:rStyle w:val="NormalTok"/>
        </w:rPr>
        <w:t xml:space="preserve">vagrant up server -</w:t>
      </w:r>
      <w:r>
        <w:rPr>
          <w:rStyle w:val="AttributeTok"/>
        </w:rPr>
        <w:t xml:space="preserve">-provision</w:t>
      </w:r>
      <w:r>
        <w:br/>
      </w:r>
      <w:r>
        <w:rPr>
          <w:rStyle w:val="NormalTok"/>
        </w:rPr>
        <w:t xml:space="preserve">vagrant up client -</w:t>
      </w:r>
      <w:r>
        <w:rPr>
          <w:rStyle w:val="AttributeTok"/>
        </w:rPr>
        <w:t xml:space="preserve">-provision</w:t>
      </w:r>
    </w:p>
    <w:p>
      <w:pPr>
        <w:pStyle w:val="FirstParagraph"/>
      </w:pPr>
      <w:r>
        <w:t xml:space="preserve">Логинюсь на сервере и клиенте под созданным пользователем. Убеждаюсь, что в терминале приглашение отображается в виде ivmurashov@server.ivmurashov.net на сервере (</w:t>
      </w:r>
      <w:hyperlink w:anchor="fig-014">
        <w:r>
          <w:rPr>
            <w:rStyle w:val="Hyperlink"/>
          </w:rPr>
          <w:t xml:space="preserve">рис. 13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4" w:name="fig-014"/>
          <w:p>
            <w:pPr>
              <w:pStyle w:val="Compact"/>
              <w:jc w:val="center"/>
            </w:pPr>
            <w:r>
              <w:drawing>
                <wp:inline>
                  <wp:extent cx="3733800" cy="564345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image/14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64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13: Терминал vm-server</w:t>
            </w:r>
          </w:p>
          <w:bookmarkEnd w:id="74"/>
        </w:tc>
      </w:tr>
    </w:tbl>
    <w:p>
      <w:pPr>
        <w:pStyle w:val="BodyText"/>
      </w:pPr>
      <w:r>
        <w:t xml:space="preserve">Убеждаюсь, что в терминале клиента приглашение отображается в виде ivmurashov@client.ivmurashov.net (</w:t>
      </w:r>
      <w:hyperlink w:anchor="fig-015">
        <w:r>
          <w:rPr>
            <w:rStyle w:val="Hyperlink"/>
          </w:rPr>
          <w:t xml:space="preserve">рис. 14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8" w:name="fig-015"/>
          <w:p>
            <w:pPr>
              <w:pStyle w:val="Compact"/>
              <w:jc w:val="center"/>
            </w:pPr>
            <w:r>
              <w:drawing>
                <wp:inline>
                  <wp:extent cx="3733800" cy="571791"/>
                  <wp:effectExtent b="0" l="0" r="0" t="0"/>
                  <wp:docPr descr="" title="" id="76" name="Picture"/>
                  <a:graphic>
                    <a:graphicData uri="http://schemas.openxmlformats.org/drawingml/2006/picture">
                      <pic:pic>
                        <pic:nvPicPr>
                          <pic:cNvPr descr="image/15.png" id="7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717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14: Терминал vm-client</w:t>
            </w:r>
          </w:p>
          <w:bookmarkEnd w:id="78"/>
        </w:tc>
      </w:tr>
    </w:tbl>
    <w:p>
      <w:pPr>
        <w:pStyle w:val="BodyText"/>
      </w:pPr>
      <w:r>
        <w:t xml:space="preserve">Затем, выключаю виртуальные машины.</w:t>
      </w:r>
    </w:p>
    <w:bookmarkEnd w:id="79"/>
    <w:bookmarkStart w:id="80" w:name="ответы-на-контрольные-вопросы"/>
    <w:p>
      <w:pPr>
        <w:pStyle w:val="Heading2"/>
      </w:pPr>
      <w:r>
        <w:t xml:space="preserve">3.3 Ответы на 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Для чего предназначен Vagrant?</w:t>
      </w:r>
    </w:p>
    <w:p>
      <w:pPr>
        <w:pStyle w:val="FirstParagraph"/>
      </w:pPr>
      <w:r>
        <w:t xml:space="preserve">Vagrant нужен для создания и управления средами виртуальных машин в одном рабочем процессе.</w:t>
      </w:r>
      <w:r>
        <w:t xml:space="preserve"> </w:t>
      </w:r>
      <w:r>
        <w:t xml:space="preserve">Этот инструмент, по сути, позволяет автоматизировать процесс установки на виртуальную машину как основного дистрибутива операционной системы, так и настройки необходимого в дальнейшем программного обеспечения.</w:t>
      </w:r>
    </w:p>
    <w:p>
      <w:pPr>
        <w:pStyle w:val="Compact"/>
        <w:numPr>
          <w:ilvl w:val="0"/>
          <w:numId w:val="1003"/>
        </w:numPr>
      </w:pPr>
      <w:r>
        <w:t xml:space="preserve">Что такое box-файл? В чём назначение Vagrantfile?</w:t>
      </w:r>
    </w:p>
    <w:p>
      <w:pPr>
        <w:pStyle w:val="FirstParagraph"/>
      </w:pPr>
      <w:r>
        <w:t xml:space="preserve">Box-файл (или Vagrant Box) — это сохранённый образ виртуальной машины с развёрнутой в ней ОС; по сути, box-файл используется как основа для клонирования виртуальных машин с теми или иными настройками.</w:t>
      </w:r>
    </w:p>
    <w:p>
      <w:pPr>
        <w:pStyle w:val="BodyText"/>
      </w:pPr>
      <w:r>
        <w:t xml:space="preserve">Vagrantfile — это конфигурационный файл, написанный на языке Ruby, в котором указаны настройки запуска виртуальной машины.</w:t>
      </w:r>
    </w:p>
    <w:p>
      <w:pPr>
        <w:pStyle w:val="Compact"/>
        <w:numPr>
          <w:ilvl w:val="0"/>
          <w:numId w:val="1004"/>
        </w:numPr>
      </w:pPr>
      <w:r>
        <w:t xml:space="preserve">Приведите описание и примеры вызова основных команд Vagrant.</w:t>
      </w:r>
    </w:p>
    <w:p>
      <w:pPr>
        <w:pStyle w:val="FirstParagraph"/>
      </w:pPr>
      <w:r>
        <w:t xml:space="preserve">С Vagrant можно работать, используя следующие основные команды:</w:t>
      </w:r>
      <w:r>
        <w:t xml:space="preserve"> </w:t>
      </w:r>
      <w:r>
        <w:t xml:space="preserve">– vagrant help — вызов справки по командам Vagrant;</w:t>
      </w:r>
      <w:r>
        <w:t xml:space="preserve"> </w:t>
      </w:r>
      <w:r>
        <w:t xml:space="preserve">– vagrant box list — список подключённых к Vagrant box-файлов;</w:t>
      </w:r>
      <w:r>
        <w:t xml:space="preserve"> </w:t>
      </w:r>
      <w:r>
        <w:t xml:space="preserve">– vagrant box add — подключение box-файла к Vagrant;</w:t>
      </w:r>
      <w:r>
        <w:t xml:space="preserve"> </w:t>
      </w:r>
      <w:r>
        <w:t xml:space="preserve">– vagrant destroy — отключение box-файла от Vagrant и удаление его из виртуального</w:t>
      </w:r>
      <w:r>
        <w:t xml:space="preserve"> </w:t>
      </w:r>
      <w:r>
        <w:t xml:space="preserve">окружения;</w:t>
      </w:r>
      <w:r>
        <w:t xml:space="preserve"> </w:t>
      </w:r>
      <w:r>
        <w:t xml:space="preserve">– vagrant init — создание «шаблонного» конфигурационного файла</w:t>
      </w:r>
      <w:r>
        <w:t xml:space="preserve"> </w:t>
      </w:r>
      <w:r>
        <w:t xml:space="preserve">Vagrantfile для его последующего изменения;</w:t>
      </w:r>
      <w:r>
        <w:t xml:space="preserve"> </w:t>
      </w:r>
      <w:r>
        <w:t xml:space="preserve">– vagrant up — запуск виртуальной машины с использованием инструкций по запуску из конфигурационного файла Vagrantfile;</w:t>
      </w:r>
      <w:r>
        <w:t xml:space="preserve"> </w:t>
      </w:r>
      <w:r>
        <w:t xml:space="preserve">– vagrant reload — перезагрузка виртуальной машины;</w:t>
      </w:r>
      <w:r>
        <w:t xml:space="preserve"> </w:t>
      </w:r>
      <w:r>
        <w:t xml:space="preserve">– vagrant halt — остановка и выключение виртуальной машины;</w:t>
      </w:r>
      <w:r>
        <w:t xml:space="preserve"> </w:t>
      </w:r>
      <w:r>
        <w:t xml:space="preserve">– vagrant provision — настройка внутреннего окружения имеющейся виртуальной</w:t>
      </w:r>
      <w:r>
        <w:t xml:space="preserve"> </w:t>
      </w:r>
      <w:r>
        <w:t xml:space="preserve">машины (например, добавление новых инструкций (скриптов) в ранее созданную</w:t>
      </w:r>
      <w:r>
        <w:t xml:space="preserve"> </w:t>
      </w:r>
      <w:r>
        <w:t xml:space="preserve">виртуальную машину);</w:t>
      </w:r>
      <w:r>
        <w:t xml:space="preserve"> </w:t>
      </w:r>
      <w:r>
        <w:t xml:space="preserve">– vagrant ssh — подключение к виртуальной машине через ssh.</w:t>
      </w:r>
    </w:p>
    <w:bookmarkEnd w:id="80"/>
    <w:bookmarkEnd w:id="8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54" Target="media/rId54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Мурашов Иван Вячеславович</dc:creator>
  <dc:language>ru-RU</dc:language>
  <cp:keywords/>
  <dcterms:created xsi:type="dcterms:W3CDTF">2025-09-22T19:08:15Z</dcterms:created>
  <dcterms:modified xsi:type="dcterms:W3CDTF">2025-09-22T19:08:15Z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io-config">
    <vt:lpwstr>True</vt:lpwstr>
  </property>
  <property fmtid="{D5CDD505-2E9C-101B-9397-08002B2CF9AE}" pid="7" name="bibliography">
    <vt:lpwstr/>
  </property>
  <property fmtid="{D5CDD505-2E9C-101B-9397-08002B2CF9AE}" pid="8" name="by-affiliation">
    <vt:lpwstr/>
  </property>
  <property fmtid="{D5CDD505-2E9C-101B-9397-08002B2CF9AE}" pid="9" name="by-author">
    <vt:lpwstr/>
  </property>
  <property fmtid="{D5CDD505-2E9C-101B-9397-08002B2CF9AE}" pid="10" name="crossref">
    <vt:lpwstr/>
  </property>
  <property fmtid="{D5CDD505-2E9C-101B-9397-08002B2CF9AE}" pid="11" name="csl">
    <vt:lpwstr>_resources/csl/gost-r-7-0-5-2008-numeric.csl</vt:lpwstr>
  </property>
  <property fmtid="{D5CDD505-2E9C-101B-9397-08002B2CF9AE}" pid="12" name="documentclass">
    <vt:lpwstr>scrreprt</vt:lpwstr>
  </property>
  <property fmtid="{D5CDD505-2E9C-101B-9397-08002B2CF9AE}" pid="13" name="fontsize">
    <vt:lpwstr>12pt</vt:lpwstr>
  </property>
  <property fmtid="{D5CDD505-2E9C-101B-9397-08002B2CF9AE}" pid="14" name="header-includes">
    <vt:lpwstr/>
  </property>
  <property fmtid="{D5CDD505-2E9C-101B-9397-08002B2CF9AE}" pid="15" name="include-after">
    <vt:lpwstr/>
  </property>
  <property fmtid="{D5CDD505-2E9C-101B-9397-08002B2CF9AE}" pid="16" name="include-before">
    <vt:lpwstr/>
  </property>
  <property fmtid="{D5CDD505-2E9C-101B-9397-08002B2CF9AE}" pid="17" name="labels">
    <vt:lpwstr/>
  </property>
  <property fmtid="{D5CDD505-2E9C-101B-9397-08002B2CF9AE}" pid="18" name="license">
    <vt:lpwstr/>
  </property>
  <property fmtid="{D5CDD505-2E9C-101B-9397-08002B2CF9AE}" pid="19" name="linestretch">
    <vt:lpwstr>1.5</vt:lpwstr>
  </property>
  <property fmtid="{D5CDD505-2E9C-101B-9397-08002B2CF9AE}" pid="20" name="lof">
    <vt:lpwstr>True</vt:lpwstr>
  </property>
  <property fmtid="{D5CDD505-2E9C-101B-9397-08002B2CF9AE}" pid="21" name="lot">
    <vt:lpwstr>True</vt:lpwstr>
  </property>
  <property fmtid="{D5CDD505-2E9C-101B-9397-08002B2CF9AE}" pid="22" name="papersize">
    <vt:lpwstr>a4</vt:lpwstr>
  </property>
  <property fmtid="{D5CDD505-2E9C-101B-9397-08002B2CF9AE}" pid="23" name="polyglossia-lang">
    <vt:lpwstr/>
  </property>
  <property fmtid="{D5CDD505-2E9C-101B-9397-08002B2CF9AE}" pid="24" name="polyglossia-otherlangs">
    <vt:lpwstr/>
  </property>
  <property fmtid="{D5CDD505-2E9C-101B-9397-08002B2CF9AE}" pid="25" name="subtitle">
    <vt:lpwstr>Сетевые технологии</vt:lpwstr>
  </property>
  <property fmtid="{D5CDD505-2E9C-101B-9397-08002B2CF9AE}" pid="26" name="toc-title">
    <vt:lpwstr>Содержание</vt:lpwstr>
  </property>
</Properties>
</file>