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Remote Speech QC</w:t>
        <w:br/>
        <w:t>Family Evaluation Workbook</w:t>
      </w:r>
    </w:p>
    <w:p>
      <w:pPr>
        <w:pStyle w:val="Subtitle"/>
        <w:jc w:val="center"/>
      </w:pPr>
      <w:r>
        <w:t>Stage 0 integrated audit and analytical-preflight execution workbook for QREV</w:t>
      </w:r>
    </w:p>
    <w:p>
      <w:pPr>
        <w:jc w:val="center"/>
      </w:pPr>
      <w:r>
        <w:t>Version 0.2 | 3 August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Purpose</w:t>
            </w:r>
          </w:p>
          <w:p>
            <w:pPr>
              <w:jc w:val="center"/>
            </w:pPr>
            <w:r>
              <w:rPr>
                <w:sz w:val="16"/>
              </w:rPr>
              <w:t>A reusable, auditable template for validating one feature family from scientific contract through immutable freeze, including standardized figures, feature-level decisions, and quality-aware ML handoff.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How to use this workbook</w:t>
      </w:r>
    </w:p>
    <w:p>
      <w:pPr>
        <w:spacing w:after="80" w:line="252" w:lineRule="auto"/>
      </w:pPr>
      <w:r>
        <w:t>Use one workbook per family version. Complete the family contract before changing extraction code. Attach evidence by exact filename or manifest pointer. A status is not PASS unless the required artifact exists and the result meets a predeclared acceptance rule.</w:t>
      </w:r>
    </w:p>
    <w:p>
      <w:pPr>
        <w:pStyle w:val="ListBullet"/>
        <w:spacing w:after="20"/>
      </w:pPr>
      <w:r>
        <w:t>Allowed statuses: PASS, CONDITIONAL, FAIL, PENDING, and N/A.</w:t>
      </w:r>
    </w:p>
    <w:p>
      <w:pPr>
        <w:pStyle w:val="ListBullet"/>
        <w:spacing w:after="20"/>
      </w:pPr>
      <w:r>
        <w:t>Every retained feature receives its own decision. One failed feature does not automatically invalidate the family.</w:t>
      </w:r>
    </w:p>
    <w:p>
      <w:pPr>
        <w:pStyle w:val="ListBullet"/>
        <w:spacing w:after="20"/>
      </w:pPr>
      <w:r>
        <w:t>Human-QC correspondence, ALS associations, prediction, or downstream utility do not establish analytical correctness.</w:t>
      </w:r>
    </w:p>
    <w:p>
      <w:pPr>
        <w:pStyle w:val="ListBullet"/>
        <w:spacing w:after="20"/>
      </w:pPr>
      <w:r>
        <w:t>Figures are validation evidence, not decoration. Each applicable panel requires editable output, source data, caption, and provenance.</w:t>
      </w:r>
    </w:p>
    <w:p>
      <w:pPr>
        <w:pStyle w:val="ListBullet"/>
        <w:spacing w:after="20"/>
      </w:pPr>
      <w:r>
        <w:t>Unavailable, censored, and zero-valued measurements remain distinct in scientific and ML-facing exports.</w:t>
      </w:r>
    </w:p>
    <w:p>
      <w:pPr>
        <w:pStyle w:val="Heading1"/>
        <w:keepNext/>
      </w:pPr>
      <w:r>
        <w:t>2. Family identity and execution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62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Family code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QREV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Family display name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Reverberation / residual tail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Observation-model component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h_r(t)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Candidate measurement version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qrev-v4.0.0-candidate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Source notebook/version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Legacy qrev-v3.1.1 audited; reviewed v4.0.0 preflight source supplied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Required waveform view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Deterministic 16-kHz analysis waveform; no normalization or dereverberation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Frozen interval view/profile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primary_speech / primary for natural offsets; strict_speech / primary for SRMR support only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Cohort/input manifest hash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 corrected cohort; frozen interval source hash in qrev_stage0_source_hashes.csv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Scientific reviewer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Nevena Musikic / analytical review support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Execution date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Stage 0: 3 August 2026; local preflight pending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Current state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STAGE 1 — REVIEWED PREFLIGHT READY; LEGACY BOUNDARY OUTPUTS SUPERSEDED</w:t>
            </w:r>
          </w:p>
        </w:tc>
      </w:tr>
    </w:tbl>
    <w:p>
      <w:pPr>
        <w:pStyle w:val="Heading1"/>
        <w:keepNext/>
      </w:pPr>
      <w:r>
        <w:t>3. Executive scientific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Contract item</w:t>
            </w:r>
          </w:p>
        </w:tc>
        <w:tc>
          <w:tcPr>
            <w:tcW w:type="dxa" w:w="676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Final statement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Mechanism / family rationale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Temporal smearing and post-offset residual energy compatible with reflections or echo; plus a pinned modulation-smearing comparator.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Measurement question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After the natural primary-speech offset, does energy remain above an independent late-pause floor, and does the modulation spectrum show reverberation-sensitive smearing?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Permitted claim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Observable early residual magnitude, bounded 0.6-s above-floor persistence, conditional downward envelope slope, and pinned normalized-fast SRMR.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Prohibited claim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No RT60, EDT, C50/C80, D50, DRR, STI, recovered RIR, room identity, or confirmed echo source.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Residual phenotype confounding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Breathy/weak offsets, respiratory events, prolonged phonation, and dysarthric boundary ambiguity can alter eligibility and may mimic or obscure tails.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Cross-family boundary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Stationary pause energy belongs to QADD. Spectral coloration belongs to QCHAN. A delayed discrete echo outside the early window is not detected by the retained QREV feature set.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Family scalar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PROHIBITED; tail features are conditional and SRMR has a different measurement regime.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Standalone reject threshold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NOT CALIBRATED; no standalone reject/accept rule.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4. Ten-domain validation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43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0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432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Evaluation question</w:t>
            </w:r>
          </w:p>
        </w:tc>
        <w:tc>
          <w:tcPr>
            <w:tcW w:type="dxa" w:w="93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Gate mapping</w:t>
            </w:r>
          </w:p>
        </w:tc>
        <w:tc>
          <w:tcPr>
            <w:tcW w:type="dxa" w:w="122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8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324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Conclusion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Construct validity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the observable logically correspond to the family and observation-model term?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G5, G10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QREV_STAGE0_INTEGRATED_AUDIT_v1.md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Construct maps coherently to residual-tail/modulation manifestations with bounded claims.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Estimator validity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the mathematical estimator measure the stated observable rather than an adjacent construct?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G2, G4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CONDITIONAL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QREV_v4_0_0_REVIEWED_SCIENTIFIC_CONTRACT.md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Tail/decay estimands are coherent; persistence required a 0.6-s horizon amendment to keep the floor independent.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Implementation validity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the code implement the frozen estimator exactly and reproducibly?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G2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FAIL — LEGACY / PENDING — REVIEWED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qrev_v311_boundary_contract_summary.csv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Legacy boundary features used already-eroded strict offsets. Reviewed candidate corrects this but must run locally.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Transformation behavior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the feature show the preregistered invariance/equivariance under gain, polarity, time shift, resampling, codec, and duration changes?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G3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Gain, shift, resampling, codec, and duration preflight required.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Dose response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it respond monotonically or quantitatively to realistic controlled perturbation doses?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G4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QREV_Figure_Plan_v0_2.csv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RIR, bounded persistence, exponential slope, and SRMR dose tests required.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Discriminant validity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it distinguish the target manifestation from physiology, neighboring families, and plausible false-positive controls?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QREV_Figure_Plan_v0_2.csv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Breath/noise/floor/echo/SRMR confounds required; some non-identifiability is expected.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Support and uncertainty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Are eligibility, availability, censoring, event exposure, precision, and missingness represented correctly?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G6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CONDITIONAL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QREV_STAGE0_INTEGRATED_AUDIT_v1.md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Censoring and missingness framework retained; 2/3/4 boundary policy and corrected availability remain pending.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Reliability and redundancy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Is it stable when expected, and is it not an exact or near-duplicate of another retained feature?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G7, G8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Corrected cohort required.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Interpretability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Are name, unit, orientation, support, expected range, failure states, and claim boundary explicit?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G7, G10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QREV_v4_0_0_REVIEWED_SCIENTIFIC_CONTRACT.md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Units, direction, conditional availability, censoring, and prohibited claims are explicit.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Scientific scope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Is maturity correctly labeled as established, adapted, or study-specific, with permissible claims and limitations?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G10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QREV_STAGE0_INTEGRATED_AUDIT_v1.md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Three study-specific conditional estimators and one pinned published comparator are distinguished.</w:t>
            </w:r>
          </w:p>
        </w:tc>
      </w:tr>
    </w:tbl>
    <w:p>
      <w:pPr>
        <w:pStyle w:val="Heading1"/>
        <w:keepNext/>
      </w:pPr>
      <w:r>
        <w:t>5. G1-G10 family gate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6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172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Name</w:t>
            </w:r>
          </w:p>
        </w:tc>
        <w:tc>
          <w:tcPr>
            <w:tcW w:type="dxa" w:w="46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Required evidence</w:t>
            </w:r>
          </w:p>
        </w:tc>
        <w:tc>
          <w:tcPr>
            <w:tcW w:type="dxa" w:w="165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Blocking rule</w:t>
            </w:r>
          </w:p>
        </w:tc>
        <w:tc>
          <w:tcPr>
            <w:tcW w:type="dxa" w:w="115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4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Acceptance criterion</w:t>
            </w:r>
          </w:p>
        </w:tc>
        <w:tc>
          <w:tcPr>
            <w:tcW w:type="dxa" w:w="237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Artifact(s)</w:t>
            </w:r>
          </w:p>
        </w:tc>
        <w:tc>
          <w:tcPr>
            <w:tcW w:type="dxa" w:w="259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Reviewer note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G1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Contract and provenance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Input identity, waveform view, sample rate, channel policy, segmentation view/profile, guard, parameters, code version, dependency versions, no hidden preprocessing.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CONDITIONAL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Corrected contract complete; local runtime/provenance execution pending.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G2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Numerical correctness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Hand-computable tests, domain/range tests, deterministic repeated extraction, missing-not-zero, ledger reconstruction when applicable.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Reviewed tests and pinned SRMR regression must run locally.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G3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Transformation behavior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Gain, polarity, DC, common time shift, resampling, codec, duration, and other construct-relevant invariance/equivariance tests.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Transformation preflight pending.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G4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Synthetic construct response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Realistic dose grid, expected direction, monotonicity/order, recovery error, uncertainty, saturation/floor behavior.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Construct-response preflight pending.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G5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Discriminant controls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Matched competing mechanisms, physiology mimics, neighboring-family controls, false-positive rates, arbitration rules.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Discriminant preflight pending.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G6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Support and boundary robustness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Availability versus independent support, precision tiers, boundary/guard/window/horizon sensitivity, censoring calibration.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Synthetic support/censoring preflight then corrected cohort sensitivity required.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G7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Empirical plausibility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Distribution with missingness/support, boundary masses, outliers, participant/task clustering, representative signal examples.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Corrected cohort required.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G8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Reliability and redundancy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Repeated recordings/resampling/bootstrap where appropriate, correlations/agreement, exact transforms, near-duplicates, feature-role revision.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Corrected cohort required.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G9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Event verification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Blinded review of stratified event/non-event cases, precision-like evidence, disagreement categories, event ledger audit.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 for event detectors; N/A otherwise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 retained discrete event detector.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G10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Feature decision and freeze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Per-feature retain/revise/conditional/drop decision, finalized roles, no unsupported scalar/threshold, immutable manifest and executed notebook.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See QREV_Validation_Checklist_v0_2.csv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QREV_Validation_Checklist_v0_2.csv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Freeze prohibited.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6. Feature inventory and role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Feature ID</w:t>
            </w:r>
          </w:p>
        </w:tc>
        <w:tc>
          <w:tcPr>
            <w:tcW w:type="dxa" w:w="230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Display name</w:t>
            </w:r>
          </w:p>
        </w:tc>
        <w:tc>
          <w:tcPr>
            <w:tcW w:type="dxa" w:w="165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Proposed role</w:t>
            </w:r>
          </w:p>
        </w:tc>
        <w:tc>
          <w:tcPr>
            <w:tcW w:type="dxa" w:w="79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Unit</w:t>
            </w:r>
          </w:p>
        </w:tc>
        <w:tc>
          <w:tcPr>
            <w:tcW w:type="dxa" w:w="24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Evidential maturity</w:t>
            </w:r>
          </w:p>
        </w:tc>
        <w:tc>
          <w:tcPr>
            <w:tcW w:type="dxa" w:w="10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Decision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qrev_tail_excess_100ms_db</w:t>
            </w:r>
          </w:p>
        </w:tc>
        <w:tc>
          <w:tcPr>
            <w:tcW w:type="dxa" w:w="23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Early post-offset tail excess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Primary conditional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dB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Study-specific residual-tail proxy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REVISE / RECOMPUTE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qrev_tail_persistence_median_sec</w:t>
            </w:r>
          </w:p>
        </w:tc>
        <w:tc>
          <w:tcPr>
            <w:tcW w:type="dxa" w:w="23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Bounded 0.6-s tail persistence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Primary conditional censored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Study-specific censored persistence estimator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REDEFINE / RECOMPUTE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qrev_downward_decay_rate_db_per_sec</w:t>
            </w:r>
          </w:p>
        </w:tc>
        <w:tc>
          <w:tcPr>
            <w:tcW w:type="dxa" w:w="23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Conditional downward tail-decay rate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Secondary conditional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dB/s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Study-specific robust slope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REVISE / RECOMPUTE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qrev_srmr_norm</w:t>
            </w:r>
          </w:p>
        </w:tc>
        <w:tc>
          <w:tcPr>
            <w:tcW w:type="dxa" w:w="23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Normalized-fast SRMR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Secondary comparator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ratio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Published metric; pinned implementation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RETAIN PENDING PINNED VALIDATION</w:t>
            </w:r>
          </w:p>
        </w:tc>
      </w:tr>
    </w:tbl>
    <w:p>
      <w:pPr>
        <w:pStyle w:val="Heading1"/>
        <w:keepNext/>
      </w:pPr>
      <w:r>
        <w:t>7. Per-feature evaluation worksheet (duplicate once per feature)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94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67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Required content</w:t>
            </w:r>
          </w:p>
        </w:tc>
        <w:tc>
          <w:tcPr>
            <w:tcW w:type="dxa" w:w="10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08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237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Conclusion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Identity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Feature ID, display name, version, family, subdomain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Scientific role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Primary / secondary / contextual / exploratory / descriptor / event metric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Maturity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Published metric / established primitive with study aggregation / study-specific proxy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Construct and estimand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Exact observable and why it belongs to this family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Operational definition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Equation/algorithm, windowing, aggregation, thresholds, units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Input contract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Native or analysis waveform, sample rate, segments, guards, preprocessing restrictions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Orientation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Direction and whether ordinal/nonordinal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Minimum support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Independent support, counts, duration, exposure, censoring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Known confounds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Physiology, task, device, environment, neighboring families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Claim boundary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What the feature may and may not be called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G2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Unit tests and numerical regression evidence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G3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Transformation test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G4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Synthetic dose response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G5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Discriminant-control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G6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Support/boundary/parameter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G7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Empirical distribution and examples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G8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Reliability/redundancy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G9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Event adjudication or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Figure coverage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Panels A-J supporting this feature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ML handoff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Value, availability, support, uncertainty, status, version, reference vintage if relevant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Final decision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Retain / revise / conditional / exploratory / drop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Decision rationale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Evidence-based rationale and limitations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8. Standardized scientific figure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6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Panel</w:t>
            </w:r>
          </w:p>
        </w:tc>
        <w:tc>
          <w:tcPr>
            <w:tcW w:type="dxa" w:w="172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Title</w:t>
            </w:r>
          </w:p>
        </w:tc>
        <w:tc>
          <w:tcPr>
            <w:tcW w:type="dxa" w:w="460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Minimum scientific content</w:t>
            </w:r>
          </w:p>
        </w:tc>
        <w:tc>
          <w:tcPr>
            <w:tcW w:type="dxa" w:w="180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Applicability</w:t>
            </w:r>
          </w:p>
        </w:tc>
        <w:tc>
          <w:tcPr>
            <w:tcW w:type="dxa" w:w="10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01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Figure</w:t>
            </w:r>
          </w:p>
        </w:tc>
        <w:tc>
          <w:tcPr>
            <w:tcW w:type="dxa" w:w="201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Source data</w:t>
            </w:r>
          </w:p>
        </w:tc>
        <w:tc>
          <w:tcPr>
            <w:tcW w:type="dxa" w:w="237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Caption / provenance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Construct response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Controlled target dose on x-axis; estimate and uncertainty on y-axis; expected response annotated.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Discriminant specificity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Target perturbation beside matched competing controls; false-positive behavior visible.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Transformation contract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Observed change versus theoretical invariance/equivariance line for gain/resampling/codec/polarity/time shift.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Support and availability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Availability, bias, or dispersion versus independent support; precision tiers and missingness reasons.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Boundary/parameter sensitivity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Predeclared reasonable parameter variants; median absolute change and unavailable fraction.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F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Empirical distribution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Recording-level distribution plus missingness/support tier, boundary mass, and outliers; not a histogram alone.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Signal-linked examples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Waveform/spectrogram/envelope with intervals and feature components for typical, severe, and failure cases.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H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Reliability and redundancy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Subject-aware persistence/reliability and same-family correlation/agreement; exact transforms flagged.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Event verification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Event/non-event adjudication, precision-like estimates, disagreement categories, and representative detections.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J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ML handoff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Optional: measurement availability/precision and biomarker-specific reliability or abstention interface; no generic threshold.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Required / Conditional /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PASS / CONDITIONAL / FAIL / PENDING / 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[figure filename]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[source table]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[caption/provenance]</w:t>
            </w:r>
          </w:p>
        </w:tc>
      </w:tr>
    </w:tbl>
    <w:p>
      <w:pPr>
        <w:pStyle w:val="Heading1"/>
        <w:keepNext/>
      </w:pPr>
      <w:r>
        <w:t>9. Figure quality-control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50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921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Figure QC requirement</w:t>
            </w:r>
          </w:p>
        </w:tc>
        <w:tc>
          <w:tcPr>
            <w:tcW w:type="dxa" w:w="122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81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Evidence / note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Scientific question is stated in the caption and matches the validation gate.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Axes, units, orientation, reference lines, and uncertainty are explicit.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Availability/support accompanies the estimate where applicable.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Unavailable and censored values are not plotted as zero.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Participant-aware aggregation or uncertainty is used where repeated recordings exist.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The figure is not a distribution-only decoration; it tests a defined claim.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Editable SVG or PDF and high-resolution PNG are both produced.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Machine-readable source data reproduce the plotted values exactly.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Caption draft states estimator, cohort/support, interpretation, and limitation.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Provenance sidecar records feature version, parameter hash, source table hash, code commit/version, and creation time.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Signal examples are selected by predeclared rules, not cherry-picked for visual impact.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c>
          <w:tcPr>
            <w:tcW w:type="dxa" w:w="5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92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Any omitted standard panel has an explicit scientific N/A rationale.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</w:tbl>
    <w:p>
      <w:pPr>
        <w:sectPr>
          <w:headerReference w:type="default" r:id="rId15"/>
          <w:footerReference w:type="default" r:id="rId16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10. Quality-aware ML handoff</w:t>
      </w:r>
    </w:p>
    <w:p>
      <w:pPr>
        <w:spacing w:after="80" w:line="252" w:lineRule="auto"/>
      </w:pPr>
      <w:r>
        <w:t>The ML export is a measurement interface, not a generic good/bad label. Each numerical value must travel with validity context. Thresholds are calibrated later against biomarker-specific susceptibility and downstream model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ML field</w:t>
            </w:r>
          </w:p>
        </w:tc>
        <w:tc>
          <w:tcPr>
            <w:tcW w:type="dxa" w:w="720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feature_value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Numerical measurement; NaN when unavailable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feature_available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Boolean availability mask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measurement_status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valid / censored / low_support / unavailable / error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missing_reason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Explicit reason; never inferred from value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support_amount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Independent duration/count/exposure supporting the value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precision_tier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Predeclared support/precision class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uncertainty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CI/SE/censoring/event interval where defined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measurement_version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Immutable feature-family version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input_view_version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Waveform and interval-view identity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reference_vintage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Required for reference-relative families such as QCHAN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standalone_gate_allowed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Normally false until biomarker-specific calibration</w:t>
            </w:r>
          </w:p>
        </w:tc>
      </w:tr>
    </w:tbl>
    <w:p>
      <w:pPr>
        <w:pStyle w:val="Heading1"/>
        <w:keepNext/>
      </w:pPr>
      <w:r>
        <w:t>11. Family decision and freeze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633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Freeze criterion</w:t>
            </w:r>
          </w:p>
        </w:tc>
        <w:tc>
          <w:tcPr>
            <w:tcW w:type="dxa" w:w="374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Resolution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All retained features have explicit decisions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All blocking gates resolved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All applicable figures complete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Executed notebook saved and error-free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Tests passed and count recorded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Canonical outputs reconstruct from ledgers/lower-level data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  [ ] N/A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Registry, passports, ML schema, and manuscript names synchronized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unsupported scalar or standalone threshold created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Confirmed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Final family decision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ACCEPT / ACCEPT WITH CONDITIONS / REVISE / REJECT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Accepted measurement version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[ENTER]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Scientific reviewer and date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[ENTER]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Freeze manifest path and SHA-256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[ENTER AFTER FREEZE]</w:t>
            </w:r>
          </w:p>
        </w:tc>
      </w:tr>
    </w:tbl>
    <w:p>
      <w:pPr>
        <w:pStyle w:val="Heading1"/>
        <w:keepNext/>
      </w:pPr>
      <w:r>
        <w:t>12.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22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65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172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88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Evidence-based reason</w:t>
            </w:r>
          </w:p>
        </w:tc>
        <w:tc>
          <w:tcPr>
            <w:tcW w:type="dxa" w:w="158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Version/change</w:t>
            </w:r>
          </w:p>
        </w:tc>
      </w:tr>
      <w:t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2026-08-03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Legacy boundary contract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REJECT legacy boundary-dependent values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Strict offsets are exactly 50 ms early and inflate pauses by 100 ms.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Supersede qrev-v3.1.1 boundary outputs</w:t>
            </w:r>
          </w:p>
        </w:tc>
      </w:tr>
      <w:t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2026-08-03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Tail persistence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REDEFINE horizon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1.0-s horizon overlapped 0.7-1.0-s floor and prevented honest censoring.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Use 0.6-s horizon in qrev-v4.0.0-candidate</w:t>
            </w:r>
          </w:p>
        </w:tc>
      </w:tr>
      <w:t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2026-08-03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SRMR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RETAIN pinned candidate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Published comparator with exact variant/commit/dependency identity.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Require local regression and sensitivity tests</w:t>
            </w:r>
          </w:p>
        </w:tc>
      </w:tr>
      <w:t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[date]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[feature/family]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[decision]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[reason]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[resulting version/change]</w:t>
            </w:r>
          </w:p>
        </w:tc>
      </w:tr>
      <w:t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[date]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[feature/family]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[decision]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[reason]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[resulting version/change]</w:t>
            </w:r>
          </w:p>
        </w:tc>
      </w:tr>
      <w:t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[date]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[feature/family]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[decision]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[reason]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[resulting version/change]</w:t>
            </w:r>
          </w:p>
        </w:tc>
      </w:tr>
      <w:t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[date]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[feature/family]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[decision]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[reason]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[resulting version/change]</w:t>
            </w:r>
          </w:p>
        </w:tc>
      </w:tr>
      <w:t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[date]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[feature/family]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[decision]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[reason]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5"/>
              </w:rPr>
              <w:t>[resulting version/change]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13. QREV-specific validation 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6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223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QREV task</w:t>
            </w:r>
          </w:p>
        </w:tc>
        <w:tc>
          <w:tcPr>
            <w:tcW w:type="dxa" w:w="96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Acceptance evidence</w:t>
            </w:r>
          </w:p>
        </w:tc>
        <w:tc>
          <w:tcPr>
            <w:tcW w:type="dxa" w:w="115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Pin SRMR implementation identity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Variant (original/normalized), toolbox/package, commit/version, filterbank, bandwidth, aggregation, duration rules; never mix variants.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CONTRACT PASS / RUNTIME PENDING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Verify boundary contract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Exact frozen interval view/profile; natural speech-to-pause boundaries; guard/floor windows; no pooled profile/view.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LEGACY FAIL / REVIEWED CONTRACT PASS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G2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Boundary-level reconstruction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Recording tail excess, persistence, and decay reconstruct exactly from boundary ledger; missing and censoring remain explicit.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 PREFLIGHT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G3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Gain invariance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Tail excess, persistence, decay, and pinned SRMR behave as preregistered under uniform gain; floor logic does not introduce gain dependence.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 PREFLIGHT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G3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Resampling/codec characterization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16-kHz deterministic resampling stability; SRMR codec sensitivity characterized rather than assumed invariant.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 PREFLIGHT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G4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RIR dose grid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Measured or simulated RIRs spanning realistic decay/reverberation doses; tail excess/persistence ordered; uncertainty and failures shown.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 PREFLIGHT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G4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Exponential-tail recovery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Known post-offset exponential slopes; decay estimator error, dynamic-range eligibility, and failure states quantified.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 PREFLIGHT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G4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SRMR regression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Official/toolbox examples and RIR dose response reproduce the pinned variant.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 LOCAL RUNTIME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Breath control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Post-offset breaths and breathy voice offsets do not masquerade unacceptably as reverberant tails; failure category documented.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 PREFLIGHT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Noise-change control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Stationary and step-changing pause noise separated from true residual tails; floor independence demonstrated.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 PREFLIGHT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Echo control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Discrete delayed echo behavior characterized; state whether measured by retained features or outside scope.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 PREFLIGHT; NO EVENT DETECTOR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SRMR discriminants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Additive noise, codec, bandwidth, speech-content, and dereverberation sensitivity quantified.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 PREFLIGHT/COHORT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G6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Censoring calibration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1.0-s horizon and 3-dB/3-frame rule sensitivity; censored fraction reported; ceiling is not treated as exact duration.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REDESIGNED TO 0.6-S HORIZON; PENDING PREFLIGHT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G6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Boundary shift sensitivity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Predeclared shifts and guard variants; median absolute feature change and availability change.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 PREFLIGHT/COHORT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G6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Floor-window independence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Early tail windows and late floor windows are nonoverlapping; floor instability and short-pause failures reported.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CONTRACT PASS / PENDING TEST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G7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Availability audit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Availability/support by recording and participant; compare against task/phenotype variables only as a missingness diagnostic, not a validation gate.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 CORRECTED COHORT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G7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Signal-linked examples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Typical, high-tail, censored, breath/noise confound, and failed-boundary examples with envelope components.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 CORRECTED COHORT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G8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Reliability and redundancy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Repeated-recording persistence; tail-excess/persistence/decay dependence; SRMR convergence without requiring redundancy.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PENDING CORRECTED COHORT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G10</w:t>
            </w:r>
          </w:p>
        </w:tc>
        <w:tc>
          <w:tcPr>
            <w:tcW w:type="dxa" w:w="22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Feature decisions</w:t>
            </w:r>
          </w:p>
        </w:tc>
        <w:tc>
          <w:tcPr>
            <w:tcW w:type="dxa" w:w="9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Retain/revise/demote/drop each feature; conditional tail features and SRMR handled as distinct regimes.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PROVISIONAL ONLY; G10 PENDING</w:t>
            </w:r>
          </w:p>
        </w:tc>
      </w:tr>
    </w:tbl>
    <w:p>
      <w:pPr>
        <w:pStyle w:val="Heading1"/>
        <w:keepNext/>
      </w:pPr>
      <w:r>
        <w:t>14. QREV standardized figure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72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Panel</w:t>
            </w:r>
          </w:p>
        </w:tc>
        <w:tc>
          <w:tcPr>
            <w:tcW w:type="dxa" w:w="28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QREV title</w:t>
            </w:r>
          </w:p>
        </w:tc>
        <w:tc>
          <w:tcPr>
            <w:tcW w:type="dxa" w:w="100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RIR dose response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Tail excess, persistence, decay, and SRMR versus controlled RIR dose; feature-specific expected direction and uncertainty. Status: PENDING LOCAL PREFLIGHT.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B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Discriminant specificity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Matched RIR target versus breath, stationary noise, changing noise, discrete echo, codec, and bandwidth controls. Status: PENDING LOCAL PREFLIGHT.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Transformation contract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Uniform gain, resampling, codec, polarity/time shift where applicable; SRMR variant-specific response. Status: PENDING LOCAL PREFLIGHT.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Support and availability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Feature availability/uncertainty versus valid boundary count, eligible pause duration, dynamic range, and speech duration for SRMR. Status: PENDING CORRECTED COHORT.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Boundary/horizon/floor sensitivity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Boundary shifts, persistence threshold/horizon, envelope smoothing/window, and floor-window variants. Status: PENDING CORRECTED COHORT.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Empirical distributions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Separate panels for conditional tail features and broadly available SRMR; show availability and censoring, not zero-filled values. Status: PENDING CORRECTED COHORT.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Signal-linked examples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Envelope and waveform/spectrogram at offsets for typical, severe, censored, breath/noise confound, and failure cases. Status: PENDING CORRECTED COHORT.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H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Reliability/redundancy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Subject-aware persistence and correlations; flag structural dependence among tail proxies and difference from SRMR. Status: PENDING CORRECTED COHORT.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Event verification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N/A — no retained event detector. A delayed-echo detector remains outside scope.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J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ML handoff</w:t>
            </w:r>
          </w:p>
        </w:tc>
        <w:tc>
          <w:tcPr>
            <w:tcW w:type="dxa" w:w="10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Availability, censoring, boundary support, SRMR support, and feature status for biomarker-specific reliability models. Status: PENDING CORRECTED COHORT.</w:t>
            </w:r>
          </w:p>
        </w:tc>
      </w:tr>
    </w:tbl>
    <w:p>
      <w:pPr>
        <w:sectPr>
          <w:headerReference w:type="default" r:id="rId19"/>
          <w:footerReference w:type="default" r:id="rId20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15. Immediate QREV execution sequence</w:t>
      </w:r>
    </w:p>
    <w:p>
      <w:pPr>
        <w:spacing w:after="80" w:line="252" w:lineRule="auto"/>
      </w:pPr>
      <w:r>
        <w:t>1. Inventory qrev-v3.1.1 notebook, source module, tests, release notes, freeze manifest, feature table, boundary ledger, and existing figures.</w:t>
      </w:r>
    </w:p>
    <w:p>
      <w:pPr>
        <w:spacing w:after="80" w:line="252" w:lineRule="auto"/>
      </w:pPr>
      <w:r>
        <w:t>2. Reconstruct the exact current estimators from code and compare them line by line with the Master Feature Design.</w:t>
      </w:r>
    </w:p>
    <w:p>
      <w:pPr>
        <w:spacing w:after="80" w:line="252" w:lineRule="auto"/>
      </w:pPr>
      <w:r>
        <w:t>3. Verify the segmentation/boundary input contract before accepting any cohort values.</w:t>
      </w:r>
    </w:p>
    <w:p>
      <w:pPr>
        <w:spacing w:after="80" w:line="252" w:lineRule="auto"/>
      </w:pPr>
      <w:r>
        <w:t>4. Pin and independently verify the SRMR variant and implementation identity.</w:t>
      </w:r>
    </w:p>
    <w:p>
      <w:pPr>
        <w:spacing w:after="80" w:line="252" w:lineRule="auto"/>
      </w:pPr>
      <w:r>
        <w:t>5. Populate this workbook with existing evidence and classify every item PASS, CONDITIONAL, FAIL, PENDING, or N/A.</w:t>
      </w:r>
    </w:p>
    <w:p>
      <w:pPr>
        <w:spacing w:after="80" w:line="252" w:lineRule="auto"/>
      </w:pPr>
      <w:r>
        <w:t>6. Issue a QREV scientific contract and disposition: retain unchanged, revise, demote, or drop each feature before writing the reviewed notebook.</w:t>
      </w:r>
    </w:p>
    <w:p>
      <w:pPr>
        <w:spacing w:after="80" w:line="252" w:lineRule="auto"/>
      </w:pPr>
      <w:r>
        <w:t>7. Build the reviewed QREV candidate notebook using the common sections 0-9 and standardized figure panels A-H.</w:t>
      </w:r>
    </w:p>
    <w:p>
      <w:pPr>
        <w:spacing w:after="80" w:line="252" w:lineRule="auto"/>
      </w:pPr>
      <w:r>
        <w:t>8. Run synthetic and discriminant preflight first; only then run the full cohort extraction.</w:t>
      </w:r>
    </w:p>
    <w:p>
      <w:pPr>
        <w:spacing w:after="80" w:line="252" w:lineRule="auto"/>
      </w:pPr>
      <w:r>
        <w:t>9. Audit empirical support, availability, censoring, reliability, redundancy, and signal-linked examples.</w:t>
      </w:r>
    </w:p>
    <w:p>
      <w:pPr>
        <w:spacing w:after="80" w:line="252" w:lineRule="auto"/>
      </w:pPr>
      <w:r>
        <w:t>10. Finalize feature roles and freeze only after all blocking gates and figure artifacts are complete.</w:t>
      </w:r>
    </w:p>
    <w:sectPr w:rsidR="00FC693F" w:rsidRPr="0006063C" w:rsidSect="00034616">
      <w:headerReference w:type="default" r:id="rId21"/>
      <w:footerReference w:type="default" r:id="rId22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5"/>
      </w:rPr>
      <w:t>REMOTE SPEECH QC | FAMILY EVALUATION WORKBOOK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5"/>
      </w:rPr>
      <w:t>REMOTE SPEECH QC | FAMILY EVALUATION WORKBOOK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REMOTE SPEECH QC | FAMILY EVALUATION WORKBOOK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5"/>
      </w:rPr>
      <w:t>REMOTE SPEECH QC | FAMILY EVALUATION WORKBOOK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REMOTE SPEECH QC | FAMILY EVALUATION WORKBOOK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5"/>
      </w:rPr>
      <w:t>REMOTE SPEECH QC | FAMILY EVALUATION WORKBOOK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REMOTE SPEECH QC | FAMILY EVALUATION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