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ptos Display" w:hAnsi="Aptos Display"/>
          <w:b/>
          <w:color w:val="147D82"/>
          <w:sz w:val="72"/>
        </w:rPr>
        <w:t>QTEMP</w:t>
      </w:r>
    </w:p>
    <w:p>
      <w:pPr>
        <w:pStyle w:val="Title"/>
      </w:pPr>
      <w:r>
        <w:t>Family Evaluation Workbook</w:t>
      </w:r>
    </w:p>
    <w:p>
      <w:pPr>
        <w:jc w:val="left"/>
      </w:pPr>
      <w:r>
        <w:rPr>
          <w:rFonts w:ascii="Aptos" w:hAnsi="Aptos"/>
          <w:b/>
          <w:color w:val="17324D"/>
          <w:sz w:val="28"/>
        </w:rPr>
        <w:t>Final analytical disposition and immutable family freeze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  <w:shd w:fill="E1F1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24D"/>
                <w:sz w:val="18"/>
              </w:rPr>
              <w:t xml:space="preserve">FINAL OUTCOME  </w:t>
            </w:r>
            <w:r>
              <w:rPr>
                <w:rFonts w:ascii="Aptos" w:hAnsi="Aptos"/>
                <w:sz w:val="18"/>
              </w:rPr>
              <w:t>The QTEMP family is closed with zero retained primary validated features. Four deterministic outputs remain only for exploratory, descriptive, monitoring, and sensitivity work; splice is dropped.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273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Release item</w:t>
            </w:r>
          </w:p>
        </w:tc>
        <w:tc>
          <w:tcPr>
            <w:tcW w:type="dxa" w:w="82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Final value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Measurement version</w:t>
            </w:r>
          </w:p>
        </w:tc>
        <w:tc>
          <w:tcPr>
            <w:tcW w:type="dxa" w:w="82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qtemp-v1.0.0-analytical-final-no-retained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Cohort</w:t>
            </w:r>
          </w:p>
        </w:tc>
        <w:tc>
          <w:tcPr>
            <w:tcW w:type="dxa" w:w="82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519 recordings / 224 participants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Validated primary features</w:t>
            </w:r>
          </w:p>
        </w:tc>
        <w:tc>
          <w:tcPr>
            <w:tcW w:type="dxa" w:w="82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Exploratory descriptive outputs</w:t>
            </w:r>
          </w:p>
        </w:tc>
        <w:tc>
          <w:tcPr>
            <w:tcW w:type="dxa" w:w="82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2 dropout summaries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Monitoring-only outputs</w:t>
            </w:r>
          </w:p>
        </w:tc>
        <w:tc>
          <w:tcPr>
            <w:tcW w:type="dxa" w:w="82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2 frozen-audio summaries; zero variation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Dropped output</w:t>
            </w:r>
          </w:p>
        </w:tc>
        <w:tc>
          <w:tcPr>
            <w:tcW w:type="dxa" w:w="82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splice-discontinuity event rate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G9</w:t>
            </w:r>
          </w:p>
        </w:tc>
        <w:tc>
          <w:tcPr>
            <w:tcW w:type="dxa" w:w="82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N/A — no retained primary event feature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Primary validated table</w:t>
            </w:r>
          </w:p>
        </w:tc>
        <w:tc>
          <w:tcPr>
            <w:tcW w:type="dxa" w:w="82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Unmodified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657786"/>
          <w:sz w:val="17"/>
        </w:rPr>
        <w:t>Frozen 5 August 2026  •  Paper 1 measurement-family standard</w:t>
      </w:r>
    </w:p>
    <w:p>
      <w:r>
        <w:br w:type="page"/>
      </w:r>
    </w:p>
    <w:p>
      <w:pPr>
        <w:pStyle w:val="Heading1"/>
      </w:pPr>
      <w:r>
        <w:t>1. Final authorization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  <w:shd w:fill="E8F3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24D"/>
                <w:sz w:val="18"/>
              </w:rPr>
              <w:t xml:space="preserve">AUTHORIZED DISPOSITION  </w:t>
            </w:r>
            <w:r>
              <w:rPr>
                <w:rFonts w:ascii="Aptos" w:hAnsi="Aptos"/>
                <w:sz w:val="18"/>
              </w:rPr>
              <w:t>Immutable implementation/evidence freeze under a no-primary-QTEMP claim. This is a completed scientific result, not a pending validation step.</w:t>
            </w:r>
          </w:p>
        </w:tc>
      </w:tr>
    </w:tbl>
    <w:p>
      <w:pPr>
        <w:spacing w:after="0"/>
      </w:pPr>
    </w:p>
    <w:p>
      <w:pPr>
        <w:pStyle w:val="Heading2"/>
      </w:pPr>
      <w:r>
        <w:t>Measurement question</w:t>
      </w:r>
    </w:p>
    <w:p>
      <w:r>
        <w:t>Does the native decoded speech waveform contain observable short temporal patterns that satisfy registered dropout-like or near-exact repetition rules, and can those patterns be measured reproducibly without overclaiming their physical cause?</w:t>
      </w:r>
    </w:p>
    <w:p>
      <w:pPr>
        <w:pStyle w:val="Heading2"/>
      </w:pPr>
      <w:r>
        <w:t>Authorized interpretation</w:t>
      </w:r>
    </w:p>
    <w:p>
      <w:r>
        <w:t>QTEMP quantifies algorithmically registered decoded-waveform discontinuity manifestations. The output may support transparent cohort description and downstream sensitivity analysis when its sparse support, same-ledger dependence, and construct-specificity limitations remain visible.</w:t>
      </w:r>
    </w:p>
    <w:p>
      <w:pPr>
        <w:pStyle w:val="Heading2"/>
      </w:pPr>
      <w:r>
        <w:t>Prohibited interpretation</w:t>
      </w:r>
    </w:p>
    <w:p>
      <w:r>
        <w:t>No output identifies packet loss, network failure, buffering, concealment, missing speech, device failure, or physiology. QTEMP is not a complete temporal-quality construct, calibrated failure detector, diagnostic biomarker, scalar severity score, or standalone exclusion gate.</w:t>
      </w:r>
    </w:p>
    <w:p>
      <w:pPr>
        <w:pStyle w:val="Heading2"/>
      </w:pPr>
      <w:r>
        <w:t>Non-negotiable governance</w:t>
      </w:r>
    </w:p>
    <w:p>
      <w:pPr>
        <w:pStyle w:val="ListBullet"/>
      </w:pPr>
      <w:r>
        <w:t>Zero QTEMP features enter the validated primary Paper 1 feature set.</w:t>
      </w:r>
    </w:p>
    <w:p>
      <w:pPr>
        <w:pStyle w:val="ListBullet"/>
      </w:pPr>
      <w:r>
        <w:t>The closure is final and requires no additional manual action.</w:t>
      </w:r>
    </w:p>
    <w:p>
      <w:pPr>
        <w:pStyle w:val="ListBullet"/>
      </w:pPr>
      <w:r>
        <w:t>Valid zero is never treated as missing, and missingness is never imputed to zero.</w:t>
      </w:r>
    </w:p>
    <w:p>
      <w:pPr>
        <w:pStyle w:val="ListBullet"/>
      </w:pPr>
      <w:r>
        <w:t>Duration and event-rate outputs from one event ledger are dependent views.</w:t>
      </w:r>
    </w:p>
    <w:p>
      <w:pPr>
        <w:pStyle w:val="ListBullet"/>
      </w:pPr>
      <w:r>
        <w:t>Any value, threshold, signal-view, role, or claim change requires a new measurement version.</w:t>
      </w:r>
    </w:p>
    <w:p>
      <w:pPr>
        <w:pStyle w:val="Heading1"/>
      </w:pPr>
      <w:r>
        <w:t>2. Final feature decisions</w:t>
      </w:r>
    </w:p>
    <w:p>
      <w:pPr>
        <w:pStyle w:val="Heading2"/>
      </w:pPr>
      <w:r>
        <w:t>Interpretive hierarchy</w:t>
      </w:r>
    </w:p>
    <w:p>
      <w:r>
        <w:t>Dropout duration fraction is the primary descriptive burden view only within exploratory work; dropout event rate is its same-ledger frequency view. The two frozen-audio outputs are monitoring-only because the cohort contains no positive event. Splice is absent from the final feature set. None is eligible for primary inference.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Feature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Frozen role</w:t>
            </w:r>
          </w:p>
        </w:tc>
        <w:tc>
          <w:tcPr>
            <w:tcW w:type="dxa" w:w="26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Primary</w:t>
            </w:r>
          </w:p>
        </w:tc>
        <w:tc>
          <w:tcPr>
            <w:tcW w:type="dxa" w:w="37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Scientific basis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qtemp_dropout_duration_fraction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exploratory burden</w:t>
            </w:r>
          </w:p>
        </w:tc>
        <w:tc>
          <w:tcPr>
            <w:tcW w:type="dxa" w:w="26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EXPLORATORY — NOT PRIMARY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No</w:t>
            </w:r>
          </w:p>
        </w:tc>
        <w:tc>
          <w:tcPr>
            <w:tcW w:type="dxa" w:w="37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2/519 positive; pause-boundary specificity is insufficient for primary promotion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qtemp_dropout_event_rate_per_min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exploratory same-ledger rate</w:t>
            </w:r>
          </w:p>
        </w:tc>
        <w:tc>
          <w:tcPr>
            <w:tcW w:type="dxa" w:w="26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EXPLORATORY — NOT PRIMARY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No</w:t>
            </w:r>
          </w:p>
        </w:tc>
        <w:tc>
          <w:tcPr>
            <w:tcW w:type="dxa" w:w="37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Same six events as duration burden; not an independent or calibrated failure rate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qtemp_frozen_audio_duration_fraction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monitoring; zero variation</w:t>
            </w:r>
          </w:p>
        </w:tc>
        <w:tc>
          <w:tcPr>
            <w:tcW w:type="dxa" w:w="26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MONITORING ONLY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No</w:t>
            </w:r>
          </w:p>
        </w:tc>
        <w:tc>
          <w:tcPr>
            <w:tcW w:type="dxa" w:w="37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0/519 positive; controlled recovery passed but real-cohort positive behavior is unverified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qtemp_frozen_audio_event_rate_per_min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monitoring same-ledger rate</w:t>
            </w:r>
          </w:p>
        </w:tc>
        <w:tc>
          <w:tcPr>
            <w:tcW w:type="dxa" w:w="26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MONITORING ONLY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No</w:t>
            </w:r>
          </w:p>
        </w:tc>
        <w:tc>
          <w:tcPr>
            <w:tcW w:type="dxa" w:w="37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All cohort values are zero; grouping remains algorithm-dependent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qtemp_splice_discontinuity_rate_per_min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dropped</w:t>
            </w:r>
          </w:p>
        </w:tc>
        <w:tc>
          <w:tcPr>
            <w:tcW w:type="dxa" w:w="26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DROP</w:t>
            </w:r>
          </w:p>
        </w:tc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No</w:t>
            </w:r>
          </w:p>
        </w:tc>
        <w:tc>
          <w:tcPr>
            <w:tcW w:type="dxa" w:w="37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Held-out real-speech recovery failed; earlier detector was sample-rate dependent and 318/519 positive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Construct, signal view, and estimator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43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Frozen contract</w:t>
            </w:r>
          </w:p>
        </w:tc>
        <w:tc>
          <w:tcPr>
            <w:tcW w:type="dxa" w:w="489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Scientific consequence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Signal view</w:t>
            </w:r>
          </w:p>
        </w:tc>
        <w:tc>
          <w:tcPr>
            <w:tcW w:type="dxa" w:w="43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Native decoded waveform; preprocessing order pinned</w:t>
            </w:r>
          </w:p>
        </w:tc>
        <w:tc>
          <w:tcPr>
            <w:tcW w:type="dxa" w:w="489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Avoids creating or erasing target temporal patterns before measurement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Dropout observable</w:t>
            </w:r>
          </w:p>
        </w:tc>
        <w:tc>
          <w:tcPr>
            <w:tcW w:type="dxa" w:w="43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Bracketed short support satisfying registered energy/contrast rules</w:t>
            </w:r>
          </w:p>
        </w:tc>
        <w:tc>
          <w:tcPr>
            <w:tcW w:type="dxa" w:w="489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Observable decoded support only; natural pauses and stop closures remain confounds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Frozen-audio observable</w:t>
            </w:r>
          </w:p>
        </w:tc>
        <w:tc>
          <w:tcPr>
            <w:tcW w:type="dxa" w:w="43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Near-exact consecutive decoded repetition satisfying registered similarity/novelty rules</w:t>
            </w:r>
          </w:p>
        </w:tc>
        <w:tc>
          <w:tcPr>
            <w:tcW w:type="dxa" w:w="489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Not equivalent to buffering or concealment; periodic speech remains a control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Exposure</w:t>
            </w:r>
          </w:p>
        </w:tc>
        <w:tc>
          <w:tcPr>
            <w:tcW w:type="dxa" w:w="43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Eligible decoded support; minimum support and status retained</w:t>
            </w:r>
          </w:p>
        </w:tc>
        <w:tc>
          <w:tcPr>
            <w:tcW w:type="dxa" w:w="489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Fractions and rates remain interpretable and reconstructable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Event grouping</w:t>
            </w:r>
          </w:p>
        </w:tc>
        <w:tc>
          <w:tcPr>
            <w:tcW w:type="dxa" w:w="43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Frozen detector-specific merging rules</w:t>
            </w:r>
          </w:p>
        </w:tc>
        <w:tc>
          <w:tcPr>
            <w:tcW w:type="dxa" w:w="489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Event rate is definition-dependent and not independent of duration burden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Missingness</w:t>
            </w:r>
          </w:p>
        </w:tc>
        <w:tc>
          <w:tcPr>
            <w:tcW w:type="dxa" w:w="43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Valid zero, unavailable, and insufficient support remain distinct</w:t>
            </w:r>
          </w:p>
        </w:tc>
        <w:tc>
          <w:tcPr>
            <w:tcW w:type="dxa" w:w="489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No zero imputation or artificial prevalence reduction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Provenance</w:t>
            </w:r>
          </w:p>
        </w:tc>
        <w:tc>
          <w:tcPr>
            <w:tcW w:type="dxa" w:w="43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Parameters, media identity, version, status, and hashes retained</w:t>
            </w:r>
          </w:p>
        </w:tc>
        <w:tc>
          <w:tcPr>
            <w:tcW w:type="dxa" w:w="489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Any semantic change creates a new measurement version</w:t>
            </w:r>
          </w:p>
        </w:tc>
      </w:tr>
    </w:tbl>
    <w:p>
      <w:pPr>
        <w:spacing w:after="0"/>
      </w:pPr>
    </w:p>
    <w:p>
      <w:pPr>
        <w:pStyle w:val="Heading2"/>
      </w:pPr>
      <w:r>
        <w:t>Numerical and controlled validation</w:t>
      </w:r>
    </w:p>
    <w:p>
      <w:pPr>
        <w:pStyle w:val="ListBullet"/>
      </w:pPr>
      <w:r>
        <w:t>Deterministic outputs reconstruct exactly from event ledgers and eligible exposure.</w:t>
      </w:r>
    </w:p>
    <w:p>
      <w:pPr>
        <w:pStyle w:val="ListBullet"/>
      </w:pPr>
      <w:r>
        <w:t>Support-boundary checks preserve unavailable states below minimum exposure and measured states at or above the threshold.</w:t>
      </w:r>
    </w:p>
    <w:p>
      <w:pPr>
        <w:pStyle w:val="ListBullet"/>
      </w:pPr>
      <w:r>
        <w:t>Gain, polarity, and common-time-shift checks preserve registered event behavior in controlled fixtures.</w:t>
      </w:r>
    </w:p>
    <w:p>
      <w:pPr>
        <w:pStyle w:val="ListBullet"/>
      </w:pPr>
      <w:r>
        <w:t>Synthetic and participant-disjoint real-speech injections recover registered dropout-like and near-exact repetition targets within scope.</w:t>
      </w:r>
    </w:p>
    <w:p>
      <w:pPr>
        <w:pStyle w:val="ListBullet"/>
      </w:pPr>
      <w:r>
        <w:t>Held-out real-speech validation rejects the splice estimator; it is not carried forward.</w:t>
      </w:r>
    </w:p>
    <w:p>
      <w:pPr>
        <w:pStyle w:val="Heading1"/>
      </w:pPr>
      <w:r>
        <w:t>4. G1-G10 final gate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Final state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Scientific basis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G1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PASS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native decoded view and observational claim boundary pinned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G2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PASS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determinism, exact reconstruction, missingness, and edge cases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G3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PASS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gain, polarity, time shift, native-view, and sample-rate behavior characterized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G4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PASS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controlled and participant-disjoint real-speech injection recovery passes within registered scope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G5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CONDITIONAL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tested controls pass; pause-boundary and periodic-speech limitations require exploratory roles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G6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PASS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exposure, uncertainty, merge, sample-rate, and parameter audits complete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G7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PASS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519 recordings; 2 dropout-positive and 0 frozen-positive recordings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G8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CONDITIONAL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exact reconstruction; zero-dominated persistence; same-ledger summaries flagged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G9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N/A_NO_RETAINED_PRIMARY_EVENT_FEATURES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no QTEMP event detector is retained in the validated primary feature 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G10</w:t>
            </w:r>
          </w:p>
        </w:tc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FINALIZED_NO_RETAINED_PRIMARY_FEATURES</w:t>
            </w:r>
          </w:p>
        </w:tc>
        <w:tc>
          <w:tcPr>
            <w:tcW w:type="dxa" w:w="76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3"/>
              </w:rPr>
              <w:t>implementation and negative/limited feature decisions frozen; no QTEMP feature enters validated primary set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  <w:shd w:fill="F7E8B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24D"/>
                <w:sz w:val="18"/>
              </w:rPr>
              <w:t xml:space="preserve">G9 SEMANTICS  </w:t>
            </w:r>
            <w:r>
              <w:rPr>
                <w:rFonts w:ascii="Aptos" w:hAnsi="Aptos"/>
                <w:sz w:val="18"/>
              </w:rPr>
              <w:t>N/A means the gate is not applicable because no event feature is retained in the validated primary set. It does not mean failed, pending, or incomplete.</w:t>
            </w:r>
          </w:p>
        </w:tc>
      </w:tr>
    </w:tbl>
    <w:p>
      <w:pPr>
        <w:spacing w:after="0"/>
      </w:pPr>
    </w:p>
    <w:p>
      <w:pPr>
        <w:pStyle w:val="Heading1"/>
      </w:pPr>
      <w:r>
        <w:t>5. Ten-domain scientific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rPr>
          <w:cantSplit/>
          <w:tblHeader w:val="true"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#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Final status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Conclusion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1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Construct validity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CONDITIONAL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QTEMP measures observable decoded-waveform temporal discontinuity patterns; it does not identify packet loss, network failure, buffering, concealment, missing speech, or a physiological cause. Dropout-like events remain ambiguous at natural pause boundaries.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2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Estimator validity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PASS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The four preserved outputs reconstruct deterministically from frozen event ledgers and eligible exposure; valid zero, unavailable status, duration burden, and event frequency remain distinct.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3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Implementation validity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PASS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The native decoded signal view, channel handling, preprocessing order, parameters, tests, media provenance, and immutable artifact hashes are pinned and verified.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4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Transformation behavior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PASS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Registered gain, polarity, common-time-shift, native-view, and sample-rate behavior is characterized; unsupported signal-chain equivalence claims are prohibited.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5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Target recovery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PASS_WITH_SCOPE_LIMIT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Synthetic and participant-disjoint real-speech injections recover registered dropout-like and near-exact repetition targets, but this validates controlled observables rather than real-world physical causes.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6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Discriminant validity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CONDITIONAL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Pause boundaries, stop closures, ordinary silence, periodic speech, and other natural speech structure limit construct specificity; the splice-discontinuity estimator failed held-out real-speech validation and was dropped.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7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Support and uncertainty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PASS_WITH_QUALIFICATION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All 519 recordings and 224 participants are represented; only 2 recordings are dropout-positive and none are frozen-positive, so positive empirical support is sparse or absent.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8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Reliability and redundancy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CONDITIONAL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Exact reconstruction is established, but repeated-recording persistence is zero-dominated and duration/rate pairs are same-ledger summaries rather than independent evidence.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9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Event verification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N/A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No QTEMP event detector is retained in the validated primary feature set; G9 is therefore not applicable, not failed or pending.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10</w:t>
            </w:r>
          </w:p>
        </w:tc>
        <w:tc>
          <w:tcPr>
            <w:tcW w:type="dxa" w:w="194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Scientific scope and handoff</w:t>
            </w:r>
          </w:p>
        </w:tc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FINALIZED_NO_PRIMARY_FEATURES</w:t>
            </w:r>
          </w:p>
        </w:tc>
        <w:tc>
          <w:tcPr>
            <w:tcW w:type="dxa" w:w="626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2"/>
              </w:rPr>
              <w:t>Zero QTEMP features enter the validated primary set. Two dropout summaries are exploratory descriptive outputs, two frozen-audio summaries are monitoring-only zero-variation outputs, and splice is dropped.</w:t>
            </w:r>
          </w:p>
        </w:tc>
      </w:tr>
    </w:tbl>
    <w:p>
      <w:pPr>
        <w:spacing w:after="0"/>
      </w:pPr>
    </w:p>
    <w:p>
      <w:pPr>
        <w:pStyle w:val="Heading2"/>
      </w:pPr>
      <w:r>
        <w:t>Meaning of conditional states</w:t>
      </w:r>
    </w:p>
    <w:p>
      <w:r>
        <w:t>Conditional states record scientifically irreducible limits rather than implementation defects: pause-boundary and periodic-speech ambiguity, very sparse or absent positive cohort support, zero-dominated persistence, and same-ledger redundancy. The correct response is restricted role and claim scope, not forced primary retention.</w:t>
      </w:r>
    </w:p>
    <w:p>
      <w:r>
        <w:br w:type="page"/>
      </w:r>
    </w:p>
    <w:p>
      <w:pPr>
        <w:pStyle w:val="Heading1"/>
      </w:pPr>
      <w:r>
        <w:t>6. Cohort support, uncertainty, and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Quantity</w:t>
            </w:r>
          </w:p>
        </w:tc>
        <w:tc>
          <w:tcPr>
            <w:tcW w:type="dxa" w:w="24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Final evidence</w:t>
            </w:r>
          </w:p>
        </w:tc>
        <w:tc>
          <w:tcPr>
            <w:tcW w:type="dxa" w:w="56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Cohort</w:t>
            </w:r>
          </w:p>
        </w:tc>
        <w:tc>
          <w:tcPr>
            <w:tcW w:type="dxa" w:w="24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519 recordings / 224 participants</w:t>
            </w:r>
          </w:p>
        </w:tc>
        <w:tc>
          <w:tcPr>
            <w:tcW w:type="dxa" w:w="56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Complete final exploratory table with unique recording identities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Dropout-positive recordings</w:t>
            </w:r>
          </w:p>
        </w:tc>
        <w:tc>
          <w:tcPr>
            <w:tcW w:type="dxa" w:w="24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2/519</w:t>
            </w:r>
          </w:p>
        </w:tc>
        <w:tc>
          <w:tcPr>
            <w:tcW w:type="dxa" w:w="56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Extremely sparse; descriptive 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Accepted dropout events</w:t>
            </w:r>
          </w:p>
        </w:tc>
        <w:tc>
          <w:tcPr>
            <w:tcW w:type="dxa" w:w="24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6</w:t>
            </w:r>
          </w:p>
        </w:tc>
        <w:tc>
          <w:tcPr>
            <w:tcW w:type="dxa" w:w="56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Same events underlie duration and rate outputs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Frozen-audio-positive recordings</w:t>
            </w:r>
          </w:p>
        </w:tc>
        <w:tc>
          <w:tcPr>
            <w:tcW w:type="dxa" w:w="24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0/519</w:t>
            </w:r>
          </w:p>
        </w:tc>
        <w:tc>
          <w:tcPr>
            <w:tcW w:type="dxa" w:w="56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Positive empirical behavior unverified; monitoring 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Splice earlier positives</w:t>
            </w:r>
          </w:p>
        </w:tc>
        <w:tc>
          <w:tcPr>
            <w:tcW w:type="dxa" w:w="24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318/519</w:t>
            </w:r>
          </w:p>
        </w:tc>
        <w:tc>
          <w:tcPr>
            <w:tcW w:type="dxa" w:w="56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Non-specific/sample-rate-dependent behavior contributed to dropping the feature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Repeated-recording evidence</w:t>
            </w:r>
          </w:p>
        </w:tc>
        <w:tc>
          <w:tcPr>
            <w:tcW w:type="dxa" w:w="24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Zero dominated</w:t>
            </w:r>
          </w:p>
        </w:tc>
        <w:tc>
          <w:tcPr>
            <w:tcW w:type="dxa" w:w="56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Does not establish positive-part reliability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Primary QTEMP features</w:t>
            </w:r>
          </w:p>
        </w:tc>
        <w:tc>
          <w:tcPr>
            <w:tcW w:type="dxa" w:w="24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0</w:t>
            </w:r>
          </w:p>
        </w:tc>
        <w:tc>
          <w:tcPr>
            <w:tcW w:type="dxa" w:w="568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No QTEMP output enters primary analysis</w:t>
            </w:r>
          </w:p>
        </w:tc>
      </w:tr>
    </w:tbl>
    <w:p>
      <w:pPr>
        <w:spacing w:after="0"/>
      </w:pPr>
    </w:p>
    <w:p>
      <w:pPr>
        <w:pStyle w:val="Heading2"/>
      </w:pPr>
      <w:r>
        <w:t>Uncertainty rules</w:t>
      </w:r>
    </w:p>
    <w:p>
      <w:pPr>
        <w:pStyle w:val="ListBullet"/>
      </w:pPr>
      <w:r>
        <w:t>Zero observed frozen-audio events is not evidence that such events never occur.</w:t>
      </w:r>
    </w:p>
    <w:p>
      <w:pPr>
        <w:pStyle w:val="ListBullet"/>
      </w:pPr>
      <w:r>
        <w:t>Sparse dropout support precludes strong positive-part reliability or calibrated threshold claims.</w:t>
      </w:r>
    </w:p>
    <w:p>
      <w:pPr>
        <w:pStyle w:val="ListBullet"/>
      </w:pPr>
      <w:r>
        <w:t>All empirical statements remain tied to this cohort, detector version, and eligible-exposure contract.</w:t>
      </w:r>
    </w:p>
    <w:p>
      <w:pPr>
        <w:pStyle w:val="ListBullet"/>
      </w:pPr>
      <w:r>
        <w:t>Participant-aware splits and provenance-preserving sensitivity analyses are mandatory downstream.</w:t>
      </w:r>
    </w:p>
    <w:p>
      <w:r>
        <w:br w:type="page"/>
      </w:r>
    </w:p>
    <w:p>
      <w:pPr>
        <w:pStyle w:val="Heading1"/>
      </w:pPr>
      <w:r>
        <w:t>7. Validation checklist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Checklist state</w:t>
            </w:r>
          </w:p>
        </w:tc>
        <w:tc>
          <w:tcPr>
            <w:tcW w:type="dxa" w:w="10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74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PASS</w:t>
            </w:r>
          </w:p>
        </w:tc>
        <w:tc>
          <w:tcPr>
            <w:tcW w:type="dxa" w:w="10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47</w:t>
            </w:r>
          </w:p>
        </w:tc>
        <w:tc>
          <w:tcPr>
            <w:tcW w:type="dxa" w:w="74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Requirement satisfied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CONDITIONAL</w:t>
            </w:r>
          </w:p>
        </w:tc>
        <w:tc>
          <w:tcPr>
            <w:tcW w:type="dxa" w:w="10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9</w:t>
            </w:r>
          </w:p>
        </w:tc>
        <w:tc>
          <w:tcPr>
            <w:tcW w:type="dxa" w:w="74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Requirement resolved with frozen scientific limitation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N/A</w:t>
            </w:r>
          </w:p>
        </w:tc>
        <w:tc>
          <w:tcPr>
            <w:tcW w:type="dxa" w:w="10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4</w:t>
            </w:r>
          </w:p>
        </w:tc>
        <w:tc>
          <w:tcPr>
            <w:tcW w:type="dxa" w:w="74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Not applicable under no-primary-feature disposition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Blocking failures</w:t>
            </w:r>
          </w:p>
        </w:tc>
        <w:tc>
          <w:tcPr>
            <w:tcW w:type="dxa" w:w="10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0</w:t>
            </w:r>
          </w:p>
        </w:tc>
        <w:tc>
          <w:tcPr>
            <w:tcW w:type="dxa" w:w="74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Total complete</w:t>
            </w:r>
          </w:p>
        </w:tc>
        <w:tc>
          <w:tcPr>
            <w:tcW w:type="dxa" w:w="10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60</w:t>
            </w:r>
          </w:p>
        </w:tc>
        <w:tc>
          <w:tcPr>
            <w:tcW w:type="dxa" w:w="74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60/60</w:t>
            </w:r>
          </w:p>
        </w:tc>
      </w:tr>
    </w:tbl>
    <w:p>
      <w:pPr>
        <w:spacing w:after="0"/>
      </w:pPr>
    </w:p>
    <w:p>
      <w:r>
        <w:t>The machine-readable checklist in QTEMP_Validation_Checklist_v1_0.csv is the authoritative item-level record. Conditional and N/A entries are explicit completed outcomes; there are no blank, pending, or blocking rows.</w:t>
      </w:r>
    </w:p>
    <w:p>
      <w:pPr>
        <w:pStyle w:val="Heading2"/>
      </w:pPr>
      <w:r>
        <w:t>Checklist coverage</w:t>
      </w:r>
    </w:p>
    <w:p>
      <w:pPr>
        <w:pStyle w:val="ListBullet"/>
      </w:pPr>
      <w:r>
        <w:t>Construct validity and claim boundaries.</w:t>
      </w:r>
    </w:p>
    <w:p>
      <w:pPr>
        <w:pStyle w:val="ListBullet"/>
      </w:pPr>
      <w:r>
        <w:t>Provenance and frozen signal-view identity.</w:t>
      </w:r>
    </w:p>
    <w:p>
      <w:pPr>
        <w:pStyle w:val="ListBullet"/>
      </w:pPr>
      <w:r>
        <w:t>Numerical correctness and reconstruction.</w:t>
      </w:r>
    </w:p>
    <w:p>
      <w:pPr>
        <w:pStyle w:val="ListBullet"/>
      </w:pPr>
      <w:r>
        <w:t>Transformation behavior.</w:t>
      </w:r>
    </w:p>
    <w:p>
      <w:pPr>
        <w:pStyle w:val="ListBullet"/>
      </w:pPr>
      <w:r>
        <w:t>Controlled target recovery and discriminant specificity.</w:t>
      </w:r>
    </w:p>
    <w:p>
      <w:pPr>
        <w:pStyle w:val="ListBullet"/>
      </w:pPr>
      <w:r>
        <w:t>Support, missingness, uncertainty, and parameter sensitivity.</w:t>
      </w:r>
    </w:p>
    <w:p>
      <w:pPr>
        <w:pStyle w:val="ListBullet"/>
      </w:pPr>
      <w:r>
        <w:t>Empirical plausibility, reliability, redundancy, and weighting.</w:t>
      </w:r>
    </w:p>
    <w:p>
      <w:pPr>
        <w:pStyle w:val="ListBullet"/>
      </w:pPr>
      <w:r>
        <w:t>Figure completeness and provenance.</w:t>
      </w:r>
    </w:p>
    <w:p>
      <w:pPr>
        <w:pStyle w:val="ListBullet"/>
      </w:pPr>
      <w:r>
        <w:t>Downstream handoff and immutable freeze.</w:t>
      </w:r>
    </w:p>
    <w:p>
      <w:pPr>
        <w:pStyle w:val="Heading1"/>
      </w:pPr>
      <w:r>
        <w:t>8. Standardized A-J figure package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  <w:shd w:fill="E8F3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24D"/>
                <w:sz w:val="18"/>
              </w:rPr>
              <w:t xml:space="preserve">FIGURE FREEZE  </w:t>
            </w:r>
            <w:r>
              <w:rPr>
                <w:rFonts w:ascii="Aptos" w:hAnsi="Aptos"/>
                <w:sz w:val="18"/>
              </w:rPr>
              <w:t>Every A-J panel is sealed in SVG, PDF, 300-dpi PNG, source-data CSV, caption, and provenance JSON. No panel requires manual completion.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Panel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Evidence domain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Bundle contract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Construct response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SVG / PDF / PNG / source CSV / caption / provenance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Discriminant specificity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SVG / PDF / PNG / source CSV / caption / provenance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Transformation contract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SVG / PDF / PNG / source CSV / caption / provenance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Support and availability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SVG / PDF / PNG / source CSV / caption / provenance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E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Parameter sensitivity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SVG / PDF / PNG / source CSV / caption / provenance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F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Empirical distribution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SVG / PDF / PNG / source CSV / caption / provenance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G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Signal examples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SVG / PDF / PNG / source CSV / caption / provenance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H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Reliability and redundancy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SVG / PDF / PNG / source CSV / caption / provenance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I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Event verification disposition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 N/A panel — no retained primary event feature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J</w:t>
            </w:r>
          </w:p>
        </w:tc>
        <w:tc>
          <w:tcPr>
            <w:tcW w:type="dxa" w:w="288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ML handoff</w:t>
            </w:r>
          </w:p>
        </w:tc>
        <w:tc>
          <w:tcPr>
            <w:tcW w:type="dxa" w:w="1440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Complete</w:t>
            </w:r>
          </w:p>
        </w:tc>
        <w:tc>
          <w:tcPr>
            <w:tcW w:type="dxa" w:w="561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4"/>
              </w:rPr>
              <w:t>SVG / PDF / PNG / source CSV / caption / provenance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Manuscript and downstream-analysis contract</w:t>
      </w:r>
    </w:p>
    <w:p>
      <w:pPr>
        <w:pStyle w:val="Heading2"/>
      </w:pPr>
      <w:r>
        <w:t>Paper 1 feature census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  <w:shd w:fill="E1F1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24D"/>
                <w:sz w:val="18"/>
              </w:rPr>
              <w:t xml:space="preserve">PRIMARY FEATURE COUNT  </w:t>
            </w:r>
            <w:r>
              <w:rPr>
                <w:rFonts w:ascii="Aptos" w:hAnsi="Aptos"/>
                <w:sz w:val="18"/>
              </w:rPr>
              <w:t>QTEMP contributes zero validated primary features to Paper 1.</w:t>
            </w:r>
          </w:p>
        </w:tc>
      </w:tr>
    </w:tbl>
    <w:p>
      <w:pPr>
        <w:spacing w:after="0"/>
      </w:pPr>
    </w:p>
    <w:p>
      <w:pPr>
        <w:pStyle w:val="Heading2"/>
      </w:pPr>
      <w:r>
        <w:t>Permitted manuscript statement</w:t>
      </w:r>
    </w:p>
    <w:p>
      <w:r>
        <w:t>In the study cohort, 2/519 recordings contained algorithmically accepted bracketed dropout-like decoded support and 0/519 contained an event meeting the registered near-exact repetition rule. These outputs were retained only for exploratory description or monitoring and were excluded from the validated primary feature set because of construct-specificity and positive-support limitations.</w:t>
      </w:r>
    </w:p>
    <w:p>
      <w:pPr>
        <w:pStyle w:val="Heading2"/>
      </w:pPr>
      <w:r>
        <w:t>Required downstream handling</w:t>
      </w:r>
    </w:p>
    <w:p>
      <w:pPr>
        <w:pStyle w:val="ListBullet"/>
      </w:pPr>
      <w:r>
        <w:t>Exclude all QTEMP outputs from primary inferential and primary machine-learning feature sets.</w:t>
      </w:r>
    </w:p>
    <w:p>
      <w:pPr>
        <w:pStyle w:val="ListBullet"/>
      </w:pPr>
      <w:r>
        <w:t>If used in sensitivity work, carry recording identity, participant identity, eligible exposure, status, detector version, and feature role.</w:t>
      </w:r>
    </w:p>
    <w:p>
      <w:pPr>
        <w:pStyle w:val="ListBullet"/>
      </w:pPr>
      <w:r>
        <w:t>Do not use both duration and event-rate summaries as independent confirmatory dimensions.</w:t>
      </w:r>
    </w:p>
    <w:p>
      <w:pPr>
        <w:pStyle w:val="ListBullet"/>
      </w:pPr>
      <w:r>
        <w:t>Preserve valid zeros and explicit missingness; never zero-impute unavailable values.</w:t>
      </w:r>
    </w:p>
    <w:p>
      <w:pPr>
        <w:pStyle w:val="ListBullet"/>
      </w:pPr>
      <w:r>
        <w:t>Do not create a QTEMP scalar, causal source label, or standalone recording-rejection threshold.</w:t>
      </w:r>
    </w:p>
    <w:p>
      <w:pPr>
        <w:pStyle w:val="ListBullet"/>
      </w:pPr>
      <w:r>
        <w:t>Keep the exploratory table separate from the validated primary feature table.</w:t>
      </w:r>
    </w:p>
    <w:p>
      <w:pPr>
        <w:pStyle w:val="Heading2"/>
      </w:pPr>
      <w:r>
        <w:t>Prohibited language</w:t>
      </w:r>
    </w:p>
    <w:p>
      <w:r>
        <w:t>Packet loss, network failure, buffering, concealment, missing speech, device failure, physiological marker, validated real-world detector, calibrated failure rate, or complete temporal-quality measurement.</w:t>
      </w:r>
    </w:p>
    <w:p>
      <w:pPr>
        <w:pStyle w:val="Heading1"/>
      </w:pPr>
      <w:r>
        <w:t>10. Freeze record and installed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46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Location</w:t>
            </w:r>
          </w:p>
        </w:tc>
        <w:tc>
          <w:tcPr>
            <w:tcW w:type="dxa" w:w="60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Contents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notebooks reviewed/06_QTEMP</w:t>
            </w:r>
          </w:p>
        </w:tc>
        <w:tc>
          <w:tcPr>
            <w:tcW w:type="dxa" w:w="60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Source/executed notebooks, workbook, checklist, gates, dashboard, decisions, audit, contract, implementation report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outputs reviewed/QTEMP/qtemp-v1.0.0-analytical-final-no-retained</w:t>
            </w:r>
          </w:p>
        </w:tc>
        <w:tc>
          <w:tcPr>
            <w:tcW w:type="dxa" w:w="60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shd w:fill="F2F4F6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Immutable A-J evidence archive, tables, figures, captions, provenance, decisions, status, and SHA-256 manifest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MAIN outputs/02_FEATURE_TABLES_EXPLORATORY</w:t>
            </w:r>
          </w:p>
        </w:tc>
        <w:tc>
          <w:tcPr>
            <w:tcW w:type="dxa" w:w="604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Exploratory-only 519-row QTEMP table; no primary-table merge</w:t>
            </w:r>
          </w:p>
        </w:tc>
      </w:tr>
    </w:tbl>
    <w:p>
      <w:pPr>
        <w:spacing w:after="0"/>
      </w:pPr>
    </w:p>
    <w:p>
      <w:pPr>
        <w:pStyle w:val="Heading2"/>
      </w:pPr>
      <w:r>
        <w:t>Final status</w:t>
      </w:r>
    </w:p>
    <w:p>
      <w:r>
        <w:t>Scientifically closed, structurally standardized, and frozen as a negative/limited feature-selection result. Zero primary QTEMP features are authorized. No further manual action is part of the family closure.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22" w:bottom="835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7786"/>
        <w:sz w:val="15"/>
      </w:rPr>
      <w:t xml:space="preserve">QTEMP v1.0.0  •  analytical final — no retained primary features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5"/>
      </w:rPr>
      <w:t>PAPER 1  /  REMOTE SPEECH QC  /  QTEMP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