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pPr w:leftFromText="180" w:rightFromText="180" w:vertAnchor="text" w:horzAnchor="margin" w:tblpY="-920"/>
        <w:tblOverlap w:val="never"/>
        <w:tblW w:w="5000" w:type="pct"/>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07"/>
        <w:gridCol w:w="3061"/>
        <w:gridCol w:w="3074"/>
      </w:tblGrid>
      <w:tr w14:paraId="1B35C61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93" w:hRule="atLeast"/>
        </w:trPr>
        <w:tc>
          <w:tcPr>
            <w:tcW w:w="1681" w:type="pct"/>
          </w:tcPr>
          <w:p w14:paraId="532A2183">
            <w:pPr>
              <w:ind w:firstLine="0" w:firstLineChars="0"/>
              <w:jc w:val="center"/>
              <w:rPr>
                <w:rFonts w:hint="eastAsia" w:eastAsia="宋体" w:cs="Times New Roman"/>
                <w:b/>
                <w:szCs w:val="24"/>
                <w:lang w:eastAsia="zh-CN"/>
              </w:rPr>
            </w:pPr>
            <w:r>
              <w:rPr>
                <w:rFonts w:cs="Times New Roman"/>
                <w:b/>
                <w:szCs w:val="24"/>
              </w:rPr>
              <w:t>Problem Chosen</w:t>
            </w:r>
          </w:p>
          <w:p w14:paraId="5594B2AD">
            <w:pPr>
              <w:ind w:firstLine="0" w:firstLineChars="0"/>
              <w:jc w:val="center"/>
              <w:rPr>
                <w:rFonts w:hint="eastAsia" w:eastAsia="宋体" w:cs="Times New Roman"/>
                <w:lang w:eastAsia="zh-CN"/>
              </w:rPr>
            </w:pPr>
            <w:r>
              <w:rPr>
                <w:rFonts w:hint="eastAsia" w:cs="Times New Roman"/>
                <w:sz w:val="40"/>
                <w:szCs w:val="40"/>
                <w:highlight w:val="none"/>
                <w:lang w:val="en-US" w:eastAsia="zh-CN"/>
              </w:rPr>
              <w:t>E</w:t>
            </w:r>
          </w:p>
        </w:tc>
        <w:tc>
          <w:tcPr>
            <w:tcW w:w="1656" w:type="pct"/>
          </w:tcPr>
          <w:p w14:paraId="79A7E25C">
            <w:pPr>
              <w:ind w:firstLine="0" w:firstLineChars="0"/>
              <w:jc w:val="center"/>
              <w:rPr>
                <w:rFonts w:hint="eastAsia" w:eastAsia="宋体" w:cs="Times New Roman"/>
                <w:b/>
                <w:bCs/>
                <w:szCs w:val="24"/>
                <w:highlight w:val="none"/>
                <w:lang w:val="en-US" w:eastAsia="zh-CN"/>
              </w:rPr>
            </w:pPr>
            <w:r>
              <w:rPr>
                <w:rFonts w:hint="eastAsia" w:cs="Times New Roman"/>
                <w:b/>
                <w:bCs/>
                <w:szCs w:val="24"/>
                <w:highlight w:val="none"/>
                <w:lang w:val="en-US" w:eastAsia="zh-CN"/>
              </w:rPr>
              <w:t>2025</w:t>
            </w:r>
          </w:p>
          <w:p w14:paraId="4B2D8A6C">
            <w:pPr>
              <w:ind w:firstLine="0" w:firstLineChars="0"/>
              <w:jc w:val="center"/>
              <w:rPr>
                <w:rFonts w:hint="eastAsia" w:eastAsia="宋体" w:cs="Times New Roman"/>
                <w:b/>
                <w:bCs/>
                <w:szCs w:val="24"/>
                <w:lang w:eastAsia="zh-CN"/>
              </w:rPr>
            </w:pPr>
            <w:r>
              <w:rPr>
                <w:rFonts w:cs="Times New Roman"/>
                <w:b/>
                <w:bCs/>
                <w:szCs w:val="24"/>
              </w:rPr>
              <w:t>MCM/ICM</w:t>
            </w:r>
          </w:p>
          <w:p w14:paraId="44978A03">
            <w:pPr>
              <w:ind w:firstLine="0" w:firstLineChars="0"/>
              <w:jc w:val="center"/>
              <w:rPr>
                <w:rFonts w:cs="Times New Roman"/>
              </w:rPr>
            </w:pPr>
            <w:r>
              <w:rPr>
                <w:rFonts w:cs="Times New Roman"/>
                <w:b/>
                <w:bCs/>
                <w:szCs w:val="24"/>
              </w:rPr>
              <w:t>Summary Sheet</w:t>
            </w:r>
          </w:p>
        </w:tc>
        <w:tc>
          <w:tcPr>
            <w:tcW w:w="1664" w:type="pct"/>
          </w:tcPr>
          <w:p w14:paraId="79FB2A35">
            <w:pPr>
              <w:ind w:firstLine="0" w:firstLineChars="0"/>
              <w:jc w:val="center"/>
              <w:rPr>
                <w:rFonts w:hint="eastAsia" w:eastAsia="宋体" w:cs="Times New Roman"/>
                <w:b/>
                <w:szCs w:val="24"/>
                <w:lang w:eastAsia="zh-CN"/>
              </w:rPr>
            </w:pPr>
            <w:r>
              <w:rPr>
                <w:rFonts w:cs="Times New Roman"/>
                <w:b/>
                <w:szCs w:val="24"/>
              </w:rPr>
              <w:t>Team Control Number</w:t>
            </w:r>
          </w:p>
          <w:p w14:paraId="049675E7">
            <w:pPr>
              <w:ind w:firstLine="0" w:firstLineChars="0"/>
              <w:jc w:val="center"/>
              <w:rPr>
                <w:rFonts w:hint="default" w:eastAsia="宋体" w:cs="Times New Roman"/>
                <w:lang w:val="en-US" w:eastAsia="zh-CN"/>
              </w:rPr>
            </w:pPr>
            <w:r>
              <w:rPr>
                <w:rFonts w:hint="eastAsia" w:cs="Times New Roman"/>
                <w:sz w:val="40"/>
                <w:szCs w:val="40"/>
                <w:highlight w:val="none"/>
                <w:lang w:val="en-US" w:eastAsia="zh-CN"/>
              </w:rPr>
              <w:t>2511572</w:t>
            </w:r>
          </w:p>
        </w:tc>
      </w:tr>
    </w:tbl>
    <w:p w14:paraId="2E8F6E9B">
      <w:pPr>
        <w:ind w:firstLine="0" w:firstLineChars="0"/>
        <w:jc w:val="center"/>
        <w:rPr>
          <w:rFonts w:hint="default" w:eastAsia="宋体"/>
          <w:b/>
          <w:bCs/>
          <w:sz w:val="32"/>
          <w:szCs w:val="28"/>
          <w:lang w:val="en-US" w:eastAsia="zh-CN"/>
        </w:rPr>
      </w:pPr>
      <w:r>
        <w:rPr>
          <w:rFonts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r>
        <w:rPr>
          <w:rStyle w:val="26"/>
          <w:rFonts w:hint="eastAsia"/>
          <w:lang w:val="en-US" w:eastAsia="zh-CN"/>
        </w:rPr>
        <w:t>Animals or Chemicals? The Future of Agriculture</w:t>
      </w:r>
    </w:p>
    <w:p w14:paraId="75C77DE7">
      <w:pPr>
        <w:adjustRightInd w:val="0"/>
        <w:snapToGrid w:val="0"/>
        <w:spacing w:after="163" w:afterLines="50"/>
        <w:ind w:firstLine="0" w:firstLineChars="0"/>
        <w:jc w:val="center"/>
        <w:rPr>
          <w:b/>
          <w:bCs/>
          <w:sz w:val="28"/>
          <w:szCs w:val="24"/>
        </w:rPr>
      </w:pPr>
      <w:r>
        <w:rPr>
          <w:b/>
          <w:bCs/>
          <w:sz w:val="28"/>
          <w:szCs w:val="24"/>
        </w:rPr>
        <w:t>Summary</w:t>
      </w:r>
    </w:p>
    <w:p w14:paraId="7D998969">
      <w:pPr>
        <w:pStyle w:val="45"/>
        <w:bidi w:val="0"/>
        <w:rPr>
          <w:rFonts w:hint="default" w:eastAsia="宋体"/>
          <w:b/>
          <w:bCs/>
          <w:color w:val="000000"/>
          <w:lang w:val="en-US" w:eastAsia="zh-CN"/>
        </w:rPr>
      </w:pPr>
      <w:r>
        <w:rPr>
          <w:rFonts w:hint="eastAsia"/>
          <w:lang w:val="en-US" w:eastAsia="zh-CN"/>
        </w:rPr>
        <w:t>在世界人口总数日益增长的当下，粮食危机成为世界性难题，守护国家粮食安全至关重要，实行推林还耕增加耕地面积是一项重要举措。但从森林生态系统到农业生态系统的转变过程中土地变得枯竭，原生物种被驱逐，新的生态系统面临生态结构脆弱易被外界因素影响而破坏的问题。</w:t>
      </w:r>
      <w:r>
        <w:rPr>
          <w:rFonts w:hint="eastAsia"/>
        </w:rPr>
        <w:t>本文针对农业生态系统中的问题，</w:t>
      </w:r>
      <w:r>
        <w:rPr>
          <w:rFonts w:hint="eastAsia" w:eastAsia="宋体"/>
          <w:lang w:val="en-US" w:eastAsia="zh-CN"/>
        </w:rPr>
        <w:t>考虑</w:t>
      </w:r>
      <w:r>
        <w:rPr>
          <w:rFonts w:hint="eastAsia"/>
          <w:b/>
          <w:bCs/>
        </w:rPr>
        <w:t>自然过程</w:t>
      </w:r>
      <w:r>
        <w:rPr>
          <w:rFonts w:hint="eastAsia"/>
        </w:rPr>
        <w:t>和</w:t>
      </w:r>
      <w:r>
        <w:rPr>
          <w:rFonts w:hint="eastAsia"/>
          <w:b/>
          <w:bCs/>
        </w:rPr>
        <w:t>人类决策</w:t>
      </w:r>
      <w:r>
        <w:rPr>
          <w:rFonts w:hint="eastAsia" w:eastAsia="宋体"/>
          <w:b w:val="0"/>
          <w:bCs w:val="0"/>
          <w:lang w:val="en-US" w:eastAsia="zh-CN"/>
        </w:rPr>
        <w:t>对生态系统的影响</w:t>
      </w:r>
      <w:r>
        <w:rPr>
          <w:rFonts w:hint="eastAsia"/>
        </w:rPr>
        <w:t>，</w:t>
      </w:r>
      <w:r>
        <w:rPr>
          <w:rFonts w:hint="eastAsia" w:eastAsia="宋体"/>
          <w:lang w:val="en-US" w:eastAsia="zh-CN"/>
        </w:rPr>
        <w:t>通过模拟物种间相互关系、人类活动、物种变化、环境影响来分析农业生态系统的变化及其稳定性。</w:t>
      </w:r>
    </w:p>
    <w:p w14:paraId="0805BA00">
      <w:pPr>
        <w:pStyle w:val="45"/>
        <w:bidi w:val="0"/>
        <w:rPr>
          <w:rFonts w:hint="default" w:eastAsia="宋体"/>
          <w:lang w:val="en-US" w:eastAsia="zh-CN"/>
        </w:rPr>
      </w:pPr>
      <w:r>
        <w:rPr>
          <w:rFonts w:hint="eastAsia"/>
          <w:b/>
          <w:bCs/>
        </w:rPr>
        <w:t>针对问题一</w:t>
      </w:r>
      <w:r>
        <w:rPr>
          <w:rFonts w:hint="eastAsia"/>
        </w:rPr>
        <w:t>：问题一为对当前农业生态系统的建模</w:t>
      </w:r>
      <w:r>
        <w:rPr>
          <w:rFonts w:hint="eastAsia" w:eastAsia="宋体"/>
          <w:b/>
          <w:bCs/>
          <w:lang w:val="en-US" w:eastAsia="zh-CN"/>
        </w:rPr>
        <w:t>(Model 1)</w:t>
      </w:r>
      <w:r>
        <w:rPr>
          <w:rFonts w:hint="eastAsia"/>
        </w:rPr>
        <w:t>。我们通过构建食物</w:t>
      </w:r>
      <w:r>
        <w:rPr>
          <w:rFonts w:hint="eastAsia" w:eastAsia="宋体"/>
          <w:lang w:val="en-US" w:eastAsia="zh-CN"/>
        </w:rPr>
        <w:t>网</w:t>
      </w:r>
      <w:r>
        <w:rPr>
          <w:rFonts w:hint="eastAsia"/>
        </w:rPr>
        <w:t>模型，分析了在茂密森林被新农业生态系统取代后的生态系统动态。</w:t>
      </w:r>
      <w:r>
        <w:rPr>
          <w:rFonts w:hint="eastAsia" w:eastAsia="宋体"/>
          <w:lang w:val="en-US" w:eastAsia="zh-CN"/>
        </w:rPr>
        <w:t>通过</w:t>
      </w:r>
      <w:r>
        <w:rPr>
          <w:rFonts w:hint="eastAsia"/>
        </w:rPr>
        <w:t>使用</w:t>
      </w:r>
      <w:r>
        <w:rPr>
          <w:rFonts w:hint="eastAsia"/>
          <w:b/>
          <w:bCs/>
        </w:rPr>
        <w:t>Lotka-Volterra方程组</w:t>
      </w:r>
      <w:r>
        <w:rPr>
          <w:rFonts w:hint="eastAsia"/>
        </w:rPr>
        <w:t>，我们模拟不同物种之间的相互作用</w:t>
      </w:r>
      <w:r>
        <w:rPr>
          <w:rFonts w:hint="eastAsia" w:eastAsia="宋体"/>
          <w:lang w:val="en-US" w:eastAsia="zh-CN"/>
        </w:rPr>
        <w:t>以及化学剂的使用对各物种的影响</w:t>
      </w:r>
      <w:r>
        <w:rPr>
          <w:rFonts w:hint="eastAsia"/>
        </w:rPr>
        <w:t>。</w:t>
      </w:r>
      <w:r>
        <w:rPr>
          <w:rFonts w:hint="eastAsia" w:eastAsia="宋体"/>
          <w:lang w:val="en-US" w:eastAsia="zh-CN"/>
        </w:rPr>
        <w:t>考虑到</w:t>
      </w:r>
      <w:r>
        <w:rPr>
          <w:rFonts w:hint="eastAsia" w:eastAsia="宋体"/>
          <w:b/>
          <w:bCs/>
          <w:lang w:val="en-US" w:eastAsia="zh-CN"/>
        </w:rPr>
        <w:t>季节因素</w:t>
      </w:r>
      <w:r>
        <w:rPr>
          <w:rFonts w:hint="eastAsia" w:eastAsia="宋体"/>
          <w:lang w:val="en-US" w:eastAsia="zh-CN"/>
        </w:rPr>
        <w:t>和</w:t>
      </w:r>
      <w:r>
        <w:rPr>
          <w:rFonts w:hint="eastAsia" w:eastAsia="宋体"/>
          <w:b/>
          <w:bCs/>
          <w:lang w:val="en-US" w:eastAsia="zh-CN"/>
        </w:rPr>
        <w:t>农业周期</w:t>
      </w:r>
      <w:r>
        <w:rPr>
          <w:rFonts w:hint="eastAsia" w:eastAsia="宋体"/>
          <w:lang w:val="en-US" w:eastAsia="zh-CN"/>
        </w:rPr>
        <w:t>，我们将部分参数设置为适当的函数来模拟现实情况。</w:t>
      </w:r>
    </w:p>
    <w:p w14:paraId="0B7C346B">
      <w:pPr>
        <w:pStyle w:val="45"/>
        <w:bidi w:val="0"/>
        <w:rPr>
          <w:rFonts w:hint="eastAsia"/>
        </w:rPr>
      </w:pPr>
      <w:r>
        <w:rPr>
          <w:rFonts w:hint="eastAsia"/>
          <w:b/>
          <w:bCs/>
        </w:rPr>
        <w:t>针对问题二</w:t>
      </w:r>
      <w:r>
        <w:rPr>
          <w:rFonts w:hint="eastAsia"/>
        </w:rPr>
        <w:t>：问题二</w:t>
      </w:r>
      <w:r>
        <w:rPr>
          <w:rFonts w:hint="eastAsia" w:eastAsia="宋体"/>
          <w:lang w:val="en-US" w:eastAsia="zh-CN"/>
        </w:rPr>
        <w:t>在模型1基础上</w:t>
      </w:r>
      <w:r>
        <w:rPr>
          <w:rFonts w:hint="eastAsia"/>
        </w:rPr>
        <w:t>纳入</w:t>
      </w:r>
      <w:r>
        <w:rPr>
          <w:rFonts w:hint="eastAsia" w:eastAsia="宋体"/>
          <w:lang w:val="en-US" w:eastAsia="zh-CN"/>
        </w:rPr>
        <w:t>新的</w:t>
      </w:r>
      <w:r>
        <w:rPr>
          <w:rFonts w:hint="eastAsia"/>
        </w:rPr>
        <w:t>物种</w:t>
      </w:r>
      <w:r>
        <w:rPr>
          <w:rFonts w:hint="eastAsia" w:eastAsia="宋体"/>
          <w:lang w:val="en-US" w:eastAsia="zh-CN"/>
        </w:rPr>
        <w:t>建立</w:t>
      </w:r>
      <w:r>
        <w:rPr>
          <w:rFonts w:hint="eastAsia" w:eastAsia="宋体"/>
          <w:b/>
          <w:bCs/>
          <w:lang w:val="en-US" w:eastAsia="zh-CN"/>
        </w:rPr>
        <w:t>成熟农业生态系统模型(Model 2)</w:t>
      </w:r>
      <w:r>
        <w:rPr>
          <w:rFonts w:hint="eastAsia"/>
        </w:rPr>
        <w:t>。随着时间的推移，边缘栖息地逐渐成熟，原生物种</w:t>
      </w:r>
      <w:r>
        <w:rPr>
          <w:rFonts w:hint="eastAsia" w:eastAsia="宋体"/>
          <w:lang w:val="en-US" w:eastAsia="zh-CN"/>
        </w:rPr>
        <w:t>回归</w:t>
      </w:r>
      <w:r>
        <w:rPr>
          <w:rFonts w:hint="eastAsia"/>
        </w:rPr>
        <w:t>。我们选择了两种不同</w:t>
      </w:r>
      <w:r>
        <w:rPr>
          <w:rFonts w:hint="eastAsia" w:eastAsia="宋体"/>
          <w:lang w:val="en-US" w:eastAsia="zh-CN"/>
        </w:rPr>
        <w:t>生态位</w:t>
      </w:r>
      <w:r>
        <w:rPr>
          <w:rFonts w:hint="eastAsia"/>
        </w:rPr>
        <w:t>的物种，将它们纳入模型</w:t>
      </w:r>
      <w:r>
        <w:rPr>
          <w:rFonts w:hint="eastAsia" w:eastAsia="宋体"/>
          <w:lang w:val="en-US" w:eastAsia="zh-CN"/>
        </w:rPr>
        <w:t>并</w:t>
      </w:r>
      <w:r>
        <w:rPr>
          <w:rFonts w:hint="eastAsia"/>
        </w:rPr>
        <w:t>确定它们的影响。通过调整Lotka-Volterra模型参数及引入新的种群动态方程，我们模拟了这些物种的重新出现对现有农业生态系统的影响。</w:t>
      </w:r>
    </w:p>
    <w:p w14:paraId="5A83E4FC">
      <w:pPr>
        <w:pStyle w:val="45"/>
        <w:bidi w:val="0"/>
        <w:rPr>
          <w:rFonts w:hint="eastAsia"/>
        </w:rPr>
      </w:pPr>
      <w:r>
        <w:rPr>
          <w:rFonts w:hint="eastAsia"/>
          <w:b/>
          <w:bCs/>
        </w:rPr>
        <w:t>针对问题三</w:t>
      </w:r>
      <w:r>
        <w:rPr>
          <w:rFonts w:hint="eastAsia"/>
        </w:rPr>
        <w:t>：问题三探讨了农民</w:t>
      </w:r>
      <w:r>
        <w:rPr>
          <w:rFonts w:hint="eastAsia" w:eastAsia="宋体"/>
          <w:lang w:val="en-US" w:eastAsia="zh-CN"/>
        </w:rPr>
        <w:t>选择</w:t>
      </w:r>
      <w:r>
        <w:rPr>
          <w:rFonts w:hint="eastAsia" w:eastAsia="宋体"/>
          <w:b/>
          <w:bCs/>
          <w:lang w:val="en-US" w:eastAsia="zh-CN"/>
        </w:rPr>
        <w:t>有机农业</w:t>
      </w:r>
      <w:r>
        <w:rPr>
          <w:rFonts w:hint="eastAsia" w:eastAsia="宋体"/>
          <w:b w:val="0"/>
          <w:bCs w:val="0"/>
          <w:lang w:val="en-US" w:eastAsia="zh-CN"/>
        </w:rPr>
        <w:t>的可行性</w:t>
      </w:r>
      <w:r>
        <w:rPr>
          <w:rFonts w:hint="eastAsia"/>
        </w:rPr>
        <w:t>。我们</w:t>
      </w:r>
      <w:r>
        <w:rPr>
          <w:rFonts w:hint="eastAsia" w:eastAsia="宋体"/>
          <w:lang w:val="en-US" w:eastAsia="zh-CN"/>
        </w:rPr>
        <w:t>去除了除草剂和杀虫剂的相关参数</w:t>
      </w:r>
      <w:r>
        <w:rPr>
          <w:rFonts w:hint="eastAsia"/>
        </w:rPr>
        <w:t>模拟了在去除</w:t>
      </w:r>
      <w:r>
        <w:rPr>
          <w:rFonts w:hint="eastAsia" w:eastAsia="宋体"/>
          <w:lang w:val="en-US" w:eastAsia="zh-CN"/>
        </w:rPr>
        <w:t>化学剂</w:t>
      </w:r>
      <w:r>
        <w:rPr>
          <w:rFonts w:hint="eastAsia"/>
        </w:rPr>
        <w:t>后的生态系统</w:t>
      </w:r>
      <w:r>
        <w:rPr>
          <w:rFonts w:hint="eastAsia" w:eastAsia="宋体"/>
          <w:lang w:val="en-US" w:eastAsia="zh-CN"/>
        </w:rPr>
        <w:t>变化</w:t>
      </w:r>
      <w:r>
        <w:rPr>
          <w:rFonts w:hint="eastAsia"/>
        </w:rPr>
        <w:t>。引入</w:t>
      </w:r>
      <w:r>
        <w:rPr>
          <w:rFonts w:hint="eastAsia"/>
          <w:b/>
          <w:bCs/>
        </w:rPr>
        <w:t>蝙蝠</w:t>
      </w:r>
      <w:r>
        <w:rPr>
          <w:rFonts w:hint="eastAsia"/>
        </w:rPr>
        <w:t>作为生态系统的一部分，有助于控制害虫种群并</w:t>
      </w:r>
      <w:r>
        <w:rPr>
          <w:rFonts w:hint="eastAsia" w:eastAsia="宋体"/>
          <w:lang w:val="en-US" w:eastAsia="zh-CN"/>
        </w:rPr>
        <w:t>促进</w:t>
      </w:r>
      <w:r>
        <w:rPr>
          <w:rFonts w:hint="eastAsia"/>
        </w:rPr>
        <w:t>植物</w:t>
      </w:r>
      <w:r>
        <w:rPr>
          <w:rFonts w:hint="eastAsia" w:eastAsia="宋体"/>
          <w:lang w:val="en-US" w:eastAsia="zh-CN"/>
        </w:rPr>
        <w:t>的</w:t>
      </w:r>
      <w:r>
        <w:rPr>
          <w:rFonts w:hint="eastAsia"/>
        </w:rPr>
        <w:t>繁殖。蝙蝠通过捕食昆虫和充当授粉者，显著增强了生态系统的稳定性。同时，我们还引入了一种能够恢复生态平衡的另一物种</w:t>
      </w:r>
      <w:r>
        <w:rPr>
          <w:rFonts w:hint="eastAsia" w:eastAsia="宋体"/>
          <w:b/>
          <w:bCs/>
          <w:lang w:val="en-US" w:eastAsia="zh-CN"/>
        </w:rPr>
        <w:t>蜜蜂，</w:t>
      </w:r>
      <w:r>
        <w:rPr>
          <w:rFonts w:hint="eastAsia"/>
        </w:rPr>
        <w:t>结果显示，蝙蝠对生态系统的正面影响更为显著,但两者</w:t>
      </w:r>
      <w:r>
        <w:rPr>
          <w:rFonts w:hint="eastAsia" w:eastAsia="宋体"/>
          <w:lang w:val="en-US" w:eastAsia="zh-CN"/>
        </w:rPr>
        <w:t>协同工作</w:t>
      </w:r>
      <w:r>
        <w:rPr>
          <w:rFonts w:hint="eastAsia"/>
        </w:rPr>
        <w:t>能够进一步提高生态系统的稳定性</w:t>
      </w:r>
      <w:r>
        <w:rPr>
          <w:rFonts w:hint="eastAsia" w:eastAsia="宋体"/>
          <w:lang w:eastAsia="zh-CN"/>
        </w:rPr>
        <w:t>，</w:t>
      </w:r>
      <w:r>
        <w:rPr>
          <w:rFonts w:hint="eastAsia" w:eastAsia="宋体"/>
          <w:lang w:val="en-US" w:eastAsia="zh-CN"/>
        </w:rPr>
        <w:t>增加农业的经济效益</w:t>
      </w:r>
      <w:r>
        <w:rPr>
          <w:rFonts w:hint="eastAsia"/>
        </w:rPr>
        <w:t>。</w:t>
      </w:r>
    </w:p>
    <w:p w14:paraId="503FFC19">
      <w:pPr>
        <w:pStyle w:val="45"/>
        <w:bidi w:val="0"/>
        <w:rPr>
          <w:rFonts w:hint="eastAsia" w:eastAsia="宋体"/>
          <w:lang w:val="en-US" w:eastAsia="zh-CN"/>
        </w:rPr>
      </w:pPr>
      <w:r>
        <w:rPr>
          <w:rFonts w:hint="eastAsia" w:eastAsia="宋体"/>
          <w:lang w:val="en-US" w:eastAsia="zh-CN"/>
        </w:rPr>
        <w:t>最后我们对现有模型进行了灵敏度分析，得到了一些重要参数对生态系统稳定性影响程度。根据灵敏度分析结果，我们总结出增强农业生态系统稳定性，提高农作物产量的几条策略。</w:t>
      </w:r>
    </w:p>
    <w:p w14:paraId="209CC8E6">
      <w:pPr>
        <w:pStyle w:val="45"/>
        <w:bidi w:val="0"/>
        <w:rPr>
          <w:rFonts w:hint="default" w:eastAsia="宋体"/>
          <w:lang w:val="en-US" w:eastAsia="zh-CN"/>
        </w:rPr>
      </w:pPr>
      <w:r>
        <w:rPr>
          <w:rFonts w:hint="eastAsia" w:eastAsia="宋体"/>
          <w:lang w:val="en-US" w:eastAsia="zh-CN"/>
        </w:rPr>
        <w:t>在文章的最后我们为有意选择有机农业的农民写了封信，为他提供相关建议并告知相关的政策支持。</w:t>
      </w:r>
    </w:p>
    <w:p w14:paraId="23D75022">
      <w:pPr>
        <w:pStyle w:val="45"/>
        <w:bidi w:val="0"/>
        <w:rPr>
          <w:rFonts w:hint="eastAsia"/>
        </w:rPr>
      </w:pPr>
      <w:r>
        <w:rPr>
          <w:rFonts w:hint="eastAsia"/>
        </w:rPr>
        <w:t>综上所述，本文围绕探讨农业生态系统中的生态平衡问题展开，涉及物种间相互关系、化学物质影响、农业周期和季节性变化等多个方面。通过综合运用Lotka-Volterra模型等数学模型和优化算法，对农业生态系统中的生态平衡问题进行了深入探讨，从而为农业生态系统的可持续发展</w:t>
      </w:r>
      <w:r>
        <w:rPr>
          <w:rFonts w:hint="eastAsia" w:eastAsia="宋体"/>
          <w:lang w:eastAsia="zh-CN"/>
        </w:rPr>
        <w:t>，</w:t>
      </w:r>
      <w:r>
        <w:rPr>
          <w:rFonts w:hint="eastAsia" w:eastAsia="宋体"/>
          <w:lang w:val="en-US" w:eastAsia="zh-CN"/>
        </w:rPr>
        <w:t>有机农业的运行模式</w:t>
      </w:r>
      <w:r>
        <w:rPr>
          <w:rFonts w:hint="eastAsia"/>
        </w:rPr>
        <w:t>提供了理论依据。本文通过建立一系列的数学模型和算法，深入分析了生态系统中的复杂关系和影响因素。这些模型不仅揭示了农业生态系统的动态平衡，还为未来的农业管理和生态保护策略提供了科学支撑。</w:t>
      </w:r>
    </w:p>
    <w:p w14:paraId="7079A167">
      <w:pPr>
        <w:pStyle w:val="45"/>
        <w:bidi w:val="0"/>
        <w:ind w:left="0" w:leftChars="0" w:firstLine="0" w:firstLineChars="0"/>
        <w:rPr>
          <w:rFonts w:hint="eastAsia"/>
        </w:rPr>
      </w:pPr>
    </w:p>
    <w:p w14:paraId="2376FEC7">
      <w:pPr>
        <w:pStyle w:val="45"/>
        <w:spacing w:after="260" w:line="240" w:lineRule="auto"/>
        <w:ind w:firstLine="0"/>
        <w:jc w:val="both"/>
        <w:rPr>
          <w:rFonts w:hint="default" w:eastAsia="宋体"/>
          <w:b/>
          <w:bCs/>
          <w:color w:val="000000"/>
          <w:sz w:val="24"/>
          <w:szCs w:val="22"/>
          <w:lang w:val="en-US" w:eastAsia="zh-CN"/>
        </w:rPr>
      </w:pPr>
      <w:r>
        <w:rPr>
          <w:b/>
          <w:bCs/>
          <w:color w:val="000000"/>
          <w:sz w:val="24"/>
          <w:szCs w:val="22"/>
        </w:rPr>
        <w:t>Keywords</w:t>
      </w:r>
      <w:r>
        <w:rPr>
          <w:rFonts w:hint="eastAsia" w:eastAsia="宋体"/>
          <w:b/>
          <w:bCs/>
          <w:color w:val="000000"/>
          <w:sz w:val="24"/>
          <w:szCs w:val="22"/>
          <w:lang w:val="en-US" w:eastAsia="zh-CN"/>
        </w:rPr>
        <w:t xml:space="preserve"> </w:t>
      </w:r>
      <w:r>
        <w:rPr>
          <w:b/>
          <w:bCs/>
          <w:color w:val="000000"/>
          <w:sz w:val="24"/>
          <w:szCs w:val="22"/>
        </w:rPr>
        <w:t>:</w:t>
      </w:r>
      <w:r>
        <w:rPr>
          <w:rFonts w:hint="eastAsia" w:eastAsia="宋体"/>
          <w:b/>
          <w:bCs/>
          <w:color w:val="000000"/>
          <w:sz w:val="24"/>
          <w:szCs w:val="22"/>
          <w:lang w:val="en-US" w:eastAsia="zh-CN"/>
        </w:rPr>
        <w:t xml:space="preserve"> </w:t>
      </w:r>
      <w:r>
        <w:rPr>
          <w:rFonts w:hint="eastAsia" w:eastAsia="宋体"/>
          <w:b/>
          <w:bCs/>
          <w:color w:val="000000"/>
          <w:sz w:val="24"/>
          <w:szCs w:val="22"/>
          <w:highlight w:val="none"/>
          <w:lang w:val="en-US" w:eastAsia="zh-CN"/>
        </w:rPr>
        <w:t xml:space="preserve">Lotka-Volterra model </w:t>
      </w:r>
      <w:r>
        <w:rPr>
          <w:b/>
          <w:bCs/>
          <w:color w:val="000000"/>
          <w:sz w:val="24"/>
          <w:szCs w:val="22"/>
          <w:highlight w:val="none"/>
        </w:rPr>
        <w:t xml:space="preserve">; </w:t>
      </w:r>
      <w:r>
        <w:rPr>
          <w:rFonts w:hint="eastAsia" w:eastAsia="宋体"/>
          <w:b/>
          <w:bCs/>
          <w:color w:val="000000"/>
          <w:sz w:val="24"/>
          <w:szCs w:val="22"/>
          <w:highlight w:val="none"/>
          <w:lang w:val="en-US" w:eastAsia="zh-CN"/>
        </w:rPr>
        <w:t xml:space="preserve">Logistic增长模型 </w:t>
      </w:r>
      <w:r>
        <w:rPr>
          <w:b/>
          <w:bCs/>
          <w:color w:val="000000"/>
          <w:sz w:val="24"/>
          <w:szCs w:val="22"/>
          <w:highlight w:val="none"/>
        </w:rPr>
        <w:t>;</w:t>
      </w:r>
      <w:r>
        <w:rPr>
          <w:rFonts w:hint="eastAsia" w:eastAsia="宋体"/>
          <w:b/>
          <w:bCs/>
          <w:color w:val="000000"/>
          <w:sz w:val="24"/>
          <w:szCs w:val="22"/>
          <w:highlight w:val="none"/>
          <w:lang w:val="en-US" w:eastAsia="zh-CN"/>
        </w:rPr>
        <w:t xml:space="preserve"> 农业生态系统</w:t>
      </w:r>
    </w:p>
    <w:p w14:paraId="4A4803F4">
      <w:pPr>
        <w:pStyle w:val="45"/>
        <w:spacing w:after="260" w:line="240" w:lineRule="auto"/>
        <w:ind w:firstLine="0"/>
        <w:jc w:val="both"/>
        <w:rPr>
          <w:rFonts w:eastAsiaTheme="minorEastAsia"/>
          <w:color w:val="000000"/>
          <w:sz w:val="24"/>
          <w:szCs w:val="22"/>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440" w:bottom="1440" w:left="1440" w:header="851" w:footer="992" w:gutter="0"/>
          <w:cols w:space="425" w:num="1"/>
          <w:titlePg/>
          <w:docGrid w:type="lines" w:linePitch="326" w:charSpace="0"/>
        </w:sectPr>
      </w:pPr>
    </w:p>
    <w:sdt>
      <w:sdtPr>
        <w:rPr>
          <w:b w:val="0"/>
          <w:sz w:val="32"/>
          <w:szCs w:val="24"/>
          <w:highlight w:val="none"/>
          <w:lang w:val="zh-CN"/>
        </w:rPr>
        <w:id w:val="-1687361599"/>
        <w:docPartObj>
          <w:docPartGallery w:val="Table of Contents"/>
          <w:docPartUnique/>
        </w:docPartObj>
      </w:sdtPr>
      <w:sdtEndPr>
        <w:rPr>
          <w:b w:val="0"/>
          <w:bCs/>
          <w:sz w:val="24"/>
          <w:szCs w:val="21"/>
          <w:highlight w:val="none"/>
          <w:lang w:val="zh-CN"/>
        </w:rPr>
      </w:sdtEndPr>
      <w:sdtContent>
        <w:p w14:paraId="26D39D01">
          <w:pPr>
            <w:pStyle w:val="30"/>
            <w:rPr>
              <w:sz w:val="32"/>
              <w:szCs w:val="24"/>
              <w:highlight w:val="none"/>
            </w:rPr>
          </w:pPr>
          <w:r>
            <w:rPr>
              <w:rFonts w:hint="eastAsia"/>
              <w:sz w:val="32"/>
              <w:szCs w:val="24"/>
              <w:highlight w:val="none"/>
              <w:lang w:val="zh-CN"/>
            </w:rPr>
            <w:t>Contents</w:t>
          </w:r>
        </w:p>
        <w:p w14:paraId="52AF5E91">
          <w:pPr>
            <w:pStyle w:val="12"/>
            <w:tabs>
              <w:tab w:val="right" w:leader="dot" w:pos="9026"/>
            </w:tabs>
          </w:pPr>
          <w:r>
            <w:fldChar w:fldCharType="begin"/>
          </w:r>
          <w:r>
            <w:instrText xml:space="preserve"> TOC \o "1-3" \h \z \u </w:instrText>
          </w:r>
          <w:r>
            <w:fldChar w:fldCharType="separate"/>
          </w:r>
          <w:r>
            <w:fldChar w:fldCharType="begin"/>
          </w:r>
          <w:r>
            <w:instrText xml:space="preserve"> HYPERLINK \l _Toc30864 </w:instrText>
          </w:r>
          <w:r>
            <w:fldChar w:fldCharType="separate"/>
          </w:r>
          <w:r>
            <w:rPr>
              <w:rFonts w:hint="default" w:ascii="Times New Roman" w:hAnsi="Times New Roman" w:eastAsia="黑体"/>
              <w:i w:val="0"/>
            </w:rPr>
            <w:t xml:space="preserve">1 </w:t>
          </w:r>
          <w:r>
            <w:t>Introduction</w:t>
          </w:r>
          <w:r>
            <w:tab/>
          </w:r>
          <w:r>
            <w:fldChar w:fldCharType="begin"/>
          </w:r>
          <w:r>
            <w:instrText xml:space="preserve"> PAGEREF _Toc30864 \h </w:instrText>
          </w:r>
          <w:r>
            <w:fldChar w:fldCharType="separate"/>
          </w:r>
          <w:r>
            <w:t>4</w:t>
          </w:r>
          <w:r>
            <w:fldChar w:fldCharType="end"/>
          </w:r>
          <w:r>
            <w:fldChar w:fldCharType="end"/>
          </w:r>
        </w:p>
        <w:p w14:paraId="3F8D80DC">
          <w:pPr>
            <w:pStyle w:val="15"/>
            <w:tabs>
              <w:tab w:val="right" w:leader="dot" w:pos="9026"/>
              <w:tab w:val="clear" w:pos="9016"/>
            </w:tabs>
          </w:pPr>
          <w:r>
            <w:rPr>
              <w:bCs/>
              <w:lang w:val="zh-CN"/>
            </w:rPr>
            <w:fldChar w:fldCharType="begin"/>
          </w:r>
          <w:r>
            <w:rPr>
              <w:bCs/>
              <w:lang w:val="zh-CN"/>
            </w:rPr>
            <w:instrText xml:space="preserve"> HYPERLINK \l _Toc15341 </w:instrText>
          </w:r>
          <w:r>
            <w:rPr>
              <w:bCs/>
              <w:lang w:val="zh-CN"/>
            </w:rPr>
            <w:fldChar w:fldCharType="separate"/>
          </w:r>
          <w:r>
            <w:rPr>
              <w:rFonts w:hint="default" w:ascii="Times New Roman" w:hAnsi="Times New Roman" w:eastAsia="黑体"/>
              <w:i w:val="0"/>
            </w:rPr>
            <w:t xml:space="preserve">1.1 </w:t>
          </w:r>
          <w:r>
            <w:t>Problem Background</w:t>
          </w:r>
          <w:r>
            <w:tab/>
          </w:r>
          <w:r>
            <w:fldChar w:fldCharType="begin"/>
          </w:r>
          <w:r>
            <w:instrText xml:space="preserve"> PAGEREF _Toc15341 \h </w:instrText>
          </w:r>
          <w:r>
            <w:fldChar w:fldCharType="separate"/>
          </w:r>
          <w:r>
            <w:t>4</w:t>
          </w:r>
          <w:r>
            <w:fldChar w:fldCharType="end"/>
          </w:r>
          <w:r>
            <w:rPr>
              <w:bCs/>
              <w:lang w:val="zh-CN"/>
            </w:rPr>
            <w:fldChar w:fldCharType="end"/>
          </w:r>
        </w:p>
        <w:p w14:paraId="1A079A07">
          <w:pPr>
            <w:pStyle w:val="15"/>
            <w:tabs>
              <w:tab w:val="right" w:leader="dot" w:pos="9026"/>
              <w:tab w:val="clear" w:pos="9016"/>
            </w:tabs>
          </w:pPr>
          <w:r>
            <w:rPr>
              <w:bCs/>
              <w:lang w:val="zh-CN"/>
            </w:rPr>
            <w:fldChar w:fldCharType="begin"/>
          </w:r>
          <w:r>
            <w:rPr>
              <w:bCs/>
              <w:lang w:val="zh-CN"/>
            </w:rPr>
            <w:instrText xml:space="preserve"> HYPERLINK \l _Toc30533 </w:instrText>
          </w:r>
          <w:r>
            <w:rPr>
              <w:bCs/>
              <w:lang w:val="zh-CN"/>
            </w:rPr>
            <w:fldChar w:fldCharType="separate"/>
          </w:r>
          <w:r>
            <w:rPr>
              <w:rFonts w:hint="default" w:ascii="Times New Roman" w:hAnsi="Times New Roman" w:eastAsia="黑体"/>
              <w:i w:val="0"/>
            </w:rPr>
            <w:t xml:space="preserve">1.2 </w:t>
          </w:r>
          <w:r>
            <w:t>Restatement of the Problem</w:t>
          </w:r>
          <w:r>
            <w:tab/>
          </w:r>
          <w:r>
            <w:fldChar w:fldCharType="begin"/>
          </w:r>
          <w:r>
            <w:instrText xml:space="preserve"> PAGEREF _Toc30533 \h </w:instrText>
          </w:r>
          <w:r>
            <w:fldChar w:fldCharType="separate"/>
          </w:r>
          <w:r>
            <w:t>4</w:t>
          </w:r>
          <w:r>
            <w:fldChar w:fldCharType="end"/>
          </w:r>
          <w:r>
            <w:rPr>
              <w:bCs/>
              <w:lang w:val="zh-CN"/>
            </w:rPr>
            <w:fldChar w:fldCharType="end"/>
          </w:r>
        </w:p>
        <w:p w14:paraId="7138043D">
          <w:pPr>
            <w:pStyle w:val="15"/>
            <w:tabs>
              <w:tab w:val="right" w:leader="dot" w:pos="9026"/>
              <w:tab w:val="clear" w:pos="9016"/>
            </w:tabs>
          </w:pPr>
          <w:r>
            <w:rPr>
              <w:bCs/>
              <w:lang w:val="zh-CN"/>
            </w:rPr>
            <w:fldChar w:fldCharType="begin"/>
          </w:r>
          <w:r>
            <w:rPr>
              <w:bCs/>
              <w:lang w:val="zh-CN"/>
            </w:rPr>
            <w:instrText xml:space="preserve"> HYPERLINK \l _Toc11172 </w:instrText>
          </w:r>
          <w:r>
            <w:rPr>
              <w:bCs/>
              <w:lang w:val="zh-CN"/>
            </w:rPr>
            <w:fldChar w:fldCharType="separate"/>
          </w:r>
          <w:r>
            <w:rPr>
              <w:rFonts w:hint="default" w:ascii="Times New Roman" w:hAnsi="Times New Roman" w:eastAsia="黑体"/>
              <w:i w:val="0"/>
            </w:rPr>
            <w:t xml:space="preserve">1.3 </w:t>
          </w:r>
          <w:r>
            <w:rPr>
              <w:rFonts w:hint="eastAsia"/>
            </w:rPr>
            <w:t>O</w:t>
          </w:r>
          <w:r>
            <w:t>ur Work</w:t>
          </w:r>
          <w:r>
            <w:tab/>
          </w:r>
          <w:r>
            <w:fldChar w:fldCharType="begin"/>
          </w:r>
          <w:r>
            <w:instrText xml:space="preserve"> PAGEREF _Toc11172 \h </w:instrText>
          </w:r>
          <w:r>
            <w:fldChar w:fldCharType="separate"/>
          </w:r>
          <w:r>
            <w:t>4</w:t>
          </w:r>
          <w:r>
            <w:fldChar w:fldCharType="end"/>
          </w:r>
          <w:r>
            <w:rPr>
              <w:bCs/>
              <w:lang w:val="zh-CN"/>
            </w:rPr>
            <w:fldChar w:fldCharType="end"/>
          </w:r>
        </w:p>
        <w:p w14:paraId="60EDE1E2">
          <w:pPr>
            <w:pStyle w:val="12"/>
            <w:tabs>
              <w:tab w:val="right" w:leader="dot" w:pos="9026"/>
            </w:tabs>
          </w:pPr>
          <w:r>
            <w:rPr>
              <w:bCs/>
              <w:lang w:val="zh-CN"/>
            </w:rPr>
            <w:fldChar w:fldCharType="begin"/>
          </w:r>
          <w:r>
            <w:rPr>
              <w:bCs/>
              <w:lang w:val="zh-CN"/>
            </w:rPr>
            <w:instrText xml:space="preserve"> HYPERLINK \l _Toc14147 </w:instrText>
          </w:r>
          <w:r>
            <w:rPr>
              <w:bCs/>
              <w:lang w:val="zh-CN"/>
            </w:rPr>
            <w:fldChar w:fldCharType="separate"/>
          </w:r>
          <w:r>
            <w:rPr>
              <w:rFonts w:hint="default" w:ascii="Times New Roman" w:hAnsi="Times New Roman" w:eastAsia="黑体"/>
              <w:i w:val="0"/>
            </w:rPr>
            <w:t xml:space="preserve">2 </w:t>
          </w:r>
          <w:r>
            <w:t>Assumptions and Justifications</w:t>
          </w:r>
          <w:r>
            <w:tab/>
          </w:r>
          <w:r>
            <w:fldChar w:fldCharType="begin"/>
          </w:r>
          <w:r>
            <w:instrText xml:space="preserve"> PAGEREF _Toc14147 \h </w:instrText>
          </w:r>
          <w:r>
            <w:fldChar w:fldCharType="separate"/>
          </w:r>
          <w:r>
            <w:t>5</w:t>
          </w:r>
          <w:r>
            <w:fldChar w:fldCharType="end"/>
          </w:r>
          <w:r>
            <w:rPr>
              <w:bCs/>
              <w:lang w:val="zh-CN"/>
            </w:rPr>
            <w:fldChar w:fldCharType="end"/>
          </w:r>
        </w:p>
        <w:p w14:paraId="1F33AFE6">
          <w:pPr>
            <w:pStyle w:val="12"/>
            <w:tabs>
              <w:tab w:val="right" w:leader="dot" w:pos="9026"/>
            </w:tabs>
          </w:pPr>
          <w:r>
            <w:rPr>
              <w:bCs/>
              <w:lang w:val="zh-CN"/>
            </w:rPr>
            <w:fldChar w:fldCharType="begin"/>
          </w:r>
          <w:r>
            <w:rPr>
              <w:bCs/>
              <w:lang w:val="zh-CN"/>
            </w:rPr>
            <w:instrText xml:space="preserve"> HYPERLINK \l _Toc18015 </w:instrText>
          </w:r>
          <w:r>
            <w:rPr>
              <w:bCs/>
              <w:lang w:val="zh-CN"/>
            </w:rPr>
            <w:fldChar w:fldCharType="separate"/>
          </w:r>
          <w:r>
            <w:rPr>
              <w:rFonts w:hint="default" w:ascii="Times New Roman" w:hAnsi="Times New Roman" w:eastAsia="黑体"/>
              <w:i w:val="0"/>
            </w:rPr>
            <w:t xml:space="preserve">3 </w:t>
          </w:r>
          <w:r>
            <w:t>Notations</w:t>
          </w:r>
          <w:r>
            <w:tab/>
          </w:r>
          <w:r>
            <w:fldChar w:fldCharType="begin"/>
          </w:r>
          <w:r>
            <w:instrText xml:space="preserve"> PAGEREF _Toc18015 \h </w:instrText>
          </w:r>
          <w:r>
            <w:fldChar w:fldCharType="separate"/>
          </w:r>
          <w:r>
            <w:t>5</w:t>
          </w:r>
          <w:r>
            <w:fldChar w:fldCharType="end"/>
          </w:r>
          <w:r>
            <w:rPr>
              <w:bCs/>
              <w:lang w:val="zh-CN"/>
            </w:rPr>
            <w:fldChar w:fldCharType="end"/>
          </w:r>
        </w:p>
        <w:p w14:paraId="5B7692C1">
          <w:pPr>
            <w:pStyle w:val="12"/>
            <w:tabs>
              <w:tab w:val="right" w:leader="dot" w:pos="9026"/>
            </w:tabs>
          </w:pPr>
          <w:r>
            <w:rPr>
              <w:bCs/>
              <w:lang w:val="zh-CN"/>
            </w:rPr>
            <w:fldChar w:fldCharType="begin"/>
          </w:r>
          <w:r>
            <w:rPr>
              <w:bCs/>
              <w:lang w:val="zh-CN"/>
            </w:rPr>
            <w:instrText xml:space="preserve"> HYPERLINK \l _Toc16017 </w:instrText>
          </w:r>
          <w:r>
            <w:rPr>
              <w:bCs/>
              <w:lang w:val="zh-CN"/>
            </w:rPr>
            <w:fldChar w:fldCharType="separate"/>
          </w:r>
          <w:r>
            <w:rPr>
              <w:rFonts w:hint="default" w:ascii="Times New Roman" w:hAnsi="Times New Roman" w:eastAsia="黑体"/>
              <w:i w:val="0"/>
            </w:rPr>
            <w:t xml:space="preserve">4 </w:t>
          </w:r>
          <w:r>
            <w:rPr>
              <w:rFonts w:hint="eastAsia"/>
              <w:highlight w:val="none"/>
            </w:rPr>
            <w:t xml:space="preserve">Food </w:t>
          </w:r>
          <w:r>
            <w:rPr>
              <w:rFonts w:hint="eastAsia"/>
              <w:highlight w:val="none"/>
              <w:lang w:val="en-US" w:eastAsia="zh-CN"/>
            </w:rPr>
            <w:t>W</w:t>
          </w:r>
          <w:r>
            <w:rPr>
              <w:rFonts w:hint="eastAsia"/>
              <w:highlight w:val="none"/>
            </w:rPr>
            <w:t xml:space="preserve">eb </w:t>
          </w:r>
          <w:r>
            <w:rPr>
              <w:rFonts w:hint="eastAsia"/>
              <w:highlight w:val="none"/>
              <w:lang w:val="en-US" w:eastAsia="zh-CN"/>
            </w:rPr>
            <w:t>M</w:t>
          </w:r>
          <w:r>
            <w:rPr>
              <w:rFonts w:hint="eastAsia"/>
              <w:highlight w:val="none"/>
            </w:rPr>
            <w:t xml:space="preserve">odel of </w:t>
          </w:r>
          <w:r>
            <w:rPr>
              <w:rFonts w:hint="eastAsia"/>
              <w:highlight w:val="none"/>
              <w:lang w:val="en-US" w:eastAsia="zh-CN"/>
            </w:rPr>
            <w:t>T</w:t>
          </w:r>
          <w:r>
            <w:rPr>
              <w:rFonts w:hint="eastAsia"/>
              <w:highlight w:val="none"/>
            </w:rPr>
            <w:t xml:space="preserve">he </w:t>
          </w:r>
          <w:r>
            <w:rPr>
              <w:rFonts w:hint="eastAsia"/>
              <w:highlight w:val="none"/>
              <w:lang w:val="en-US" w:eastAsia="zh-CN"/>
            </w:rPr>
            <w:t>O</w:t>
          </w:r>
          <w:r>
            <w:rPr>
              <w:rFonts w:hint="eastAsia"/>
              <w:highlight w:val="none"/>
            </w:rPr>
            <w:t xml:space="preserve">riginal </w:t>
          </w:r>
          <w:r>
            <w:rPr>
              <w:rFonts w:hint="eastAsia"/>
              <w:highlight w:val="none"/>
              <w:lang w:val="en-US" w:eastAsia="zh-CN"/>
            </w:rPr>
            <w:t>A</w:t>
          </w:r>
          <w:r>
            <w:rPr>
              <w:spacing w:val="-1"/>
            </w:rPr>
            <w:t>gricultural</w:t>
          </w:r>
          <w:r>
            <w:rPr>
              <w:rFonts w:hint="eastAsia"/>
              <w:highlight w:val="none"/>
            </w:rPr>
            <w:t xml:space="preserve"> </w:t>
          </w:r>
          <w:r>
            <w:rPr>
              <w:rFonts w:hint="eastAsia"/>
              <w:highlight w:val="none"/>
              <w:lang w:val="en-US" w:eastAsia="zh-CN"/>
            </w:rPr>
            <w:t>E</w:t>
          </w:r>
          <w:r>
            <w:rPr>
              <w:rFonts w:hint="eastAsia"/>
              <w:highlight w:val="none"/>
            </w:rPr>
            <w:t>cosystem</w:t>
          </w:r>
          <w:r>
            <w:tab/>
          </w:r>
          <w:r>
            <w:fldChar w:fldCharType="begin"/>
          </w:r>
          <w:r>
            <w:instrText xml:space="preserve"> PAGEREF _Toc16017 \h </w:instrText>
          </w:r>
          <w:r>
            <w:fldChar w:fldCharType="separate"/>
          </w:r>
          <w:r>
            <w:t>6</w:t>
          </w:r>
          <w:r>
            <w:fldChar w:fldCharType="end"/>
          </w:r>
          <w:r>
            <w:rPr>
              <w:bCs/>
              <w:lang w:val="zh-CN"/>
            </w:rPr>
            <w:fldChar w:fldCharType="end"/>
          </w:r>
        </w:p>
        <w:p w14:paraId="2B753B01">
          <w:pPr>
            <w:pStyle w:val="15"/>
            <w:tabs>
              <w:tab w:val="right" w:leader="dot" w:pos="9026"/>
              <w:tab w:val="clear" w:pos="9016"/>
            </w:tabs>
          </w:pPr>
          <w:r>
            <w:rPr>
              <w:bCs/>
              <w:lang w:val="zh-CN"/>
            </w:rPr>
            <w:fldChar w:fldCharType="begin"/>
          </w:r>
          <w:r>
            <w:rPr>
              <w:bCs/>
              <w:lang w:val="zh-CN"/>
            </w:rPr>
            <w:instrText xml:space="preserve"> HYPERLINK \l _Toc29460 </w:instrText>
          </w:r>
          <w:r>
            <w:rPr>
              <w:bCs/>
              <w:lang w:val="zh-CN"/>
            </w:rPr>
            <w:fldChar w:fldCharType="separate"/>
          </w:r>
          <w:r>
            <w:rPr>
              <w:rFonts w:hint="default" w:ascii="Times New Roman" w:hAnsi="Times New Roman" w:eastAsia="黑体"/>
              <w:i w:val="0"/>
              <w:lang w:val="en-US" w:eastAsia="zh-CN"/>
            </w:rPr>
            <w:t xml:space="preserve">4.1 </w:t>
          </w:r>
          <w:r>
            <w:rPr>
              <w:highlight w:val="none"/>
            </w:rPr>
            <w:t>The Establishment of Model 1</w:t>
          </w:r>
          <w:r>
            <w:tab/>
          </w:r>
          <w:r>
            <w:fldChar w:fldCharType="begin"/>
          </w:r>
          <w:r>
            <w:instrText xml:space="preserve"> PAGEREF _Toc29460 \h </w:instrText>
          </w:r>
          <w:r>
            <w:fldChar w:fldCharType="separate"/>
          </w:r>
          <w:r>
            <w:t>6</w:t>
          </w:r>
          <w:r>
            <w:fldChar w:fldCharType="end"/>
          </w:r>
          <w:r>
            <w:rPr>
              <w:bCs/>
              <w:lang w:val="zh-CN"/>
            </w:rPr>
            <w:fldChar w:fldCharType="end"/>
          </w:r>
        </w:p>
        <w:p w14:paraId="02116ED4">
          <w:pPr>
            <w:pStyle w:val="7"/>
            <w:tabs>
              <w:tab w:val="right" w:leader="dot" w:pos="9026"/>
            </w:tabs>
          </w:pPr>
          <w:r>
            <w:rPr>
              <w:bCs/>
              <w:lang w:val="zh-CN"/>
            </w:rPr>
            <w:fldChar w:fldCharType="begin"/>
          </w:r>
          <w:r>
            <w:rPr>
              <w:bCs/>
              <w:lang w:val="zh-CN"/>
            </w:rPr>
            <w:instrText xml:space="preserve"> HYPERLINK \l _Toc5425 </w:instrText>
          </w:r>
          <w:r>
            <w:rPr>
              <w:bCs/>
              <w:lang w:val="zh-CN"/>
            </w:rPr>
            <w:fldChar w:fldCharType="separate"/>
          </w:r>
          <w:r>
            <w:rPr>
              <w:rFonts w:hint="default" w:ascii="Times New Roman" w:hAnsi="Times New Roman" w:eastAsia="黑体"/>
              <w:i w:val="0"/>
              <w:lang w:val="en-US" w:eastAsia="zh-CN"/>
            </w:rPr>
            <w:t xml:space="preserve">4.1.1 </w:t>
          </w:r>
          <w:r>
            <w:rPr>
              <w:rFonts w:hint="eastAsia"/>
              <w:lang w:val="en-US" w:eastAsia="zh-CN"/>
            </w:rPr>
            <w:t>建立食物网结构</w:t>
          </w:r>
          <w:r>
            <w:tab/>
          </w:r>
          <w:r>
            <w:fldChar w:fldCharType="begin"/>
          </w:r>
          <w:r>
            <w:instrText xml:space="preserve"> PAGEREF _Toc5425 \h </w:instrText>
          </w:r>
          <w:r>
            <w:fldChar w:fldCharType="separate"/>
          </w:r>
          <w:r>
            <w:t>6</w:t>
          </w:r>
          <w:r>
            <w:fldChar w:fldCharType="end"/>
          </w:r>
          <w:r>
            <w:rPr>
              <w:bCs/>
              <w:lang w:val="zh-CN"/>
            </w:rPr>
            <w:fldChar w:fldCharType="end"/>
          </w:r>
        </w:p>
        <w:p w14:paraId="51BABC6D">
          <w:pPr>
            <w:pStyle w:val="7"/>
            <w:tabs>
              <w:tab w:val="right" w:leader="dot" w:pos="9026"/>
            </w:tabs>
          </w:pPr>
          <w:r>
            <w:rPr>
              <w:bCs/>
              <w:lang w:val="zh-CN"/>
            </w:rPr>
            <w:fldChar w:fldCharType="begin"/>
          </w:r>
          <w:r>
            <w:rPr>
              <w:bCs/>
              <w:lang w:val="zh-CN"/>
            </w:rPr>
            <w:instrText xml:space="preserve"> HYPERLINK \l _Toc27419 </w:instrText>
          </w:r>
          <w:r>
            <w:rPr>
              <w:bCs/>
              <w:lang w:val="zh-CN"/>
            </w:rPr>
            <w:fldChar w:fldCharType="separate"/>
          </w:r>
          <w:r>
            <w:rPr>
              <w:rFonts w:hint="default" w:ascii="Times New Roman" w:hAnsi="Times New Roman" w:eastAsia="黑体"/>
              <w:i w:val="0"/>
              <w:lang w:val="en-US" w:eastAsia="zh-CN"/>
            </w:rPr>
            <w:t xml:space="preserve">4.1.2 </w:t>
          </w:r>
          <w:r>
            <w:rPr>
              <w:rFonts w:hint="eastAsia"/>
              <w:lang w:val="en-US" w:eastAsia="zh-CN"/>
            </w:rPr>
            <w:t>各种群数目变化的增长公式</w:t>
          </w:r>
          <w:r>
            <w:tab/>
          </w:r>
          <w:r>
            <w:fldChar w:fldCharType="begin"/>
          </w:r>
          <w:r>
            <w:instrText xml:space="preserve"> PAGEREF _Toc27419 \h </w:instrText>
          </w:r>
          <w:r>
            <w:fldChar w:fldCharType="separate"/>
          </w:r>
          <w:r>
            <w:t>6</w:t>
          </w:r>
          <w:r>
            <w:fldChar w:fldCharType="end"/>
          </w:r>
          <w:r>
            <w:rPr>
              <w:bCs/>
              <w:lang w:val="zh-CN"/>
            </w:rPr>
            <w:fldChar w:fldCharType="end"/>
          </w:r>
        </w:p>
        <w:p w14:paraId="389F53D3">
          <w:pPr>
            <w:pStyle w:val="7"/>
            <w:tabs>
              <w:tab w:val="right" w:leader="dot" w:pos="9026"/>
            </w:tabs>
          </w:pPr>
          <w:r>
            <w:rPr>
              <w:bCs/>
              <w:lang w:val="zh-CN"/>
            </w:rPr>
            <w:fldChar w:fldCharType="begin"/>
          </w:r>
          <w:r>
            <w:rPr>
              <w:bCs/>
              <w:lang w:val="zh-CN"/>
            </w:rPr>
            <w:instrText xml:space="preserve"> HYPERLINK \l _Toc779 </w:instrText>
          </w:r>
          <w:r>
            <w:rPr>
              <w:bCs/>
              <w:lang w:val="zh-CN"/>
            </w:rPr>
            <w:fldChar w:fldCharType="separate"/>
          </w:r>
          <w:r>
            <w:rPr>
              <w:rFonts w:hint="default" w:ascii="Times New Roman" w:hAnsi="Times New Roman" w:eastAsia="黑体"/>
              <w:i w:val="0"/>
              <w:lang w:val="en-US" w:eastAsia="zh-CN"/>
            </w:rPr>
            <w:t xml:space="preserve">4.1.3 </w:t>
          </w:r>
          <w:r>
            <w:rPr>
              <w:rFonts w:hint="eastAsia"/>
              <w:lang w:val="en-US" w:eastAsia="zh-CN"/>
            </w:rPr>
            <w:t>其他因素的实现方法</w:t>
          </w:r>
          <w:r>
            <w:tab/>
          </w:r>
          <w:r>
            <w:fldChar w:fldCharType="begin"/>
          </w:r>
          <w:r>
            <w:instrText xml:space="preserve"> PAGEREF _Toc779 \h </w:instrText>
          </w:r>
          <w:r>
            <w:fldChar w:fldCharType="separate"/>
          </w:r>
          <w:r>
            <w:t>8</w:t>
          </w:r>
          <w:r>
            <w:fldChar w:fldCharType="end"/>
          </w:r>
          <w:r>
            <w:rPr>
              <w:bCs/>
              <w:lang w:val="zh-CN"/>
            </w:rPr>
            <w:fldChar w:fldCharType="end"/>
          </w:r>
        </w:p>
        <w:p w14:paraId="54FF463E">
          <w:pPr>
            <w:pStyle w:val="15"/>
            <w:tabs>
              <w:tab w:val="right" w:leader="dot" w:pos="9026"/>
              <w:tab w:val="clear" w:pos="9016"/>
            </w:tabs>
          </w:pPr>
          <w:r>
            <w:rPr>
              <w:bCs/>
              <w:lang w:val="zh-CN"/>
            </w:rPr>
            <w:fldChar w:fldCharType="begin"/>
          </w:r>
          <w:r>
            <w:rPr>
              <w:bCs/>
              <w:lang w:val="zh-CN"/>
            </w:rPr>
            <w:instrText xml:space="preserve"> HYPERLINK \l _Toc17123 </w:instrText>
          </w:r>
          <w:r>
            <w:rPr>
              <w:bCs/>
              <w:lang w:val="zh-CN"/>
            </w:rPr>
            <w:fldChar w:fldCharType="separate"/>
          </w:r>
          <w:r>
            <w:rPr>
              <w:rFonts w:hint="default" w:ascii="Times New Roman" w:hAnsi="Times New Roman" w:eastAsia="黑体"/>
              <w:bCs/>
              <w:i w:val="0"/>
              <w:lang w:val="en-US" w:eastAsia="zh-CN"/>
            </w:rPr>
            <w:t xml:space="preserve">4.2 </w:t>
          </w:r>
          <w:r>
            <w:rPr>
              <w:rFonts w:hint="eastAsia"/>
              <w:highlight w:val="none"/>
              <w:lang w:val="en-US" w:eastAsia="zh-CN"/>
            </w:rPr>
            <w:t>结果展示与分析</w:t>
          </w:r>
          <w:r>
            <w:tab/>
          </w:r>
          <w:r>
            <w:fldChar w:fldCharType="begin"/>
          </w:r>
          <w:r>
            <w:instrText xml:space="preserve"> PAGEREF _Toc17123 \h </w:instrText>
          </w:r>
          <w:r>
            <w:fldChar w:fldCharType="separate"/>
          </w:r>
          <w:r>
            <w:t>8</w:t>
          </w:r>
          <w:r>
            <w:fldChar w:fldCharType="end"/>
          </w:r>
          <w:r>
            <w:rPr>
              <w:bCs/>
              <w:lang w:val="zh-CN"/>
            </w:rPr>
            <w:fldChar w:fldCharType="end"/>
          </w:r>
        </w:p>
        <w:p w14:paraId="7AC0275C">
          <w:pPr>
            <w:pStyle w:val="7"/>
            <w:tabs>
              <w:tab w:val="right" w:leader="dot" w:pos="9026"/>
            </w:tabs>
          </w:pPr>
          <w:r>
            <w:rPr>
              <w:bCs/>
              <w:lang w:val="zh-CN"/>
            </w:rPr>
            <w:fldChar w:fldCharType="begin"/>
          </w:r>
          <w:r>
            <w:rPr>
              <w:bCs/>
              <w:lang w:val="zh-CN"/>
            </w:rPr>
            <w:instrText xml:space="preserve"> HYPERLINK \l _Toc11860 </w:instrText>
          </w:r>
          <w:r>
            <w:rPr>
              <w:bCs/>
              <w:lang w:val="zh-CN"/>
            </w:rPr>
            <w:fldChar w:fldCharType="separate"/>
          </w:r>
          <w:r>
            <w:rPr>
              <w:rFonts w:hint="default" w:ascii="Times New Roman" w:hAnsi="Times New Roman" w:eastAsia="黑体"/>
              <w:i w:val="0"/>
              <w:lang w:val="en-US" w:eastAsia="zh-CN"/>
            </w:rPr>
            <w:t xml:space="preserve">4.2.1 </w:t>
          </w:r>
          <w:r>
            <w:rPr>
              <w:rFonts w:hint="eastAsia"/>
              <w:lang w:val="en-US" w:eastAsia="zh-CN"/>
            </w:rPr>
            <w:t>各物种曲线变化</w:t>
          </w:r>
          <w:r>
            <w:tab/>
          </w:r>
          <w:r>
            <w:fldChar w:fldCharType="begin"/>
          </w:r>
          <w:r>
            <w:instrText xml:space="preserve"> PAGEREF _Toc11860 \h </w:instrText>
          </w:r>
          <w:r>
            <w:fldChar w:fldCharType="separate"/>
          </w:r>
          <w:r>
            <w:t>8</w:t>
          </w:r>
          <w:r>
            <w:fldChar w:fldCharType="end"/>
          </w:r>
          <w:r>
            <w:rPr>
              <w:bCs/>
              <w:lang w:val="zh-CN"/>
            </w:rPr>
            <w:fldChar w:fldCharType="end"/>
          </w:r>
        </w:p>
        <w:p w14:paraId="1B4A6886">
          <w:pPr>
            <w:pStyle w:val="7"/>
            <w:tabs>
              <w:tab w:val="right" w:leader="dot" w:pos="9026"/>
            </w:tabs>
          </w:pPr>
          <w:r>
            <w:rPr>
              <w:bCs/>
              <w:lang w:val="zh-CN"/>
            </w:rPr>
            <w:fldChar w:fldCharType="begin"/>
          </w:r>
          <w:r>
            <w:rPr>
              <w:bCs/>
              <w:lang w:val="zh-CN"/>
            </w:rPr>
            <w:instrText xml:space="preserve"> HYPERLINK \l _Toc25926 </w:instrText>
          </w:r>
          <w:r>
            <w:rPr>
              <w:bCs/>
              <w:lang w:val="zh-CN"/>
            </w:rPr>
            <w:fldChar w:fldCharType="separate"/>
          </w:r>
          <w:r>
            <w:rPr>
              <w:rFonts w:hint="default" w:ascii="Times New Roman" w:hAnsi="Times New Roman" w:eastAsia="黑体"/>
              <w:i w:val="0"/>
              <w:lang w:val="en-US" w:eastAsia="zh-CN"/>
            </w:rPr>
            <w:t xml:space="preserve">4.2.2 </w:t>
          </w:r>
          <w:r>
            <w:rPr>
              <w:rFonts w:hint="eastAsia"/>
              <w:lang w:val="en-US" w:eastAsia="zh-CN"/>
            </w:rPr>
            <w:t>结论</w:t>
          </w:r>
          <w:r>
            <w:tab/>
          </w:r>
          <w:r>
            <w:fldChar w:fldCharType="begin"/>
          </w:r>
          <w:r>
            <w:instrText xml:space="preserve"> PAGEREF _Toc25926 \h </w:instrText>
          </w:r>
          <w:r>
            <w:fldChar w:fldCharType="separate"/>
          </w:r>
          <w:r>
            <w:t>12</w:t>
          </w:r>
          <w:r>
            <w:fldChar w:fldCharType="end"/>
          </w:r>
          <w:r>
            <w:rPr>
              <w:bCs/>
              <w:lang w:val="zh-CN"/>
            </w:rPr>
            <w:fldChar w:fldCharType="end"/>
          </w:r>
        </w:p>
        <w:p w14:paraId="35FDD1C2">
          <w:pPr>
            <w:pStyle w:val="12"/>
            <w:tabs>
              <w:tab w:val="right" w:leader="dot" w:pos="9026"/>
            </w:tabs>
          </w:pPr>
          <w:r>
            <w:rPr>
              <w:bCs/>
              <w:lang w:val="zh-CN"/>
            </w:rPr>
            <w:fldChar w:fldCharType="begin"/>
          </w:r>
          <w:r>
            <w:rPr>
              <w:bCs/>
              <w:lang w:val="zh-CN"/>
            </w:rPr>
            <w:instrText xml:space="preserve"> HYPERLINK \l _Toc9742 </w:instrText>
          </w:r>
          <w:r>
            <w:rPr>
              <w:bCs/>
              <w:lang w:val="zh-CN"/>
            </w:rPr>
            <w:fldChar w:fldCharType="separate"/>
          </w:r>
          <w:r>
            <w:rPr>
              <w:rFonts w:hint="default" w:ascii="Times New Roman" w:hAnsi="Times New Roman" w:eastAsia="黑体"/>
              <w:i w:val="0"/>
              <w:szCs w:val="30"/>
              <w:lang w:val="en-US" w:eastAsia="zh-CN"/>
            </w:rPr>
            <w:t xml:space="preserve">5 </w:t>
          </w:r>
          <w:r>
            <w:rPr>
              <w:rFonts w:hint="eastAsia"/>
              <w:szCs w:val="30"/>
              <w:highlight w:val="none"/>
              <w:lang w:val="en-US" w:eastAsia="zh-CN"/>
            </w:rPr>
            <w:t>Natural Processes:Model of The Mature A</w:t>
          </w:r>
          <w:r>
            <w:rPr>
              <w:spacing w:val="-1"/>
              <w:szCs w:val="30"/>
            </w:rPr>
            <w:t>gricultural</w:t>
          </w:r>
          <w:r>
            <w:rPr>
              <w:rFonts w:hint="eastAsia"/>
              <w:szCs w:val="30"/>
              <w:highlight w:val="none"/>
              <w:lang w:val="en-US" w:eastAsia="zh-CN"/>
            </w:rPr>
            <w:t xml:space="preserve"> Ecosystem</w:t>
          </w:r>
          <w:r>
            <w:tab/>
          </w:r>
          <w:r>
            <w:fldChar w:fldCharType="begin"/>
          </w:r>
          <w:r>
            <w:instrText xml:space="preserve"> PAGEREF _Toc9742 \h </w:instrText>
          </w:r>
          <w:r>
            <w:fldChar w:fldCharType="separate"/>
          </w:r>
          <w:r>
            <w:t>13</w:t>
          </w:r>
          <w:r>
            <w:fldChar w:fldCharType="end"/>
          </w:r>
          <w:r>
            <w:rPr>
              <w:bCs/>
              <w:lang w:val="zh-CN"/>
            </w:rPr>
            <w:fldChar w:fldCharType="end"/>
          </w:r>
        </w:p>
        <w:p w14:paraId="675510FE">
          <w:pPr>
            <w:pStyle w:val="15"/>
            <w:tabs>
              <w:tab w:val="right" w:leader="dot" w:pos="9026"/>
              <w:tab w:val="clear" w:pos="9016"/>
            </w:tabs>
          </w:pPr>
          <w:r>
            <w:rPr>
              <w:bCs/>
              <w:lang w:val="zh-CN"/>
            </w:rPr>
            <w:fldChar w:fldCharType="begin"/>
          </w:r>
          <w:r>
            <w:rPr>
              <w:bCs/>
              <w:lang w:val="zh-CN"/>
            </w:rPr>
            <w:instrText xml:space="preserve"> HYPERLINK \l _Toc32395 </w:instrText>
          </w:r>
          <w:r>
            <w:rPr>
              <w:bCs/>
              <w:lang w:val="zh-CN"/>
            </w:rPr>
            <w:fldChar w:fldCharType="separate"/>
          </w:r>
          <w:r>
            <w:rPr>
              <w:rFonts w:hint="default" w:ascii="Times New Roman" w:hAnsi="Times New Roman" w:eastAsia="黑体"/>
              <w:i w:val="0"/>
            </w:rPr>
            <w:t xml:space="preserve">5.1 </w:t>
          </w:r>
          <w:r>
            <w:rPr>
              <w:rFonts w:hint="eastAsia"/>
              <w:lang w:val="en-US" w:eastAsia="zh-CN"/>
            </w:rPr>
            <w:t>模型的改进</w:t>
          </w:r>
          <w:r>
            <w:tab/>
          </w:r>
          <w:r>
            <w:fldChar w:fldCharType="begin"/>
          </w:r>
          <w:r>
            <w:instrText xml:space="preserve"> PAGEREF _Toc32395 \h </w:instrText>
          </w:r>
          <w:r>
            <w:fldChar w:fldCharType="separate"/>
          </w:r>
          <w:r>
            <w:t>13</w:t>
          </w:r>
          <w:r>
            <w:fldChar w:fldCharType="end"/>
          </w:r>
          <w:r>
            <w:rPr>
              <w:bCs/>
              <w:lang w:val="zh-CN"/>
            </w:rPr>
            <w:fldChar w:fldCharType="end"/>
          </w:r>
        </w:p>
        <w:p w14:paraId="0B9B09F9">
          <w:pPr>
            <w:pStyle w:val="7"/>
            <w:tabs>
              <w:tab w:val="right" w:leader="dot" w:pos="9026"/>
            </w:tabs>
          </w:pPr>
          <w:r>
            <w:rPr>
              <w:bCs/>
              <w:lang w:val="zh-CN"/>
            </w:rPr>
            <w:fldChar w:fldCharType="begin"/>
          </w:r>
          <w:r>
            <w:rPr>
              <w:bCs/>
              <w:lang w:val="zh-CN"/>
            </w:rPr>
            <w:instrText xml:space="preserve"> HYPERLINK \l _Toc397 </w:instrText>
          </w:r>
          <w:r>
            <w:rPr>
              <w:bCs/>
              <w:lang w:val="zh-CN"/>
            </w:rPr>
            <w:fldChar w:fldCharType="separate"/>
          </w:r>
          <w:r>
            <w:rPr>
              <w:rFonts w:hint="default" w:ascii="Times New Roman" w:hAnsi="Times New Roman" w:eastAsia="黑体"/>
              <w:i w:val="0"/>
            </w:rPr>
            <w:t xml:space="preserve">5.1.1 </w:t>
          </w:r>
          <w:r>
            <w:rPr>
              <w:rFonts w:hint="eastAsia"/>
              <w:lang w:val="en-US" w:eastAsia="zh-CN"/>
            </w:rPr>
            <w:t>食物网结构的变化</w:t>
          </w:r>
          <w:r>
            <w:tab/>
          </w:r>
          <w:r>
            <w:fldChar w:fldCharType="begin"/>
          </w:r>
          <w:r>
            <w:instrText xml:space="preserve"> PAGEREF _Toc397 \h </w:instrText>
          </w:r>
          <w:r>
            <w:fldChar w:fldCharType="separate"/>
          </w:r>
          <w:r>
            <w:t>13</w:t>
          </w:r>
          <w:r>
            <w:fldChar w:fldCharType="end"/>
          </w:r>
          <w:r>
            <w:rPr>
              <w:bCs/>
              <w:lang w:val="zh-CN"/>
            </w:rPr>
            <w:fldChar w:fldCharType="end"/>
          </w:r>
        </w:p>
        <w:p w14:paraId="389670F0">
          <w:pPr>
            <w:pStyle w:val="7"/>
            <w:tabs>
              <w:tab w:val="right" w:leader="dot" w:pos="9026"/>
            </w:tabs>
          </w:pPr>
          <w:r>
            <w:rPr>
              <w:bCs/>
              <w:lang w:val="zh-CN"/>
            </w:rPr>
            <w:fldChar w:fldCharType="begin"/>
          </w:r>
          <w:r>
            <w:rPr>
              <w:bCs/>
              <w:lang w:val="zh-CN"/>
            </w:rPr>
            <w:instrText xml:space="preserve"> HYPERLINK \l _Toc31821 </w:instrText>
          </w:r>
          <w:r>
            <w:rPr>
              <w:bCs/>
              <w:lang w:val="zh-CN"/>
            </w:rPr>
            <w:fldChar w:fldCharType="separate"/>
          </w:r>
          <w:r>
            <w:rPr>
              <w:rFonts w:hint="default" w:ascii="Times New Roman" w:hAnsi="Times New Roman" w:eastAsia="黑体"/>
              <w:i w:val="0"/>
              <w:lang w:val="en-US" w:eastAsia="zh-CN"/>
            </w:rPr>
            <w:t xml:space="preserve">5.1.2 </w:t>
          </w:r>
          <w:r>
            <w:rPr>
              <w:rFonts w:hint="eastAsia"/>
              <w:lang w:val="en-US" w:eastAsia="zh-CN"/>
            </w:rPr>
            <w:t>部分增长公式的调整</w:t>
          </w:r>
          <w:r>
            <w:tab/>
          </w:r>
          <w:r>
            <w:fldChar w:fldCharType="begin"/>
          </w:r>
          <w:r>
            <w:instrText xml:space="preserve"> PAGEREF _Toc31821 \h </w:instrText>
          </w:r>
          <w:r>
            <w:fldChar w:fldCharType="separate"/>
          </w:r>
          <w:r>
            <w:t>13</w:t>
          </w:r>
          <w:r>
            <w:fldChar w:fldCharType="end"/>
          </w:r>
          <w:r>
            <w:rPr>
              <w:bCs/>
              <w:lang w:val="zh-CN"/>
            </w:rPr>
            <w:fldChar w:fldCharType="end"/>
          </w:r>
        </w:p>
        <w:p w14:paraId="6DE1152D">
          <w:pPr>
            <w:pStyle w:val="15"/>
            <w:tabs>
              <w:tab w:val="right" w:leader="dot" w:pos="9026"/>
              <w:tab w:val="clear" w:pos="9016"/>
            </w:tabs>
          </w:pPr>
          <w:r>
            <w:rPr>
              <w:bCs/>
              <w:lang w:val="zh-CN"/>
            </w:rPr>
            <w:fldChar w:fldCharType="begin"/>
          </w:r>
          <w:r>
            <w:rPr>
              <w:bCs/>
              <w:lang w:val="zh-CN"/>
            </w:rPr>
            <w:instrText xml:space="preserve"> HYPERLINK \l _Toc17706 </w:instrText>
          </w:r>
          <w:r>
            <w:rPr>
              <w:bCs/>
              <w:lang w:val="zh-CN"/>
            </w:rPr>
            <w:fldChar w:fldCharType="separate"/>
          </w:r>
          <w:r>
            <w:rPr>
              <w:rFonts w:hint="default" w:ascii="Times New Roman" w:hAnsi="Times New Roman" w:eastAsia="黑体"/>
              <w:i w:val="0"/>
              <w:lang w:val="en-US" w:eastAsia="zh-CN"/>
            </w:rPr>
            <w:t xml:space="preserve">5.2 </w:t>
          </w:r>
          <w:r>
            <w:rPr>
              <w:rFonts w:hint="eastAsia"/>
              <w:lang w:val="en-US" w:eastAsia="zh-CN"/>
            </w:rPr>
            <w:t>结果展示与分析</w:t>
          </w:r>
          <w:r>
            <w:tab/>
          </w:r>
          <w:r>
            <w:fldChar w:fldCharType="begin"/>
          </w:r>
          <w:r>
            <w:instrText xml:space="preserve"> PAGEREF _Toc17706 \h </w:instrText>
          </w:r>
          <w:r>
            <w:fldChar w:fldCharType="separate"/>
          </w:r>
          <w:r>
            <w:t>14</w:t>
          </w:r>
          <w:r>
            <w:fldChar w:fldCharType="end"/>
          </w:r>
          <w:r>
            <w:rPr>
              <w:bCs/>
              <w:lang w:val="zh-CN"/>
            </w:rPr>
            <w:fldChar w:fldCharType="end"/>
          </w:r>
        </w:p>
        <w:p w14:paraId="05024ED3">
          <w:pPr>
            <w:pStyle w:val="7"/>
            <w:tabs>
              <w:tab w:val="right" w:leader="dot" w:pos="9026"/>
            </w:tabs>
          </w:pPr>
          <w:r>
            <w:rPr>
              <w:bCs/>
              <w:lang w:val="zh-CN"/>
            </w:rPr>
            <w:fldChar w:fldCharType="begin"/>
          </w:r>
          <w:r>
            <w:rPr>
              <w:bCs/>
              <w:lang w:val="zh-CN"/>
            </w:rPr>
            <w:instrText xml:space="preserve"> HYPERLINK \l _Toc12779 </w:instrText>
          </w:r>
          <w:r>
            <w:rPr>
              <w:bCs/>
              <w:lang w:val="zh-CN"/>
            </w:rPr>
            <w:fldChar w:fldCharType="separate"/>
          </w:r>
          <w:r>
            <w:rPr>
              <w:rFonts w:hint="default" w:ascii="Times New Roman" w:hAnsi="Times New Roman" w:eastAsia="黑体"/>
              <w:i w:val="0"/>
            </w:rPr>
            <w:t xml:space="preserve">5.2.1 </w:t>
          </w:r>
          <w:r>
            <w:rPr>
              <w:rFonts w:hint="eastAsia"/>
            </w:rPr>
            <w:t>各物种曲线变化及前后对比</w:t>
          </w:r>
          <w:r>
            <w:tab/>
          </w:r>
          <w:r>
            <w:fldChar w:fldCharType="begin"/>
          </w:r>
          <w:r>
            <w:instrText xml:space="preserve"> PAGEREF _Toc12779 \h </w:instrText>
          </w:r>
          <w:r>
            <w:fldChar w:fldCharType="separate"/>
          </w:r>
          <w:r>
            <w:t>14</w:t>
          </w:r>
          <w:r>
            <w:fldChar w:fldCharType="end"/>
          </w:r>
          <w:r>
            <w:rPr>
              <w:bCs/>
              <w:lang w:val="zh-CN"/>
            </w:rPr>
            <w:fldChar w:fldCharType="end"/>
          </w:r>
        </w:p>
        <w:p w14:paraId="0FC84082">
          <w:pPr>
            <w:pStyle w:val="7"/>
            <w:tabs>
              <w:tab w:val="right" w:leader="dot" w:pos="9026"/>
            </w:tabs>
          </w:pPr>
          <w:r>
            <w:rPr>
              <w:bCs/>
              <w:lang w:val="zh-CN"/>
            </w:rPr>
            <w:fldChar w:fldCharType="begin"/>
          </w:r>
          <w:r>
            <w:rPr>
              <w:bCs/>
              <w:lang w:val="zh-CN"/>
            </w:rPr>
            <w:instrText xml:space="preserve"> HYPERLINK \l _Toc32139 </w:instrText>
          </w:r>
          <w:r>
            <w:rPr>
              <w:bCs/>
              <w:lang w:val="zh-CN"/>
            </w:rPr>
            <w:fldChar w:fldCharType="separate"/>
          </w:r>
          <w:r>
            <w:rPr>
              <w:rFonts w:hint="default" w:ascii="Times New Roman" w:hAnsi="Times New Roman" w:eastAsia="黑体"/>
              <w:i w:val="0"/>
            </w:rPr>
            <w:t xml:space="preserve">5.2.2 </w:t>
          </w:r>
          <w:r>
            <w:rPr>
              <w:rFonts w:hint="eastAsia"/>
            </w:rPr>
            <w:t>结论</w:t>
          </w:r>
          <w:r>
            <w:tab/>
          </w:r>
          <w:r>
            <w:fldChar w:fldCharType="begin"/>
          </w:r>
          <w:r>
            <w:instrText xml:space="preserve"> PAGEREF _Toc32139 \h </w:instrText>
          </w:r>
          <w:r>
            <w:fldChar w:fldCharType="separate"/>
          </w:r>
          <w:r>
            <w:t>15</w:t>
          </w:r>
          <w:r>
            <w:fldChar w:fldCharType="end"/>
          </w:r>
          <w:r>
            <w:rPr>
              <w:bCs/>
              <w:lang w:val="zh-CN"/>
            </w:rPr>
            <w:fldChar w:fldCharType="end"/>
          </w:r>
        </w:p>
        <w:p w14:paraId="2162A58D">
          <w:pPr>
            <w:pStyle w:val="12"/>
            <w:tabs>
              <w:tab w:val="right" w:leader="dot" w:pos="9026"/>
            </w:tabs>
          </w:pPr>
          <w:r>
            <w:rPr>
              <w:bCs/>
              <w:lang w:val="zh-CN"/>
            </w:rPr>
            <w:fldChar w:fldCharType="begin"/>
          </w:r>
          <w:r>
            <w:rPr>
              <w:bCs/>
              <w:lang w:val="zh-CN"/>
            </w:rPr>
            <w:instrText xml:space="preserve"> HYPERLINK \l _Toc27952 </w:instrText>
          </w:r>
          <w:r>
            <w:rPr>
              <w:bCs/>
              <w:lang w:val="zh-CN"/>
            </w:rPr>
            <w:fldChar w:fldCharType="separate"/>
          </w:r>
          <w:r>
            <w:rPr>
              <w:rFonts w:hint="default" w:ascii="Times New Roman" w:hAnsi="Times New Roman" w:eastAsia="黑体"/>
              <w:i w:val="0"/>
            </w:rPr>
            <w:t xml:space="preserve">6 </w:t>
          </w:r>
          <w:r>
            <w:rPr>
              <w:rFonts w:hint="eastAsia"/>
              <w:highlight w:val="none"/>
              <w:lang w:val="en-US" w:eastAsia="zh-CN"/>
            </w:rPr>
            <w:t>Human Decisions：Model of The Green A</w:t>
          </w:r>
          <w:r>
            <w:rPr>
              <w:spacing w:val="-1"/>
            </w:rPr>
            <w:t>gricultural</w:t>
          </w:r>
          <w:r>
            <w:t xml:space="preserve"> </w:t>
          </w:r>
          <w:r>
            <w:rPr>
              <w:rFonts w:hint="eastAsia"/>
              <w:highlight w:val="none"/>
              <w:lang w:val="en-US" w:eastAsia="zh-CN"/>
            </w:rPr>
            <w:t>Ecosystem</w:t>
          </w:r>
          <w:r>
            <w:tab/>
          </w:r>
          <w:r>
            <w:fldChar w:fldCharType="begin"/>
          </w:r>
          <w:r>
            <w:instrText xml:space="preserve"> PAGEREF _Toc27952 \h </w:instrText>
          </w:r>
          <w:r>
            <w:fldChar w:fldCharType="separate"/>
          </w:r>
          <w:r>
            <w:t>15</w:t>
          </w:r>
          <w:r>
            <w:fldChar w:fldCharType="end"/>
          </w:r>
          <w:r>
            <w:rPr>
              <w:bCs/>
              <w:lang w:val="zh-CN"/>
            </w:rPr>
            <w:fldChar w:fldCharType="end"/>
          </w:r>
        </w:p>
        <w:p w14:paraId="5FC7779F">
          <w:pPr>
            <w:pStyle w:val="15"/>
            <w:tabs>
              <w:tab w:val="right" w:leader="dot" w:pos="9026"/>
              <w:tab w:val="clear" w:pos="9016"/>
            </w:tabs>
          </w:pPr>
          <w:r>
            <w:rPr>
              <w:bCs/>
              <w:lang w:val="zh-CN"/>
            </w:rPr>
            <w:fldChar w:fldCharType="begin"/>
          </w:r>
          <w:r>
            <w:rPr>
              <w:bCs/>
              <w:lang w:val="zh-CN"/>
            </w:rPr>
            <w:instrText xml:space="preserve"> HYPERLINK \l _Toc20006 </w:instrText>
          </w:r>
          <w:r>
            <w:rPr>
              <w:bCs/>
              <w:lang w:val="zh-CN"/>
            </w:rPr>
            <w:fldChar w:fldCharType="separate"/>
          </w:r>
          <w:r>
            <w:rPr>
              <w:rFonts w:hint="default" w:ascii="Times New Roman" w:hAnsi="Times New Roman" w:eastAsia="黑体"/>
              <w:i w:val="0"/>
            </w:rPr>
            <w:t xml:space="preserve">6.1 </w:t>
          </w:r>
          <w:r>
            <w:rPr>
              <w:rFonts w:hint="eastAsia"/>
              <w:lang w:val="en-US" w:eastAsia="zh-CN"/>
            </w:rPr>
            <w:t>模型3的建立</w:t>
          </w:r>
          <w:r>
            <w:tab/>
          </w:r>
          <w:r>
            <w:fldChar w:fldCharType="begin"/>
          </w:r>
          <w:r>
            <w:instrText xml:space="preserve"> PAGEREF _Toc20006 \h </w:instrText>
          </w:r>
          <w:r>
            <w:fldChar w:fldCharType="separate"/>
          </w:r>
          <w:r>
            <w:t>15</w:t>
          </w:r>
          <w:r>
            <w:fldChar w:fldCharType="end"/>
          </w:r>
          <w:r>
            <w:rPr>
              <w:bCs/>
              <w:lang w:val="zh-CN"/>
            </w:rPr>
            <w:fldChar w:fldCharType="end"/>
          </w:r>
        </w:p>
        <w:p w14:paraId="2AD06AB7">
          <w:pPr>
            <w:pStyle w:val="7"/>
            <w:tabs>
              <w:tab w:val="right" w:leader="dot" w:pos="9026"/>
            </w:tabs>
          </w:pPr>
          <w:r>
            <w:rPr>
              <w:bCs/>
              <w:lang w:val="zh-CN"/>
            </w:rPr>
            <w:fldChar w:fldCharType="begin"/>
          </w:r>
          <w:r>
            <w:rPr>
              <w:bCs/>
              <w:lang w:val="zh-CN"/>
            </w:rPr>
            <w:instrText xml:space="preserve"> HYPERLINK \l _Toc25920 </w:instrText>
          </w:r>
          <w:r>
            <w:rPr>
              <w:bCs/>
              <w:lang w:val="zh-CN"/>
            </w:rPr>
            <w:fldChar w:fldCharType="separate"/>
          </w:r>
          <w:r>
            <w:rPr>
              <w:rFonts w:hint="default" w:ascii="Times New Roman" w:hAnsi="Times New Roman" w:eastAsia="黑体"/>
              <w:i w:val="0"/>
              <w:lang w:val="en-US" w:eastAsia="zh-CN"/>
            </w:rPr>
            <w:t xml:space="preserve">6.1.1 </w:t>
          </w:r>
          <w:r>
            <w:rPr>
              <w:rFonts w:hint="eastAsia"/>
              <w:lang w:val="en-US" w:eastAsia="zh-CN"/>
            </w:rPr>
            <w:t>化学剂的去除与蝙蝠的引入</w:t>
          </w:r>
          <w:r>
            <w:tab/>
          </w:r>
          <w:r>
            <w:fldChar w:fldCharType="begin"/>
          </w:r>
          <w:r>
            <w:instrText xml:space="preserve"> PAGEREF _Toc25920 \h </w:instrText>
          </w:r>
          <w:r>
            <w:fldChar w:fldCharType="separate"/>
          </w:r>
          <w:r>
            <w:t>15</w:t>
          </w:r>
          <w:r>
            <w:fldChar w:fldCharType="end"/>
          </w:r>
          <w:r>
            <w:rPr>
              <w:bCs/>
              <w:lang w:val="zh-CN"/>
            </w:rPr>
            <w:fldChar w:fldCharType="end"/>
          </w:r>
        </w:p>
        <w:p w14:paraId="51CD136E">
          <w:pPr>
            <w:pStyle w:val="7"/>
            <w:tabs>
              <w:tab w:val="right" w:leader="dot" w:pos="9026"/>
            </w:tabs>
          </w:pPr>
          <w:r>
            <w:rPr>
              <w:bCs/>
              <w:lang w:val="zh-CN"/>
            </w:rPr>
            <w:fldChar w:fldCharType="begin"/>
          </w:r>
          <w:r>
            <w:rPr>
              <w:bCs/>
              <w:lang w:val="zh-CN"/>
            </w:rPr>
            <w:instrText xml:space="preserve"> HYPERLINK \l _Toc21742 </w:instrText>
          </w:r>
          <w:r>
            <w:rPr>
              <w:bCs/>
              <w:lang w:val="zh-CN"/>
            </w:rPr>
            <w:fldChar w:fldCharType="separate"/>
          </w:r>
          <w:r>
            <w:rPr>
              <w:rFonts w:hint="default" w:ascii="Times New Roman" w:hAnsi="Times New Roman" w:eastAsia="黑体"/>
              <w:bCs/>
              <w:i w:val="0"/>
              <w:lang w:val="en-US" w:eastAsia="zh-CN"/>
            </w:rPr>
            <w:t xml:space="preserve">6.1.2 </w:t>
          </w:r>
          <w:r>
            <w:rPr>
              <w:rFonts w:hint="eastAsia"/>
              <w:lang w:val="en-US" w:eastAsia="zh-CN"/>
            </w:rPr>
            <w:t>结果展示与分析</w:t>
          </w:r>
          <w:r>
            <w:tab/>
          </w:r>
          <w:r>
            <w:fldChar w:fldCharType="begin"/>
          </w:r>
          <w:r>
            <w:instrText xml:space="preserve"> PAGEREF _Toc21742 \h </w:instrText>
          </w:r>
          <w:r>
            <w:fldChar w:fldCharType="separate"/>
          </w:r>
          <w:r>
            <w:t>17</w:t>
          </w:r>
          <w:r>
            <w:fldChar w:fldCharType="end"/>
          </w:r>
          <w:r>
            <w:rPr>
              <w:bCs/>
              <w:lang w:val="zh-CN"/>
            </w:rPr>
            <w:fldChar w:fldCharType="end"/>
          </w:r>
        </w:p>
        <w:p w14:paraId="5BC71D21">
          <w:pPr>
            <w:pStyle w:val="15"/>
            <w:tabs>
              <w:tab w:val="right" w:leader="dot" w:pos="9026"/>
              <w:tab w:val="clear" w:pos="9016"/>
            </w:tabs>
          </w:pPr>
          <w:r>
            <w:rPr>
              <w:bCs/>
              <w:lang w:val="zh-CN"/>
            </w:rPr>
            <w:fldChar w:fldCharType="begin"/>
          </w:r>
          <w:r>
            <w:rPr>
              <w:bCs/>
              <w:lang w:val="zh-CN"/>
            </w:rPr>
            <w:instrText xml:space="preserve"> HYPERLINK \l _Toc32289 </w:instrText>
          </w:r>
          <w:r>
            <w:rPr>
              <w:bCs/>
              <w:lang w:val="zh-CN"/>
            </w:rPr>
            <w:fldChar w:fldCharType="separate"/>
          </w:r>
          <w:r>
            <w:rPr>
              <w:rFonts w:hint="default" w:ascii="Times New Roman" w:hAnsi="Times New Roman" w:eastAsia="黑体"/>
              <w:i w:val="0"/>
              <w:lang w:val="en-US"/>
            </w:rPr>
            <w:t xml:space="preserve">6.2 </w:t>
          </w:r>
          <w:r>
            <w:rPr>
              <w:rFonts w:hint="eastAsia"/>
              <w:lang w:val="en-US" w:eastAsia="zh-CN"/>
            </w:rPr>
            <w:t>蜜蜂vs蝙蝠</w:t>
          </w:r>
          <w:r>
            <w:tab/>
          </w:r>
          <w:r>
            <w:fldChar w:fldCharType="begin"/>
          </w:r>
          <w:r>
            <w:instrText xml:space="preserve"> PAGEREF _Toc32289 \h </w:instrText>
          </w:r>
          <w:r>
            <w:fldChar w:fldCharType="separate"/>
          </w:r>
          <w:r>
            <w:t>17</w:t>
          </w:r>
          <w:r>
            <w:fldChar w:fldCharType="end"/>
          </w:r>
          <w:r>
            <w:rPr>
              <w:bCs/>
              <w:lang w:val="zh-CN"/>
            </w:rPr>
            <w:fldChar w:fldCharType="end"/>
          </w:r>
        </w:p>
        <w:p w14:paraId="294A4329">
          <w:pPr>
            <w:pStyle w:val="12"/>
            <w:tabs>
              <w:tab w:val="right" w:leader="dot" w:pos="9026"/>
            </w:tabs>
          </w:pPr>
          <w:r>
            <w:rPr>
              <w:bCs/>
              <w:lang w:val="zh-CN"/>
            </w:rPr>
            <w:fldChar w:fldCharType="begin"/>
          </w:r>
          <w:r>
            <w:rPr>
              <w:bCs/>
              <w:lang w:val="zh-CN"/>
            </w:rPr>
            <w:instrText xml:space="preserve"> HYPERLINK \l _Toc5189 </w:instrText>
          </w:r>
          <w:r>
            <w:rPr>
              <w:bCs/>
              <w:lang w:val="zh-CN"/>
            </w:rPr>
            <w:fldChar w:fldCharType="separate"/>
          </w:r>
          <w:r>
            <w:rPr>
              <w:rFonts w:hint="default" w:ascii="Times New Roman" w:hAnsi="Times New Roman" w:eastAsia="黑体"/>
              <w:i w:val="0"/>
            </w:rPr>
            <w:t xml:space="preserve">7 </w:t>
          </w:r>
          <w:r>
            <w:t>Sensitivity Analysis</w:t>
          </w:r>
          <w:r>
            <w:tab/>
          </w:r>
          <w:r>
            <w:fldChar w:fldCharType="begin"/>
          </w:r>
          <w:r>
            <w:instrText xml:space="preserve"> PAGEREF _Toc5189 \h </w:instrText>
          </w:r>
          <w:r>
            <w:fldChar w:fldCharType="separate"/>
          </w:r>
          <w:r>
            <w:t>19</w:t>
          </w:r>
          <w:r>
            <w:fldChar w:fldCharType="end"/>
          </w:r>
          <w:r>
            <w:rPr>
              <w:bCs/>
              <w:lang w:val="zh-CN"/>
            </w:rPr>
            <w:fldChar w:fldCharType="end"/>
          </w:r>
        </w:p>
        <w:p w14:paraId="0D34B208">
          <w:pPr>
            <w:pStyle w:val="12"/>
            <w:tabs>
              <w:tab w:val="right" w:leader="dot" w:pos="9026"/>
            </w:tabs>
          </w:pPr>
          <w:r>
            <w:rPr>
              <w:bCs/>
              <w:lang w:val="zh-CN"/>
            </w:rPr>
            <w:fldChar w:fldCharType="begin"/>
          </w:r>
          <w:r>
            <w:rPr>
              <w:bCs/>
              <w:lang w:val="zh-CN"/>
            </w:rPr>
            <w:instrText xml:space="preserve"> HYPERLINK \l _Toc27986 </w:instrText>
          </w:r>
          <w:r>
            <w:rPr>
              <w:bCs/>
              <w:lang w:val="zh-CN"/>
            </w:rPr>
            <w:fldChar w:fldCharType="separate"/>
          </w:r>
          <w:r>
            <w:rPr>
              <w:rFonts w:hint="default" w:ascii="Times New Roman" w:hAnsi="Times New Roman" w:eastAsia="黑体"/>
              <w:i w:val="0"/>
            </w:rPr>
            <w:t xml:space="preserve">8 </w:t>
          </w:r>
          <w:r>
            <w:t xml:space="preserve">Model Evaluation </w:t>
          </w:r>
          <w:r>
            <w:rPr>
              <w:rFonts w:hint="eastAsia"/>
            </w:rPr>
            <w:t>and</w:t>
          </w:r>
          <w:r>
            <w:t xml:space="preserve"> Further Discussion</w:t>
          </w:r>
          <w:r>
            <w:tab/>
          </w:r>
          <w:r>
            <w:fldChar w:fldCharType="begin"/>
          </w:r>
          <w:r>
            <w:instrText xml:space="preserve"> PAGEREF _Toc27986 \h </w:instrText>
          </w:r>
          <w:r>
            <w:fldChar w:fldCharType="separate"/>
          </w:r>
          <w:r>
            <w:t>19</w:t>
          </w:r>
          <w:r>
            <w:fldChar w:fldCharType="end"/>
          </w:r>
          <w:r>
            <w:rPr>
              <w:bCs/>
              <w:lang w:val="zh-CN"/>
            </w:rPr>
            <w:fldChar w:fldCharType="end"/>
          </w:r>
        </w:p>
        <w:p w14:paraId="02530332">
          <w:pPr>
            <w:pStyle w:val="15"/>
            <w:tabs>
              <w:tab w:val="right" w:leader="dot" w:pos="9026"/>
              <w:tab w:val="clear" w:pos="9016"/>
            </w:tabs>
          </w:pPr>
          <w:r>
            <w:rPr>
              <w:bCs/>
              <w:lang w:val="zh-CN"/>
            </w:rPr>
            <w:fldChar w:fldCharType="begin"/>
          </w:r>
          <w:r>
            <w:rPr>
              <w:bCs/>
              <w:lang w:val="zh-CN"/>
            </w:rPr>
            <w:instrText xml:space="preserve"> HYPERLINK \l _Toc23980 </w:instrText>
          </w:r>
          <w:r>
            <w:rPr>
              <w:bCs/>
              <w:lang w:val="zh-CN"/>
            </w:rPr>
            <w:fldChar w:fldCharType="separate"/>
          </w:r>
          <w:r>
            <w:rPr>
              <w:rFonts w:hint="default" w:ascii="Times New Roman" w:hAnsi="Times New Roman" w:eastAsia="黑体"/>
              <w:i w:val="0"/>
            </w:rPr>
            <w:t xml:space="preserve">8.1 </w:t>
          </w:r>
          <w:r>
            <w:t>Strengths</w:t>
          </w:r>
          <w:r>
            <w:tab/>
          </w:r>
          <w:r>
            <w:fldChar w:fldCharType="begin"/>
          </w:r>
          <w:r>
            <w:instrText xml:space="preserve"> PAGEREF _Toc23980 \h </w:instrText>
          </w:r>
          <w:r>
            <w:fldChar w:fldCharType="separate"/>
          </w:r>
          <w:r>
            <w:t>19</w:t>
          </w:r>
          <w:r>
            <w:fldChar w:fldCharType="end"/>
          </w:r>
          <w:r>
            <w:rPr>
              <w:bCs/>
              <w:lang w:val="zh-CN"/>
            </w:rPr>
            <w:fldChar w:fldCharType="end"/>
          </w:r>
        </w:p>
        <w:p w14:paraId="651DBD9F">
          <w:pPr>
            <w:pStyle w:val="15"/>
            <w:tabs>
              <w:tab w:val="right" w:leader="dot" w:pos="9026"/>
              <w:tab w:val="clear" w:pos="9016"/>
            </w:tabs>
          </w:pPr>
          <w:r>
            <w:rPr>
              <w:bCs/>
              <w:lang w:val="zh-CN"/>
            </w:rPr>
            <w:fldChar w:fldCharType="begin"/>
          </w:r>
          <w:r>
            <w:rPr>
              <w:bCs/>
              <w:lang w:val="zh-CN"/>
            </w:rPr>
            <w:instrText xml:space="preserve"> HYPERLINK \l _Toc28749 </w:instrText>
          </w:r>
          <w:r>
            <w:rPr>
              <w:bCs/>
              <w:lang w:val="zh-CN"/>
            </w:rPr>
            <w:fldChar w:fldCharType="separate"/>
          </w:r>
          <w:r>
            <w:rPr>
              <w:rFonts w:hint="default" w:ascii="Times New Roman" w:hAnsi="Times New Roman" w:eastAsia="黑体"/>
              <w:bCs/>
              <w:i w:val="0"/>
            </w:rPr>
            <w:t xml:space="preserve">8.2 </w:t>
          </w:r>
          <w:r>
            <w:t>Weakness</w:t>
          </w:r>
          <w:r>
            <w:rPr>
              <w:rFonts w:hint="eastAsia"/>
            </w:rPr>
            <w:t>es</w:t>
          </w:r>
          <w:r>
            <w:tab/>
          </w:r>
          <w:r>
            <w:fldChar w:fldCharType="begin"/>
          </w:r>
          <w:r>
            <w:instrText xml:space="preserve"> PAGEREF _Toc28749 \h </w:instrText>
          </w:r>
          <w:r>
            <w:fldChar w:fldCharType="separate"/>
          </w:r>
          <w:r>
            <w:t>20</w:t>
          </w:r>
          <w:r>
            <w:fldChar w:fldCharType="end"/>
          </w:r>
          <w:r>
            <w:rPr>
              <w:bCs/>
              <w:lang w:val="zh-CN"/>
            </w:rPr>
            <w:fldChar w:fldCharType="end"/>
          </w:r>
        </w:p>
        <w:p w14:paraId="6B7CC195">
          <w:pPr>
            <w:pStyle w:val="12"/>
            <w:tabs>
              <w:tab w:val="right" w:leader="dot" w:pos="9026"/>
            </w:tabs>
          </w:pPr>
          <w:r>
            <w:rPr>
              <w:bCs/>
              <w:lang w:val="zh-CN"/>
            </w:rPr>
            <w:fldChar w:fldCharType="begin"/>
          </w:r>
          <w:r>
            <w:rPr>
              <w:bCs/>
              <w:lang w:val="zh-CN"/>
            </w:rPr>
            <w:instrText xml:space="preserve"> HYPERLINK \l _Toc19145 </w:instrText>
          </w:r>
          <w:r>
            <w:rPr>
              <w:bCs/>
              <w:lang w:val="zh-CN"/>
            </w:rPr>
            <w:fldChar w:fldCharType="separate"/>
          </w:r>
          <w:r>
            <w:rPr>
              <w:rFonts w:hint="default" w:ascii="Times New Roman" w:hAnsi="Times New Roman" w:eastAsia="黑体"/>
              <w:i w:val="0"/>
            </w:rPr>
            <w:t xml:space="preserve">9 </w:t>
          </w:r>
          <w:r>
            <w:rPr>
              <w:rFonts w:hint="eastAsia"/>
              <w:lang w:val="en-US" w:eastAsia="zh-CN"/>
            </w:rPr>
            <w:t>A L</w:t>
          </w:r>
          <w:r>
            <w:t xml:space="preserve">etter to </w:t>
          </w:r>
          <w:r>
            <w:rPr>
              <w:rFonts w:hint="eastAsia"/>
              <w:lang w:val="en-US" w:eastAsia="zh-CN"/>
            </w:rPr>
            <w:t>The</w:t>
          </w:r>
          <w:r>
            <w:t xml:space="preserve"> </w:t>
          </w:r>
          <w:r>
            <w:rPr>
              <w:rFonts w:hint="eastAsia"/>
              <w:lang w:val="en-US" w:eastAsia="zh-CN"/>
            </w:rPr>
            <w:t>F</w:t>
          </w:r>
          <w:r>
            <w:t>armer</w:t>
          </w:r>
          <w:r>
            <w:tab/>
          </w:r>
          <w:r>
            <w:fldChar w:fldCharType="begin"/>
          </w:r>
          <w:r>
            <w:instrText xml:space="preserve"> PAGEREF _Toc19145 \h </w:instrText>
          </w:r>
          <w:r>
            <w:fldChar w:fldCharType="separate"/>
          </w:r>
          <w:r>
            <w:t>20</w:t>
          </w:r>
          <w:r>
            <w:fldChar w:fldCharType="end"/>
          </w:r>
          <w:r>
            <w:rPr>
              <w:bCs/>
              <w:lang w:val="zh-CN"/>
            </w:rPr>
            <w:fldChar w:fldCharType="end"/>
          </w:r>
        </w:p>
        <w:p w14:paraId="1FA1B000">
          <w:pPr>
            <w:pStyle w:val="12"/>
            <w:tabs>
              <w:tab w:val="right" w:leader="dot" w:pos="9026"/>
            </w:tabs>
          </w:pPr>
          <w:r>
            <w:rPr>
              <w:bCs/>
              <w:lang w:val="zh-CN"/>
            </w:rPr>
            <w:fldChar w:fldCharType="begin"/>
          </w:r>
          <w:r>
            <w:rPr>
              <w:bCs/>
              <w:lang w:val="zh-CN"/>
            </w:rPr>
            <w:instrText xml:space="preserve"> HYPERLINK \l _Toc3051 </w:instrText>
          </w:r>
          <w:r>
            <w:rPr>
              <w:bCs/>
              <w:lang w:val="zh-CN"/>
            </w:rPr>
            <w:fldChar w:fldCharType="separate"/>
          </w:r>
          <w:r>
            <w:t>References</w:t>
          </w:r>
          <w:r>
            <w:tab/>
          </w:r>
          <w:r>
            <w:fldChar w:fldCharType="begin"/>
          </w:r>
          <w:r>
            <w:instrText xml:space="preserve"> PAGEREF _Toc3051 \h </w:instrText>
          </w:r>
          <w:r>
            <w:fldChar w:fldCharType="separate"/>
          </w:r>
          <w:r>
            <w:t>20</w:t>
          </w:r>
          <w:r>
            <w:fldChar w:fldCharType="end"/>
          </w:r>
          <w:r>
            <w:rPr>
              <w:bCs/>
              <w:lang w:val="zh-CN"/>
            </w:rPr>
            <w:fldChar w:fldCharType="end"/>
          </w:r>
        </w:p>
        <w:p w14:paraId="7092917D">
          <w:pPr>
            <w:pStyle w:val="12"/>
            <w:tabs>
              <w:tab w:val="right" w:leader="dot" w:pos="9026"/>
            </w:tabs>
          </w:pPr>
          <w:r>
            <w:rPr>
              <w:bCs/>
              <w:lang w:val="zh-CN"/>
            </w:rPr>
            <w:fldChar w:fldCharType="begin"/>
          </w:r>
          <w:r>
            <w:rPr>
              <w:bCs/>
              <w:lang w:val="zh-CN"/>
            </w:rPr>
            <w:instrText xml:space="preserve"> HYPERLINK \l _Toc32692 </w:instrText>
          </w:r>
          <w:r>
            <w:rPr>
              <w:bCs/>
              <w:lang w:val="zh-CN"/>
            </w:rPr>
            <w:fldChar w:fldCharType="separate"/>
          </w:r>
          <w:r>
            <w:t>Appendices</w:t>
          </w:r>
          <w:r>
            <w:tab/>
          </w:r>
          <w:r>
            <w:fldChar w:fldCharType="begin"/>
          </w:r>
          <w:r>
            <w:instrText xml:space="preserve"> PAGEREF _Toc32692 \h </w:instrText>
          </w:r>
          <w:r>
            <w:fldChar w:fldCharType="separate"/>
          </w:r>
          <w:r>
            <w:t>21</w:t>
          </w:r>
          <w:r>
            <w:fldChar w:fldCharType="end"/>
          </w:r>
          <w:r>
            <w:rPr>
              <w:bCs/>
              <w:lang w:val="zh-CN"/>
            </w:rPr>
            <w:fldChar w:fldCharType="end"/>
          </w:r>
        </w:p>
        <w:p w14:paraId="0930DD28">
          <w:pPr>
            <w:ind w:left="0" w:leftChars="0" w:firstLine="0" w:firstLineChars="0"/>
          </w:pPr>
          <w:r>
            <w:rPr>
              <w:bCs/>
              <w:lang w:val="zh-CN"/>
            </w:rPr>
            <w:fldChar w:fldCharType="end"/>
          </w:r>
        </w:p>
      </w:sdtContent>
    </w:sdt>
    <w:p w14:paraId="7E918128">
      <w:pPr>
        <w:widowControl/>
        <w:ind w:firstLine="0" w:firstLineChars="0"/>
        <w:jc w:val="left"/>
      </w:pPr>
      <w:r>
        <w:br w:type="page"/>
      </w:r>
    </w:p>
    <w:p w14:paraId="28776A3B">
      <w:pPr>
        <w:pStyle w:val="2"/>
        <w:rPr>
          <w:rFonts w:hint="eastAsia"/>
        </w:rPr>
      </w:pPr>
      <w:bookmarkStart w:id="0" w:name="bookmark55"/>
      <w:bookmarkStart w:id="1" w:name="bookmark54"/>
      <w:bookmarkStart w:id="2" w:name="_Toc58505769"/>
      <w:bookmarkStart w:id="3" w:name="bookmark57"/>
      <w:bookmarkStart w:id="4" w:name="_Toc30864"/>
      <w:r>
        <w:t>Introduction</w:t>
      </w:r>
      <w:bookmarkEnd w:id="0"/>
      <w:bookmarkEnd w:id="1"/>
      <w:bookmarkEnd w:id="2"/>
      <w:bookmarkEnd w:id="3"/>
      <w:bookmarkEnd w:id="4"/>
    </w:p>
    <w:p w14:paraId="2C9B5EBA">
      <w:pPr>
        <w:pStyle w:val="3"/>
        <w:spacing w:after="163"/>
      </w:pPr>
      <w:bookmarkStart w:id="5" w:name="_Toc15341"/>
      <w:bookmarkStart w:id="6" w:name="_Toc58505770"/>
      <w:r>
        <w:t>Problem Background</w:t>
      </w:r>
      <w:bookmarkEnd w:id="5"/>
      <w:bookmarkEnd w:id="6"/>
    </w:p>
    <w:p w14:paraId="2A142B10">
      <w:pPr>
        <w:bidi w:val="0"/>
        <w:rPr>
          <w:rFonts w:hint="eastAsia"/>
          <w:lang w:val="en-US" w:eastAsia="zh-CN"/>
        </w:rPr>
      </w:pPr>
      <w:r>
        <w:rPr>
          <w:rFonts w:hint="eastAsia"/>
          <w:lang w:val="en-US" w:eastAsia="zh-CN"/>
        </w:rPr>
        <w:t>近年来，人类人口总数不断上升，为应对人口上涨带来的粮食危机，部分国家选择退林还耕，在扩大耕地面积的同时提高农作物产量</w:t>
      </w:r>
      <w:r>
        <w:rPr>
          <w:rFonts w:hint="eastAsia"/>
          <w:lang w:val="en-US" w:eastAsia="zh-CN"/>
        </w:rPr>
        <w:fldChar w:fldCharType="begin"/>
      </w:r>
      <w:r>
        <w:rPr>
          <w:rFonts w:hint="eastAsia"/>
          <w:lang w:val="en-US" w:eastAsia="zh-CN"/>
        </w:rPr>
        <w:instrText xml:space="preserve"> REF _Ref10545 \r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。从森林生态系统到农业生态系统的过程中，原有生态结构被打破，新建立的农业生态系统结构单一较脆弱，受环境变化和人类活动影响较大</w:t>
      </w:r>
      <w:r>
        <w:rPr>
          <w:rFonts w:hint="eastAsia"/>
          <w:lang w:val="en-US" w:eastAsia="zh-CN"/>
        </w:rPr>
        <w:fldChar w:fldCharType="begin"/>
      </w:r>
      <w:r>
        <w:rPr>
          <w:rFonts w:hint="eastAsia"/>
          <w:lang w:val="en-US" w:eastAsia="zh-CN"/>
        </w:rPr>
        <w:instrText xml:space="preserve"> REF _Ref10907 \w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p>
    <w:p w14:paraId="4C84A7BA">
      <w:pPr>
        <w:bidi w:val="0"/>
        <w:rPr>
          <w:rFonts w:hint="eastAsia"/>
          <w:lang w:val="en-US" w:eastAsia="zh-CN"/>
        </w:rPr>
      </w:pPr>
      <w:r>
        <w:rPr>
          <w:rFonts w:hint="eastAsia"/>
          <w:lang w:val="en-US" w:eastAsia="zh-CN"/>
        </w:rPr>
        <w:t>随着时间的推移，自然演化过程会逐渐使得农业生态系统趋于丰富和稳定。我们认为这就是农业生态系统逐渐变得成熟。成熟的农业生态系统具有更复杂的食物网结构以及更高的粮食产量</w:t>
      </w:r>
      <w:r>
        <w:rPr>
          <w:rFonts w:hint="eastAsia"/>
          <w:lang w:val="en-US" w:eastAsia="zh-CN"/>
        </w:rPr>
        <w:fldChar w:fldCharType="begin"/>
      </w:r>
      <w:r>
        <w:rPr>
          <w:rFonts w:hint="eastAsia"/>
          <w:lang w:val="en-US" w:eastAsia="zh-CN"/>
        </w:rPr>
        <w:instrText xml:space="preserve"> REF _Ref11087 \w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p>
    <w:p w14:paraId="32EACD96">
      <w:pPr>
        <w:bidi w:val="0"/>
        <w:rPr>
          <w:rFonts w:hint="eastAsia"/>
          <w:lang w:val="en-US" w:eastAsia="zh-CN"/>
        </w:rPr>
      </w:pPr>
      <w:r>
        <w:rPr>
          <w:rFonts w:hint="eastAsia"/>
          <w:lang w:val="en-US" w:eastAsia="zh-CN"/>
        </w:rPr>
        <w:t>随着人类生活品质的逐渐提高，除了吃饱，人们更追求食物的健康与品质，绿色蔬菜也备受追捧[4]。与此同时，农民也倾向于尝试将农田运作模式转向绿色农业，减少化学剂的使用，引入如蝙蝠这类生物，用生物防治代替化学防治，在二者之间评估最优方案降本增效</w:t>
      </w:r>
    </w:p>
    <w:p w14:paraId="3E747BD9">
      <w:pPr>
        <w:pStyle w:val="3"/>
        <w:spacing w:after="163"/>
      </w:pPr>
      <w:bookmarkStart w:id="7" w:name="_Toc58505771"/>
      <w:bookmarkStart w:id="8" w:name="_Toc30533"/>
      <w:bookmarkStart w:id="9" w:name="_Hlk58235858"/>
      <w:r>
        <w:t>Restatement of the Problem</w:t>
      </w:r>
      <w:bookmarkEnd w:id="7"/>
      <w:bookmarkEnd w:id="8"/>
    </w:p>
    <w:bookmarkEnd w:id="9"/>
    <w:p w14:paraId="25D77E3C">
      <w:pPr>
        <w:bidi w:val="0"/>
      </w:pPr>
      <w:r>
        <w:t>Considering the background information and restricted conditions identified in the problem statement, we need to solve the following problems</w:t>
      </w:r>
      <w:r>
        <w:rPr>
          <w:rFonts w:hint="eastAsia"/>
        </w:rPr>
        <w:t>:</w:t>
      </w:r>
    </w:p>
    <w:p w14:paraId="27A52E11">
      <w:pPr>
        <w:bidi w:val="0"/>
        <w:rPr>
          <w:rFonts w:hint="default" w:eastAsia="宋体"/>
          <w:lang w:val="en-US" w:eastAsia="zh-CN"/>
        </w:rPr>
      </w:pPr>
      <w:r>
        <w:rPr>
          <w:b/>
          <w:bCs/>
        </w:rPr>
        <w:t>Problem 1</w:t>
      </w:r>
      <w:r>
        <w:rPr>
          <w:rFonts w:hint="eastAsia"/>
          <w:lang w:eastAsia="zh-CN"/>
        </w:rPr>
        <w:t>：</w:t>
      </w:r>
      <w:r>
        <w:rPr>
          <w:rFonts w:hint="eastAsia"/>
          <w:lang w:val="en-US" w:eastAsia="zh-CN"/>
        </w:rPr>
        <w:t>建立刚取代森林生态系统的农业生态系统食物网模型，分析各成分（主要包括生产者和消费者）之间的相互作用，同时考虑农业周期、季节性和化学剂的使用对系统的影响，建立数学模型分析各个种群种群数目的动态变化。</w:t>
      </w:r>
    </w:p>
    <w:p w14:paraId="511572DB">
      <w:pPr>
        <w:keepNext w:val="0"/>
        <w:keepLines w:val="0"/>
        <w:pageBreakBefore w:val="0"/>
        <w:widowControl w:val="0"/>
        <w:kinsoku/>
        <w:wordWrap/>
        <w:overflowPunct/>
        <w:topLinePunct w:val="0"/>
        <w:autoSpaceDE/>
        <w:autoSpaceDN/>
        <w:bidi w:val="0"/>
        <w:adjustRightInd/>
        <w:snapToGrid/>
        <w:textAlignment w:val="auto"/>
        <w:rPr>
          <w:rFonts w:hint="default" w:eastAsia="宋体"/>
          <w:b/>
          <w:bCs/>
          <w:lang w:val="en-US" w:eastAsia="zh-CN"/>
        </w:rPr>
      </w:pPr>
      <w:r>
        <w:rPr>
          <w:b/>
          <w:bCs/>
        </w:rPr>
        <w:t>Problem 2</w:t>
      </w:r>
      <w:r>
        <w:rPr>
          <w:rFonts w:hint="eastAsia"/>
          <w:b w:val="0"/>
          <w:bCs w:val="0"/>
          <w:lang w:eastAsia="zh-CN"/>
        </w:rPr>
        <w:t>：</w:t>
      </w:r>
      <w:r>
        <w:rPr>
          <w:rFonts w:hint="eastAsia"/>
          <w:b w:val="0"/>
          <w:bCs w:val="0"/>
          <w:lang w:val="en-US" w:eastAsia="zh-CN"/>
        </w:rPr>
        <w:t>随时间推移原生物种逐渐回归，农业生态系统趋于稳定且不断丰富，建立新的模型考虑新的物种的加入又会对生态系统的稳定产生的影响</w:t>
      </w:r>
    </w:p>
    <w:p w14:paraId="40F2AAE0">
      <w:pPr>
        <w:bidi w:val="0"/>
        <w:rPr>
          <w:rFonts w:hint="default"/>
          <w:b w:val="0"/>
          <w:bCs w:val="0"/>
          <w:highlight w:val="yellow"/>
          <w:lang w:val="en-US" w:eastAsia="zh-CN"/>
        </w:rPr>
      </w:pPr>
      <w:r>
        <w:rPr>
          <w:b/>
          <w:bCs/>
        </w:rPr>
        <w:t>Problem 3</w:t>
      </w:r>
      <w:r>
        <w:rPr>
          <w:rFonts w:hint="eastAsia"/>
          <w:lang w:eastAsia="zh-CN"/>
        </w:rPr>
        <w:t>：</w:t>
      </w:r>
      <w:r>
        <w:rPr>
          <w:rFonts w:hint="eastAsia"/>
          <w:lang w:val="en-US" w:eastAsia="zh-CN"/>
        </w:rPr>
        <w:t>建立恰当的数学模型分析当农民考虑转向有机农业模式而减少化学剂的使用并引入蝙蝠这一特殊的新物种提高农作物产量时，生态系统的稳态发生的变化，同时考虑引入除蝙蝠外的第二种生物来达到与蝙蝠类似的效果。</w:t>
      </w:r>
    </w:p>
    <w:p w14:paraId="49F21448">
      <w:pPr>
        <w:pStyle w:val="3"/>
        <w:spacing w:after="163"/>
      </w:pPr>
      <w:bookmarkStart w:id="10" w:name="_Toc11172"/>
      <w:bookmarkStart w:id="11" w:name="_Toc58505773"/>
      <w:r>
        <w:rPr>
          <w:rFonts w:hint="eastAsia"/>
        </w:rPr>
        <w:t>O</w:t>
      </w:r>
      <w:r>
        <w:t>ur Work</w:t>
      </w:r>
      <w:bookmarkEnd w:id="10"/>
      <w:bookmarkEnd w:id="11"/>
    </w:p>
    <w:p w14:paraId="0AC2B42E">
      <w:pPr>
        <w:pStyle w:val="30"/>
        <w:rPr>
          <w:rFonts w:hint="eastAsia" w:eastAsia="宋体"/>
          <w:lang w:eastAsia="zh-CN"/>
        </w:rPr>
      </w:pPr>
    </w:p>
    <w:p w14:paraId="2655E9C6">
      <w:pPr>
        <w:pStyle w:val="50"/>
        <w:spacing w:after="163"/>
      </w:pPr>
      <w:r>
        <w:rPr>
          <w:rFonts w:eastAsiaTheme="minorEastAsia"/>
        </w:rPr>
        <w:t>O</w:t>
      </w:r>
      <w:r>
        <w:rPr>
          <w:rFonts w:hint="eastAsia" w:eastAsiaTheme="minorEastAsia"/>
        </w:rPr>
        <w:t>ur</w:t>
      </w:r>
      <w:r>
        <w:rPr>
          <w:rFonts w:eastAsiaTheme="minorEastAsia"/>
        </w:rPr>
        <w:t xml:space="preserve"> W</w:t>
      </w:r>
      <w:r>
        <w:rPr>
          <w:rFonts w:hint="eastAsia" w:eastAsiaTheme="minorEastAsia"/>
        </w:rPr>
        <w:t>ork</w:t>
      </w:r>
    </w:p>
    <w:p w14:paraId="3D7C2D14">
      <w:pPr>
        <w:pStyle w:val="2"/>
      </w:pPr>
      <w:bookmarkStart w:id="12" w:name="_Toc14147"/>
      <w:bookmarkStart w:id="13" w:name="_Toc58505774"/>
      <w:r>
        <w:t>Assumptions and Justifications</w:t>
      </w:r>
      <w:bookmarkEnd w:id="12"/>
      <w:bookmarkEnd w:id="13"/>
    </w:p>
    <w:p w14:paraId="345B4B79">
      <w:pPr>
        <w:numPr>
          <w:ilvl w:val="0"/>
          <w:numId w:val="2"/>
        </w:numPr>
        <w:bidi w:val="0"/>
        <w:ind w:left="-200" w:leftChars="0" w:firstLine="347" w:firstLineChars="0"/>
        <w:rPr>
          <w:rFonts w:hint="eastAsia"/>
          <w:b w:val="0"/>
          <w:bCs w:val="0"/>
          <w:lang w:val="en-US" w:eastAsia="zh-CN"/>
        </w:rPr>
      </w:pPr>
      <w:r>
        <w:rPr>
          <w:b/>
          <w:bCs/>
        </w:rPr>
        <w:t>Assumptions</w:t>
      </w:r>
      <w:r>
        <w:rPr>
          <w:rFonts w:hint="eastAsia"/>
          <w:b/>
          <w:bCs/>
          <w:lang w:val="en-US" w:eastAsia="zh-CN"/>
        </w:rPr>
        <w:t xml:space="preserve"> 1 :</w:t>
      </w:r>
      <w:r>
        <w:rPr>
          <w:rFonts w:hint="eastAsia"/>
          <w:b w:val="0"/>
          <w:bCs w:val="0"/>
          <w:lang w:val="en-US" w:eastAsia="zh-CN"/>
        </w:rPr>
        <w:t>刚完成转化的农业生态系统中暂时不存在三级及以上的消费者，经过时间的推移以后，逐渐成熟的农业生态系统中会出现更高级的消费者</w:t>
      </w:r>
    </w:p>
    <w:p w14:paraId="064E4603">
      <w:pPr>
        <w:numPr>
          <w:ilvl w:val="0"/>
          <w:numId w:val="3"/>
        </w:numPr>
        <w:bidi w:val="0"/>
        <w:ind w:left="-200" w:leftChars="0" w:firstLine="347" w:firstLineChars="0"/>
        <w:rPr>
          <w:rFonts w:hint="eastAsia"/>
          <w:b/>
          <w:bCs/>
          <w:lang w:val="en-US" w:eastAsia="zh-CN"/>
        </w:rPr>
      </w:pPr>
      <w:r>
        <w:rPr>
          <w:b/>
          <w:bCs/>
        </w:rPr>
        <w:t>Justifications</w:t>
      </w:r>
      <w:r>
        <w:rPr>
          <w:rFonts w:hint="eastAsia"/>
          <w:b/>
          <w:bCs/>
          <w:lang w:val="en-US" w:eastAsia="zh-CN"/>
        </w:rPr>
        <w:t xml:space="preserve"> :</w:t>
      </w:r>
      <w:r>
        <w:rPr>
          <w:rFonts w:hint="eastAsia"/>
          <w:b w:val="0"/>
          <w:bCs w:val="0"/>
          <w:lang w:val="en-US" w:eastAsia="zh-CN"/>
        </w:rPr>
        <w:t>在初期实现从森林到农业的生态系统转变后，肉食动物大多被驱逐，出于食物、天性等因素的考量，它们很难在短时间内很难返回并重新建立在农业生态系统中的生态地位。而成熟的农业生态系统中，充足且稳定的食物来源则会吸引肉食动物返回捕猎。</w:t>
      </w:r>
    </w:p>
    <w:p w14:paraId="078BA761">
      <w:pPr>
        <w:numPr>
          <w:ilvl w:val="0"/>
          <w:numId w:val="0"/>
        </w:numPr>
        <w:bidi w:val="0"/>
        <w:ind w:left="567" w:leftChars="0"/>
        <w:rPr>
          <w:rFonts w:hint="eastAsia"/>
          <w:b/>
          <w:bCs/>
          <w:lang w:val="en-US" w:eastAsia="zh-CN"/>
        </w:rPr>
      </w:pPr>
    </w:p>
    <w:p w14:paraId="542EA59B">
      <w:pPr>
        <w:numPr>
          <w:ilvl w:val="0"/>
          <w:numId w:val="2"/>
        </w:numPr>
        <w:bidi w:val="0"/>
        <w:ind w:left="-200" w:leftChars="0" w:firstLine="347" w:firstLineChars="0"/>
        <w:rPr>
          <w:rFonts w:hint="eastAsia"/>
          <w:b/>
          <w:bCs/>
          <w:lang w:val="en-US" w:eastAsia="zh-CN"/>
        </w:rPr>
      </w:pPr>
      <w:r>
        <w:rPr>
          <w:b/>
          <w:bCs/>
        </w:rPr>
        <w:t>Assumptions</w:t>
      </w:r>
      <w:r>
        <w:rPr>
          <w:rFonts w:hint="eastAsia"/>
          <w:b/>
          <w:bCs/>
          <w:lang w:val="en-US" w:eastAsia="zh-CN"/>
        </w:rPr>
        <w:t xml:space="preserve"> 2 :</w:t>
      </w:r>
      <w:r>
        <w:rPr>
          <w:rFonts w:hint="eastAsia"/>
          <w:b w:val="0"/>
          <w:bCs w:val="0"/>
          <w:lang w:val="en-US" w:eastAsia="zh-CN"/>
        </w:rPr>
        <w:t>在模型所建立的农业生态系统中各物种之间的关系主要表现为捕食关系，竞争关系主要集中在农作物与杂草之间，其余竞争关系可以忽略不计。</w:t>
      </w:r>
    </w:p>
    <w:p w14:paraId="38C0CD44">
      <w:pPr>
        <w:numPr>
          <w:ilvl w:val="0"/>
          <w:numId w:val="3"/>
        </w:numPr>
        <w:bidi w:val="0"/>
        <w:ind w:left="-200" w:leftChars="0" w:firstLine="347" w:firstLineChars="0"/>
        <w:rPr>
          <w:rFonts w:hint="eastAsia"/>
          <w:b w:val="0"/>
          <w:bCs w:val="0"/>
          <w:lang w:val="en-US" w:eastAsia="zh-CN"/>
        </w:rPr>
      </w:pPr>
      <w:r>
        <w:rPr>
          <w:b/>
          <w:bCs/>
        </w:rPr>
        <w:t>Justifications</w:t>
      </w:r>
      <w:r>
        <w:rPr>
          <w:rFonts w:hint="eastAsia"/>
          <w:b/>
          <w:bCs/>
          <w:lang w:val="en-US" w:eastAsia="zh-CN"/>
        </w:rPr>
        <w:t xml:space="preserve"> :</w:t>
      </w:r>
      <w:r>
        <w:rPr>
          <w:rFonts w:hint="eastAsia"/>
          <w:b w:val="0"/>
          <w:bCs w:val="0"/>
          <w:lang w:val="en-US" w:eastAsia="zh-CN"/>
        </w:rPr>
        <w:t>农业生态系统中，人工干预下，农作物处于绝对的主导地位且资源充足，作物与作物之间的竞争几乎不存在，只有以作物为食的昆虫和与作物竞争资源的杂草对其影响最大，于此同时对与初级消费者而言，食物来源充足，种间竞争基本可以忽略不计，次级消费者同理。</w:t>
      </w:r>
    </w:p>
    <w:p w14:paraId="3C6E76A9">
      <w:pPr>
        <w:numPr>
          <w:ilvl w:val="0"/>
          <w:numId w:val="0"/>
        </w:numPr>
        <w:bidi w:val="0"/>
        <w:ind w:left="567" w:leftChars="0"/>
        <w:rPr>
          <w:rFonts w:hint="eastAsia"/>
          <w:b/>
          <w:bCs/>
          <w:lang w:val="en-US" w:eastAsia="zh-CN"/>
        </w:rPr>
      </w:pPr>
    </w:p>
    <w:p w14:paraId="5711B267">
      <w:pPr>
        <w:numPr>
          <w:ilvl w:val="0"/>
          <w:numId w:val="2"/>
        </w:numPr>
        <w:bidi w:val="0"/>
        <w:ind w:left="-200" w:leftChars="0" w:firstLine="347" w:firstLineChars="0"/>
        <w:rPr>
          <w:rFonts w:hint="eastAsia"/>
          <w:b w:val="0"/>
          <w:bCs w:val="0"/>
          <w:lang w:val="en-US" w:eastAsia="zh-CN"/>
        </w:rPr>
      </w:pPr>
      <w:r>
        <w:rPr>
          <w:b/>
          <w:bCs/>
        </w:rPr>
        <w:t>Assumptions</w:t>
      </w:r>
      <w:r>
        <w:rPr>
          <w:rFonts w:hint="eastAsia"/>
          <w:b/>
          <w:bCs/>
          <w:lang w:val="en-US" w:eastAsia="zh-CN"/>
        </w:rPr>
        <w:t xml:space="preserve"> 3</w:t>
      </w:r>
      <w:r>
        <w:rPr>
          <w:rFonts w:hint="eastAsia"/>
          <w:b w:val="0"/>
          <w:bCs w:val="0"/>
          <w:lang w:val="en-US" w:eastAsia="zh-CN"/>
        </w:rPr>
        <w:t xml:space="preserve"> </w:t>
      </w:r>
      <w:r>
        <w:rPr>
          <w:rFonts w:hint="eastAsia"/>
          <w:b/>
          <w:bCs/>
          <w:lang w:val="en-US" w:eastAsia="zh-CN"/>
        </w:rPr>
        <w:t>:</w:t>
      </w:r>
      <w:r>
        <w:rPr>
          <w:rFonts w:hint="eastAsia"/>
          <w:b w:val="0"/>
          <w:bCs w:val="0"/>
          <w:lang w:val="en-US" w:eastAsia="zh-CN"/>
        </w:rPr>
        <w:t>生态系统中所有的生物不会出现变异，表现为杂草、昆虫不会出现耐药性。</w:t>
      </w:r>
    </w:p>
    <w:p w14:paraId="0708498E">
      <w:pPr>
        <w:numPr>
          <w:ilvl w:val="0"/>
          <w:numId w:val="3"/>
        </w:numPr>
        <w:bidi w:val="0"/>
        <w:ind w:left="-200" w:leftChars="0" w:firstLine="347" w:firstLineChars="0"/>
        <w:rPr>
          <w:rFonts w:hint="eastAsia"/>
          <w:b w:val="0"/>
          <w:bCs w:val="0"/>
          <w:lang w:val="en-US" w:eastAsia="zh-CN"/>
        </w:rPr>
      </w:pPr>
      <w:r>
        <w:rPr>
          <w:b/>
          <w:bCs/>
        </w:rPr>
        <w:t>Justifications</w:t>
      </w:r>
      <w:r>
        <w:rPr>
          <w:rFonts w:hint="eastAsia"/>
          <w:b/>
          <w:bCs/>
          <w:lang w:val="en-US" w:eastAsia="zh-CN"/>
        </w:rPr>
        <w:t xml:space="preserve"> :</w:t>
      </w:r>
      <w:r>
        <w:rPr>
          <w:rFonts w:hint="eastAsia"/>
          <w:b w:val="0"/>
          <w:bCs w:val="0"/>
          <w:lang w:val="en-US" w:eastAsia="zh-CN"/>
        </w:rPr>
        <w:t>建立的模型预测时间周期较短，动植物变异出现耐药性的演化周期较长，因此基本可以认为所有生物都不会发生变异。</w:t>
      </w:r>
    </w:p>
    <w:p w14:paraId="015F4990">
      <w:pPr>
        <w:widowControl w:val="0"/>
        <w:numPr>
          <w:ilvl w:val="0"/>
          <w:numId w:val="0"/>
        </w:numPr>
        <w:tabs>
          <w:tab w:val="left" w:pos="590"/>
        </w:tabs>
        <w:bidi w:val="0"/>
        <w:jc w:val="both"/>
        <w:rPr>
          <w:rFonts w:hint="eastAsia"/>
          <w:b w:val="0"/>
          <w:bCs w:val="0"/>
          <w:lang w:val="en-US" w:eastAsia="zh-CN"/>
        </w:rPr>
      </w:pPr>
    </w:p>
    <w:p w14:paraId="0854FAF7">
      <w:pPr>
        <w:numPr>
          <w:ilvl w:val="0"/>
          <w:numId w:val="2"/>
        </w:numPr>
        <w:bidi w:val="0"/>
        <w:ind w:left="-200" w:leftChars="0" w:firstLine="347" w:firstLineChars="0"/>
        <w:rPr>
          <w:rFonts w:hint="eastAsia"/>
          <w:b/>
          <w:bCs/>
          <w:lang w:val="en-US" w:eastAsia="zh-CN"/>
        </w:rPr>
      </w:pPr>
      <w:r>
        <w:rPr>
          <w:b/>
          <w:bCs/>
        </w:rPr>
        <w:t>Assumptions</w:t>
      </w:r>
      <w:r>
        <w:rPr>
          <w:rFonts w:hint="eastAsia"/>
          <w:b/>
          <w:bCs/>
          <w:lang w:val="en-US" w:eastAsia="zh-CN"/>
        </w:rPr>
        <w:t xml:space="preserve"> 4 :</w:t>
      </w:r>
      <w:r>
        <w:rPr>
          <w:rFonts w:hint="eastAsia"/>
          <w:b w:val="0"/>
          <w:bCs w:val="0"/>
          <w:lang w:val="en-US" w:eastAsia="zh-CN"/>
        </w:rPr>
        <w:t>农业生态系统中分解者存在且发挥作用，但基本不会直接影响各个种群数目，可以忽略不计。</w:t>
      </w:r>
    </w:p>
    <w:p w14:paraId="77E915A0">
      <w:pPr>
        <w:numPr>
          <w:ilvl w:val="0"/>
          <w:numId w:val="3"/>
        </w:numPr>
        <w:bidi w:val="0"/>
        <w:ind w:left="-200" w:leftChars="0" w:firstLine="347" w:firstLineChars="0"/>
        <w:rPr>
          <w:rFonts w:hint="eastAsia"/>
          <w:b w:val="0"/>
          <w:bCs w:val="0"/>
          <w:lang w:val="en-US" w:eastAsia="zh-CN"/>
        </w:rPr>
      </w:pPr>
      <w:r>
        <w:rPr>
          <w:b/>
          <w:bCs/>
        </w:rPr>
        <w:t>Justifications</w:t>
      </w:r>
      <w:r>
        <w:rPr>
          <w:rFonts w:hint="eastAsia"/>
          <w:b/>
          <w:bCs/>
          <w:lang w:val="en-US" w:eastAsia="zh-CN"/>
        </w:rPr>
        <w:t xml:space="preserve"> :</w:t>
      </w:r>
      <w:r>
        <w:rPr>
          <w:rFonts w:hint="eastAsia"/>
          <w:b w:val="0"/>
          <w:bCs w:val="0"/>
          <w:lang w:val="en-US" w:eastAsia="zh-CN"/>
        </w:rPr>
        <w:t>分解者主要作用是分解有机物成为无机盐为农作物提供养料，在我们建立的农业生态系统模型中，由于人的作用，生产者的资源是充足的，由此覆盖了分解者的作用，我们便忽略不计。</w:t>
      </w:r>
    </w:p>
    <w:p w14:paraId="4800801E">
      <w:pPr>
        <w:numPr>
          <w:ilvl w:val="0"/>
          <w:numId w:val="0"/>
        </w:numPr>
        <w:bidi w:val="0"/>
        <w:ind w:left="567" w:leftChars="0"/>
        <w:rPr>
          <w:rFonts w:hint="eastAsia"/>
          <w:b/>
          <w:bCs/>
          <w:lang w:val="en-US" w:eastAsia="zh-CN"/>
        </w:rPr>
      </w:pPr>
    </w:p>
    <w:p w14:paraId="48C40C18">
      <w:pPr>
        <w:numPr>
          <w:ilvl w:val="0"/>
          <w:numId w:val="2"/>
        </w:numPr>
        <w:bidi w:val="0"/>
        <w:ind w:left="-200" w:leftChars="0" w:firstLine="347" w:firstLineChars="0"/>
        <w:rPr>
          <w:rFonts w:hint="eastAsia"/>
          <w:b w:val="0"/>
          <w:bCs w:val="0"/>
          <w:lang w:val="en-US" w:eastAsia="zh-CN"/>
        </w:rPr>
      </w:pPr>
      <w:r>
        <w:rPr>
          <w:b/>
          <w:bCs/>
        </w:rPr>
        <w:t>Assumptions</w:t>
      </w:r>
      <w:r>
        <w:rPr>
          <w:rFonts w:hint="eastAsia"/>
          <w:b/>
          <w:bCs/>
          <w:lang w:val="en-US" w:eastAsia="zh-CN"/>
        </w:rPr>
        <w:t xml:space="preserve"> 5</w:t>
      </w:r>
      <w:r>
        <w:rPr>
          <w:rFonts w:hint="eastAsia"/>
          <w:b w:val="0"/>
          <w:bCs w:val="0"/>
          <w:lang w:val="en-US" w:eastAsia="zh-CN"/>
        </w:rPr>
        <w:t xml:space="preserve"> </w:t>
      </w:r>
      <w:r>
        <w:rPr>
          <w:rFonts w:hint="eastAsia"/>
          <w:b/>
          <w:bCs/>
          <w:lang w:val="en-US" w:eastAsia="zh-CN"/>
        </w:rPr>
        <w:t>:</w:t>
      </w:r>
      <w:r>
        <w:rPr>
          <w:rFonts w:hint="eastAsia"/>
          <w:b w:val="0"/>
          <w:bCs w:val="0"/>
          <w:lang w:val="en-US" w:eastAsia="zh-CN"/>
        </w:rPr>
        <w:t>环境的总容纳量有限，系统中各个物种受环境影响，其对应的环境容纳量有限且保持不变。</w:t>
      </w:r>
    </w:p>
    <w:p w14:paraId="28F26E43">
      <w:pPr>
        <w:numPr>
          <w:ilvl w:val="0"/>
          <w:numId w:val="3"/>
        </w:numPr>
        <w:bidi w:val="0"/>
        <w:ind w:left="-200" w:leftChars="0" w:firstLine="347" w:firstLineChars="0"/>
        <w:rPr>
          <w:rFonts w:hint="eastAsia"/>
          <w:b/>
          <w:bCs/>
          <w:lang w:val="en-US" w:eastAsia="zh-CN"/>
        </w:rPr>
      </w:pPr>
      <w:r>
        <w:rPr>
          <w:b/>
          <w:bCs/>
        </w:rPr>
        <w:t>Justifications</w:t>
      </w:r>
      <w:r>
        <w:rPr>
          <w:rFonts w:hint="eastAsia"/>
          <w:b/>
          <w:bCs/>
          <w:lang w:val="en-US" w:eastAsia="zh-CN"/>
        </w:rPr>
        <w:t xml:space="preserve"> :</w:t>
      </w:r>
      <w:r>
        <w:rPr>
          <w:rFonts w:hint="eastAsia"/>
          <w:b w:val="0"/>
          <w:bCs w:val="0"/>
          <w:lang w:val="en-US" w:eastAsia="zh-CN"/>
        </w:rPr>
        <w:t>在现实中，环境总承载量有限，尽管植物营养资源充足但受制于气候、空间等因素，所有物种均不能无限繁殖，都有容纳上限。在短期内环境不会发生巨变，其环境容纳量基本稳定，因此可以被视为保持不变。</w:t>
      </w:r>
    </w:p>
    <w:p w14:paraId="12CB3C11">
      <w:pPr>
        <w:pStyle w:val="2"/>
      </w:pPr>
      <w:bookmarkStart w:id="14" w:name="_Toc18015"/>
      <w:bookmarkStart w:id="15" w:name="_Toc58505775"/>
      <w:r>
        <w:t>Notations</w:t>
      </w:r>
      <w:bookmarkEnd w:id="14"/>
      <w:bookmarkEnd w:id="15"/>
    </w:p>
    <w:p w14:paraId="4C9BFFD8">
      <w:pPr>
        <w:spacing w:after="163" w:afterLines="50"/>
        <w:ind w:firstLine="480"/>
      </w:pPr>
      <w:r>
        <w:t>The key mathematical notations used in this paper are listed in Table 1</w:t>
      </w:r>
      <w:r>
        <w:rPr>
          <w:rFonts w:hint="eastAsia"/>
        </w:rPr>
        <w:t>.</w:t>
      </w:r>
    </w:p>
    <w:p w14:paraId="7562ACAA">
      <w:pPr>
        <w:pStyle w:val="51"/>
        <w:numPr>
          <w:ilvl w:val="4"/>
          <w:numId w:val="4"/>
        </w:numPr>
        <w:bidi w:val="0"/>
      </w:pPr>
      <w:r>
        <w:t>Notations used in this paper</w:t>
      </w:r>
    </w:p>
    <w:tbl>
      <w:tblPr>
        <w:tblStyle w:val="34"/>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378"/>
      </w:tblGrid>
      <w:tr w14:paraId="7D7078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1C3935EE">
            <w:pPr>
              <w:ind w:firstLine="0" w:firstLineChars="0"/>
              <w:jc w:val="center"/>
              <w:rPr>
                <w:b/>
                <w:bCs/>
              </w:rPr>
            </w:pPr>
            <w:r>
              <w:rPr>
                <w:b/>
                <w:bCs/>
              </w:rPr>
              <w:t>Symbol</w:t>
            </w:r>
          </w:p>
        </w:tc>
        <w:tc>
          <w:tcPr>
            <w:tcW w:w="6378" w:type="dxa"/>
            <w:tcBorders>
              <w:top w:val="single" w:color="auto" w:sz="12" w:space="0"/>
              <w:bottom w:val="single" w:color="auto" w:sz="6" w:space="0"/>
              <w:right w:val="nil"/>
              <w:insideH w:val="single" w:sz="6" w:space="0"/>
              <w:insideV w:val="nil"/>
              <w:tl2br w:val="nil"/>
              <w:tr2bl w:val="nil"/>
            </w:tcBorders>
            <w:vAlign w:val="center"/>
          </w:tcPr>
          <w:p w14:paraId="59D6BB2F">
            <w:pPr>
              <w:ind w:firstLine="0" w:firstLineChars="0"/>
              <w:jc w:val="center"/>
              <w:rPr>
                <w:b/>
                <w:bCs/>
              </w:rPr>
            </w:pPr>
            <w:r>
              <w:rPr>
                <w:b/>
                <w:bCs/>
              </w:rPr>
              <w:t>Description</w:t>
            </w:r>
          </w:p>
        </w:tc>
      </w:tr>
      <w:tr w14:paraId="5570F1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5EBBF2BB">
            <w:pPr>
              <w:adjustRightInd w:val="0"/>
              <w:snapToGrid w:val="0"/>
              <w:ind w:firstLine="0" w:firstLineChars="0"/>
              <w:jc w:val="center"/>
              <w:rPr>
                <w:rFonts w:hint="default" w:eastAsia="宋体"/>
                <w:i/>
                <w:iCs/>
                <w:lang w:val="en-US" w:eastAsia="zh-CN"/>
              </w:rPr>
            </w:pPr>
            <w:r>
              <w:rPr>
                <w:rFonts w:hint="eastAsia"/>
                <w:i/>
                <w:iCs/>
                <w:lang w:val="en-US" w:eastAsia="zh-CN"/>
              </w:rPr>
              <w:t>r</w:t>
            </w:r>
          </w:p>
        </w:tc>
        <w:tc>
          <w:tcPr>
            <w:tcW w:w="6378" w:type="dxa"/>
            <w:vAlign w:val="center"/>
          </w:tcPr>
          <w:p w14:paraId="6B5BCAD2">
            <w:pPr>
              <w:adjustRightInd w:val="0"/>
              <w:snapToGrid w:val="0"/>
              <w:ind w:firstLine="0" w:firstLineChars="0"/>
              <w:jc w:val="center"/>
              <w:rPr>
                <w:rFonts w:hint="default" w:eastAsia="宋体"/>
                <w:lang w:val="en-US" w:eastAsia="zh-CN"/>
              </w:rPr>
            </w:pPr>
            <w:r>
              <w:rPr>
                <w:rFonts w:hint="eastAsia"/>
                <w:lang w:val="en-US" w:eastAsia="zh-CN"/>
              </w:rPr>
              <w:t>物种的增长率</w:t>
            </w:r>
          </w:p>
        </w:tc>
      </w:tr>
      <w:tr w14:paraId="49F7A56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1427C8E2">
            <w:pPr>
              <w:adjustRightInd w:val="0"/>
              <w:snapToGrid w:val="0"/>
              <w:ind w:firstLine="0" w:firstLineChars="0"/>
              <w:jc w:val="center"/>
              <w:rPr>
                <w:rFonts w:hint="eastAsia" w:eastAsia="宋体"/>
                <w:i/>
                <w:iCs/>
                <w:lang w:val="en-US" w:eastAsia="zh-CN"/>
              </w:rPr>
            </w:pPr>
            <w:r>
              <w:rPr>
                <w:rFonts w:hint="eastAsia"/>
                <w:i/>
                <w:iCs/>
                <w:lang w:val="en-US" w:eastAsia="zh-CN"/>
              </w:rPr>
              <w:t>K</w:t>
            </w:r>
          </w:p>
        </w:tc>
        <w:tc>
          <w:tcPr>
            <w:tcW w:w="6378" w:type="dxa"/>
            <w:vAlign w:val="center"/>
          </w:tcPr>
          <w:p w14:paraId="48D67CFD">
            <w:pPr>
              <w:adjustRightInd w:val="0"/>
              <w:snapToGrid w:val="0"/>
              <w:ind w:firstLine="0" w:firstLineChars="0"/>
              <w:jc w:val="center"/>
              <w:rPr>
                <w:rFonts w:hint="default" w:eastAsia="宋体"/>
                <w:lang w:val="en-US" w:eastAsia="zh-CN"/>
              </w:rPr>
            </w:pPr>
            <w:r>
              <w:rPr>
                <w:rFonts w:hint="eastAsia"/>
                <w:lang w:val="en-US" w:eastAsia="zh-CN"/>
              </w:rPr>
              <w:t>物种的环境容纳量</w:t>
            </w:r>
          </w:p>
        </w:tc>
      </w:tr>
      <w:tr w14:paraId="12BB1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68F93F4E">
            <w:pPr>
              <w:adjustRightInd w:val="0"/>
              <w:snapToGrid w:val="0"/>
              <w:ind w:firstLine="0" w:firstLineChars="0"/>
              <w:jc w:val="center"/>
            </w:pPr>
            <m:oMathPara>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6378" w:type="dxa"/>
            <w:vAlign w:val="center"/>
          </w:tcPr>
          <w:p w14:paraId="3CFE7A83">
            <w:pPr>
              <w:adjustRightInd w:val="0"/>
              <w:snapToGrid w:val="0"/>
              <w:ind w:firstLine="0" w:firstLineChars="0"/>
              <w:jc w:val="center"/>
              <w:rPr>
                <w:rFonts w:hint="default" w:eastAsia="宋体"/>
                <w:i w:val="0"/>
                <w:iCs w:val="0"/>
                <w:lang w:val="en-US" w:eastAsia="zh-CN"/>
              </w:rPr>
            </w:pPr>
            <w:r>
              <w:rPr>
                <w:rFonts w:hint="eastAsia"/>
                <w:lang w:val="en-US" w:eastAsia="zh-CN"/>
              </w:rPr>
              <w:t>第</w:t>
            </w:r>
            <w:r>
              <w:rPr>
                <w:rFonts w:hint="eastAsia"/>
                <w:i/>
                <w:iCs/>
                <w:lang w:val="en-US" w:eastAsia="zh-CN"/>
              </w:rPr>
              <w:t>i</w:t>
            </w:r>
            <w:r>
              <w:rPr>
                <w:rFonts w:hint="eastAsia"/>
                <w:i w:val="0"/>
                <w:iCs w:val="0"/>
                <w:lang w:val="en-US" w:eastAsia="zh-CN"/>
              </w:rPr>
              <w:t>种植物的种群数目</w:t>
            </w:r>
          </w:p>
        </w:tc>
      </w:tr>
      <w:tr w14:paraId="022EDD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2F974993">
            <w:pPr>
              <w:adjustRightInd w:val="0"/>
              <w:snapToGrid w:val="0"/>
              <w:ind w:firstLine="0" w:firstLineChars="0"/>
              <w:jc w:val="center"/>
            </w:pPr>
            <m:oMathPara>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6378" w:type="dxa"/>
            <w:vAlign w:val="center"/>
          </w:tcPr>
          <w:p w14:paraId="59EE4B1E">
            <w:pPr>
              <w:adjustRightInd w:val="0"/>
              <w:snapToGrid w:val="0"/>
              <w:ind w:firstLine="0" w:firstLineChars="0"/>
              <w:jc w:val="center"/>
            </w:pPr>
            <w:r>
              <w:rPr>
                <w:rFonts w:hint="eastAsia"/>
                <w:lang w:val="en-US" w:eastAsia="zh-CN"/>
              </w:rPr>
              <w:t>第</w:t>
            </w:r>
            <w:r>
              <w:rPr>
                <w:rFonts w:hint="eastAsia"/>
                <w:i/>
                <w:iCs/>
                <w:lang w:val="en-US" w:eastAsia="zh-CN"/>
              </w:rPr>
              <w:t>i</w:t>
            </w:r>
            <w:r>
              <w:rPr>
                <w:rFonts w:hint="eastAsia"/>
                <w:i w:val="0"/>
                <w:iCs w:val="0"/>
                <w:lang w:val="en-US" w:eastAsia="zh-CN"/>
              </w:rPr>
              <w:t>种昆虫的种群数目</w:t>
            </w:r>
          </w:p>
        </w:tc>
      </w:tr>
      <w:tr w14:paraId="257E24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AE64169">
            <w:pPr>
              <w:adjustRightInd w:val="0"/>
              <w:snapToGrid w:val="0"/>
              <w:ind w:firstLine="0" w:firstLineChars="0"/>
              <w:jc w:val="center"/>
            </w:pPr>
            <m:oMathPara>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6378" w:type="dxa"/>
            <w:vAlign w:val="center"/>
          </w:tcPr>
          <w:p w14:paraId="4E682DBE">
            <w:pPr>
              <w:adjustRightInd w:val="0"/>
              <w:snapToGrid w:val="0"/>
              <w:ind w:firstLine="0" w:firstLineChars="0"/>
              <w:jc w:val="center"/>
            </w:pPr>
            <w:r>
              <w:rPr>
                <w:rFonts w:hint="eastAsia"/>
                <w:lang w:val="en-US" w:eastAsia="zh-CN"/>
              </w:rPr>
              <w:t>第</w:t>
            </w:r>
            <w:r>
              <w:rPr>
                <w:rFonts w:hint="eastAsia"/>
                <w:i/>
                <w:iCs/>
                <w:lang w:val="en-US" w:eastAsia="zh-CN"/>
              </w:rPr>
              <w:t>i</w:t>
            </w:r>
            <w:r>
              <w:rPr>
                <w:rFonts w:hint="eastAsia"/>
                <w:i w:val="0"/>
                <w:iCs w:val="0"/>
                <w:lang w:val="en-US" w:eastAsia="zh-CN"/>
              </w:rPr>
              <w:t>种捕食者的种群数目</w:t>
            </w:r>
          </w:p>
        </w:tc>
      </w:tr>
      <w:tr w14:paraId="01FA545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1C2B6151">
            <w:pPr>
              <w:adjustRightInd w:val="0"/>
              <w:snapToGrid w:val="0"/>
              <w:ind w:firstLine="0" w:firstLineChars="0"/>
              <w:jc w:val="center"/>
            </w:pPr>
            <m:oMathPara>
              <m:oMath>
                <m:sSub>
                  <m:sSubPr>
                    <m:ctrlPr>
                      <w:rPr>
                        <w:rFonts w:hint="default" w:ascii="Cambria Math" w:hAnsi="Cambria Math"/>
                        <w:b w:val="0"/>
                        <w:bCs w:val="0"/>
                        <w:i/>
                        <w:sz w:val="24"/>
                        <w:szCs w:val="24"/>
                        <w:lang w:val="en-US" w:eastAsia="zh-CN"/>
                      </w:rPr>
                    </m:ctrlPr>
                  </m:sSubPr>
                  <m:e>
                    <m:r>
                      <m:rPr/>
                      <w:rPr>
                        <w:rFonts w:hint="default" w:ascii="Cambria Math" w:hAnsi="Cambria Math"/>
                        <w:sz w:val="24"/>
                        <w:szCs w:val="24"/>
                        <w:lang w:val="en-US"/>
                      </w:rPr>
                      <m:t>ε</m:t>
                    </m:r>
                    <m:ctrlPr>
                      <w:rPr>
                        <w:rFonts w:hint="default" w:ascii="Cambria Math" w:hAnsi="Cambria Math"/>
                        <w:b w:val="0"/>
                        <w:bCs w:val="0"/>
                        <w:i/>
                        <w:sz w:val="24"/>
                        <w:szCs w:val="24"/>
                        <w:lang w:val="en-US" w:eastAsia="zh-CN"/>
                      </w:rPr>
                    </m:ctrlPr>
                  </m:e>
                  <m:sub>
                    <m:r>
                      <m:rPr/>
                      <w:rPr>
                        <w:rFonts w:hint="default" w:ascii="Cambria Math" w:hAnsi="Cambria Math"/>
                        <w:sz w:val="24"/>
                        <w:szCs w:val="24"/>
                        <w:lang w:val="en-US" w:eastAsia="zh-CN"/>
                      </w:rPr>
                      <m:t>i3</m:t>
                    </m:r>
                    <m:ctrlPr>
                      <w:rPr>
                        <w:rFonts w:hint="default" w:ascii="Cambria Math" w:hAnsi="Cambria Math"/>
                        <w:b w:val="0"/>
                        <w:bCs w:val="0"/>
                        <w:i/>
                        <w:sz w:val="24"/>
                        <w:szCs w:val="24"/>
                        <w:lang w:val="en-US" w:eastAsia="zh-CN"/>
                      </w:rPr>
                    </m:ctrlPr>
                  </m:sub>
                </m:sSub>
              </m:oMath>
            </m:oMathPara>
          </w:p>
        </w:tc>
        <w:tc>
          <w:tcPr>
            <w:tcW w:w="6378" w:type="dxa"/>
            <w:vAlign w:val="center"/>
          </w:tcPr>
          <w:p w14:paraId="7245A40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hAnsi="Cambria Math"/>
                <w:i w:val="0"/>
                <w:sz w:val="24"/>
                <w:szCs w:val="24"/>
                <w:lang w:val="en-US" w:eastAsia="zh-CN"/>
              </w:rPr>
              <w:t>杂草对第i种农作物的竞争系数</w:t>
            </w:r>
          </w:p>
        </w:tc>
      </w:tr>
      <w:tr w14:paraId="0E37B19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DD146E1">
            <w:pPr>
              <w:adjustRightInd w:val="0"/>
              <w:snapToGrid w:val="0"/>
              <w:ind w:firstLine="0" w:firstLineChars="0"/>
              <w:jc w:val="center"/>
              <w:rPr>
                <w:b w:val="0"/>
                <w:bCs w:val="0"/>
              </w:rP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rPr>
                      <m:t>α</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ij</m:t>
                    </m:r>
                    <m:ctrlPr>
                      <w:rPr>
                        <w:rFonts w:ascii="Cambria Math" w:hAnsi="Cambria Math"/>
                        <w:b w:val="0"/>
                        <w:bCs w:val="0"/>
                        <w:i/>
                        <w:sz w:val="24"/>
                        <w:szCs w:val="24"/>
                        <w:lang w:val="en-US"/>
                      </w:rPr>
                    </m:ctrlPr>
                  </m:sub>
                </m:sSub>
              </m:oMath>
            </m:oMathPara>
          </w:p>
        </w:tc>
        <w:tc>
          <w:tcPr>
            <w:tcW w:w="6378" w:type="dxa"/>
            <w:vAlign w:val="center"/>
          </w:tcPr>
          <w:p w14:paraId="1685D49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hAnsi="Cambria Math"/>
                <w:i w:val="0"/>
                <w:sz w:val="24"/>
                <w:szCs w:val="24"/>
                <w:lang w:val="en-US" w:eastAsia="zh-CN"/>
              </w:rPr>
              <w:t>第i种植物对第j种昆虫的抗性系数</w:t>
            </w:r>
          </w:p>
        </w:tc>
      </w:tr>
      <w:tr w14:paraId="0CED68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146990D7">
            <w:pPr>
              <w:adjustRightInd w:val="0"/>
              <w:snapToGrid w:val="0"/>
              <w:ind w:firstLine="0" w:firstLineChars="0"/>
              <w:jc w:val="center"/>
            </w:pPr>
            <m:oMathPara>
              <m:oMath>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β</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ij</m:t>
                    </m:r>
                    <m:ctrlPr>
                      <w:rPr>
                        <w:rFonts w:hint="default" w:ascii="Cambria Math" w:hAnsi="Cambria Math"/>
                        <w:i/>
                        <w:sz w:val="24"/>
                        <w:szCs w:val="24"/>
                        <w:lang w:val="en-US" w:eastAsia="zh-CN"/>
                      </w:rPr>
                    </m:ctrlPr>
                  </m:sub>
                </m:sSub>
              </m:oMath>
            </m:oMathPara>
          </w:p>
        </w:tc>
        <w:tc>
          <w:tcPr>
            <w:tcW w:w="6378" w:type="dxa"/>
            <w:vAlign w:val="center"/>
          </w:tcPr>
          <w:p w14:paraId="5ECD0C2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ascii="Cambria Math" w:hAnsi="Cambria Math"/>
                <w:i w:val="0"/>
                <w:iCs/>
                <w:sz w:val="24"/>
                <w:szCs w:val="24"/>
                <w:lang w:val="en-US" w:eastAsia="zh-CN"/>
              </w:rPr>
              <w:t>第</w:t>
            </w:r>
            <w:r>
              <w:rPr>
                <w:rFonts w:hint="eastAsia" w:ascii="Cambria Math" w:hAnsi="Cambria Math"/>
                <w:i/>
                <w:iCs w:val="0"/>
                <w:sz w:val="24"/>
                <w:szCs w:val="24"/>
                <w:lang w:val="en-US" w:eastAsia="zh-CN"/>
              </w:rPr>
              <w:t>j</w:t>
            </w:r>
            <w:r>
              <w:rPr>
                <w:rFonts w:hint="eastAsia" w:ascii="Cambria Math" w:hAnsi="Cambria Math"/>
                <w:i w:val="0"/>
                <w:iCs/>
                <w:sz w:val="24"/>
                <w:szCs w:val="24"/>
                <w:lang w:val="en-US" w:eastAsia="zh-CN"/>
              </w:rPr>
              <w:t>种昆虫对第i种植物的食害系数</w:t>
            </w:r>
          </w:p>
        </w:tc>
      </w:tr>
      <w:tr w14:paraId="120BEEF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7CCB0D0F">
            <w:pPr>
              <w:adjustRightInd w:val="0"/>
              <w:snapToGrid w:val="0"/>
              <w:ind w:firstLine="0" w:firstLineChars="0"/>
              <w:jc w:val="center"/>
              <w:rPr>
                <w:rFonts w:ascii="Cambria Math" w:hAnsi="Cambria Math"/>
                <w:b w:val="0"/>
                <w:bCs w:val="0"/>
                <w:i/>
                <w:sz w:val="24"/>
                <w:szCs w:val="24"/>
                <w:lang w:val="en-US"/>
                <w:oMath/>
              </w:rP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rPr>
                      <m:t>η</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i</m:t>
                    </m:r>
                    <m:ctrlPr>
                      <w:rPr>
                        <w:rFonts w:ascii="Cambria Math" w:hAnsi="Cambria Math"/>
                        <w:b w:val="0"/>
                        <w:bCs w:val="0"/>
                        <w:i/>
                        <w:sz w:val="24"/>
                        <w:szCs w:val="24"/>
                        <w:lang w:val="en-US"/>
                      </w:rPr>
                    </m:ctrlPr>
                  </m:sub>
                </m:sSub>
              </m:oMath>
            </m:oMathPara>
          </w:p>
        </w:tc>
        <w:tc>
          <w:tcPr>
            <w:tcW w:w="6378" w:type="dxa"/>
            <w:vAlign w:val="center"/>
          </w:tcPr>
          <w:p w14:paraId="024044B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hAnsi="Cambria Math"/>
                <w:i w:val="0"/>
                <w:iCs/>
                <w:sz w:val="24"/>
                <w:szCs w:val="24"/>
                <w:lang w:val="en-US" w:eastAsia="zh-CN"/>
              </w:rPr>
            </w:pPr>
            <w:r>
              <w:rPr>
                <w:rFonts w:hint="eastAsia" w:ascii="Cambria Math" w:hAnsi="Cambria Math"/>
                <w:i w:val="0"/>
                <w:iCs/>
                <w:sz w:val="24"/>
                <w:szCs w:val="24"/>
                <w:lang w:val="en-US" w:eastAsia="zh-CN"/>
              </w:rPr>
              <w:t>第i种捕食者对昆虫的捕食系数</w:t>
            </w:r>
          </w:p>
        </w:tc>
      </w:tr>
      <w:tr w14:paraId="0136D05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595E314B">
            <w:pPr>
              <w:adjustRightInd w:val="0"/>
              <w:snapToGrid w:val="0"/>
              <w:ind w:firstLine="0" w:firstLineChars="0"/>
              <w:jc w:val="center"/>
            </w:pPr>
            <m:oMathPara>
              <m:oMath>
                <m:sSub>
                  <m:sSubPr>
                    <m:ctrlPr>
                      <w:rPr>
                        <w:rFonts w:hint="default" w:ascii="Cambria Math" w:hAnsi="Cambria Math"/>
                        <w:b w:val="0"/>
                        <w:bCs w:val="0"/>
                        <w:i/>
                        <w:iCs w:val="0"/>
                        <w:sz w:val="24"/>
                        <w:szCs w:val="24"/>
                        <w:lang w:val="en-US" w:eastAsia="zh-CN"/>
                      </w:rPr>
                    </m:ctrlPr>
                  </m:sSubPr>
                  <m:e>
                    <m:r>
                      <m:rPr/>
                      <w:rPr>
                        <w:rFonts w:hint="default" w:ascii="Cambria Math" w:hAnsi="Cambria Math"/>
                        <w:sz w:val="24"/>
                        <w:szCs w:val="24"/>
                        <w:lang w:val="en-US" w:eastAsia="zh-CN"/>
                      </w:rPr>
                      <m:t>δ</m:t>
                    </m:r>
                    <m:ctrlPr>
                      <w:rPr>
                        <w:rFonts w:hint="default" w:ascii="Cambria Math" w:hAnsi="Cambria Math"/>
                        <w:b w:val="0"/>
                        <w:bCs w:val="0"/>
                        <w:i/>
                        <w:iCs w:val="0"/>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bCs w:val="0"/>
                        <w:i/>
                        <w:iCs w:val="0"/>
                        <w:sz w:val="24"/>
                        <w:szCs w:val="24"/>
                        <w:lang w:val="en-US" w:eastAsia="zh-CN"/>
                      </w:rPr>
                    </m:ctrlPr>
                  </m:sub>
                </m:sSub>
              </m:oMath>
            </m:oMathPara>
          </w:p>
        </w:tc>
        <w:tc>
          <w:tcPr>
            <w:tcW w:w="6378" w:type="dxa"/>
            <w:vAlign w:val="center"/>
          </w:tcPr>
          <w:p w14:paraId="44B740F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ascii="Cambria Math" w:hAnsi="Cambria Math"/>
                <w:i w:val="0"/>
                <w:iCs/>
                <w:sz w:val="24"/>
                <w:szCs w:val="24"/>
                <w:lang w:val="en-US" w:eastAsia="zh-CN"/>
              </w:rPr>
              <w:t>第i种昆虫的自然死亡率</w:t>
            </w:r>
          </w:p>
        </w:tc>
      </w:tr>
      <w:tr w14:paraId="2D70993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616E5535">
            <w:pPr>
              <w:adjustRightInd w:val="0"/>
              <w:snapToGrid w:val="0"/>
              <w:ind w:firstLine="0" w:firstLineChars="0"/>
              <w:jc w:val="center"/>
            </w:pPr>
            <m:oMathPara>
              <m:oMath>
                <m:sSub>
                  <m:sSubPr>
                    <m:ctrlPr>
                      <w:rPr>
                        <w:rFonts w:ascii="Cambria Math" w:hAnsi="Cambria Math"/>
                        <w:b w:val="0"/>
                        <w:bCs w:val="0"/>
                        <w:i/>
                        <w:sz w:val="24"/>
                        <w:szCs w:val="24"/>
                        <w:lang w:val="en-US"/>
                      </w:rPr>
                    </m:ctrlPr>
                  </m:sSubPr>
                  <m:e>
                    <m:r>
                      <m:rPr/>
                      <w:rPr>
                        <w:rFonts w:hint="default" w:ascii="Cambria Math" w:hAnsi="Cambria Math"/>
                        <w:sz w:val="24"/>
                        <w:szCs w:val="24"/>
                        <w:lang w:val="en-US"/>
                      </w:rPr>
                      <m:t>μ</m:t>
                    </m:r>
                    <m:ctrlPr>
                      <w:rPr>
                        <w:rFonts w:ascii="Cambria Math" w:hAnsi="Cambria Math"/>
                        <w:b w:val="0"/>
                        <w:bCs w:val="0"/>
                        <w:i/>
                        <w:sz w:val="24"/>
                        <w:szCs w:val="24"/>
                        <w:lang w:val="en-US"/>
                      </w:rPr>
                    </m:ctrlPr>
                  </m:e>
                  <m:sub>
                    <m:sSub>
                      <m:sSubPr>
                        <m:ctrlPr>
                          <w:rPr>
                            <w:rFonts w:ascii="Cambria Math" w:hAnsi="Cambria Math"/>
                            <w:b w:val="0"/>
                            <w:bCs w:val="0"/>
                            <w:i/>
                            <w:sz w:val="24"/>
                            <w:szCs w:val="24"/>
                            <w:lang w:val="en-US"/>
                          </w:rPr>
                        </m:ctrlPr>
                      </m:sSubPr>
                      <m:e>
                        <m:r>
                          <m:rPr/>
                          <w:rPr>
                            <w:rFonts w:hint="default" w:ascii="Cambria Math" w:hAnsi="Cambria Math"/>
                            <w:sz w:val="24"/>
                            <w:szCs w:val="24"/>
                            <w:lang w:val="en-US" w:eastAsia="zh-CN"/>
                          </w:rPr>
                          <m:t>C</m:t>
                        </m:r>
                        <m:ctrlPr>
                          <w:rPr>
                            <w:rFonts w:ascii="Cambria Math" w:hAnsi="Cambria Math"/>
                            <w:b w:val="0"/>
                            <w:bCs w:val="0"/>
                            <w:i/>
                            <w:sz w:val="24"/>
                            <w:szCs w:val="24"/>
                            <w:lang w:val="en-US"/>
                          </w:rPr>
                        </m:ctrlPr>
                      </m:e>
                      <m:sub>
                        <m:r>
                          <m:rPr/>
                          <w:rPr>
                            <w:rFonts w:hint="default" w:ascii="Cambria Math" w:hAnsi="Cambria Math"/>
                            <w:sz w:val="24"/>
                            <w:szCs w:val="24"/>
                            <w:lang w:val="en-US" w:eastAsia="zh-CN"/>
                          </w:rPr>
                          <m:t>i</m:t>
                        </m:r>
                        <m:ctrlPr>
                          <w:rPr>
                            <w:rFonts w:ascii="Cambria Math" w:hAnsi="Cambria Math"/>
                            <w:b w:val="0"/>
                            <w:bCs w:val="0"/>
                            <w:i/>
                            <w:sz w:val="24"/>
                            <w:szCs w:val="24"/>
                            <w:lang w:val="en-US"/>
                          </w:rPr>
                        </m:ctrlPr>
                      </m:sub>
                    </m:sSub>
                    <m:ctrlPr>
                      <w:rPr>
                        <w:rFonts w:ascii="Cambria Math" w:hAnsi="Cambria Math"/>
                        <w:b w:val="0"/>
                        <w:bCs w:val="0"/>
                        <w:i/>
                        <w:sz w:val="24"/>
                        <w:szCs w:val="24"/>
                        <w:lang w:val="en-US"/>
                      </w:rPr>
                    </m:ctrlPr>
                  </m:sub>
                </m:sSub>
              </m:oMath>
            </m:oMathPara>
          </w:p>
        </w:tc>
        <w:tc>
          <w:tcPr>
            <w:tcW w:w="6378" w:type="dxa"/>
            <w:vAlign w:val="center"/>
          </w:tcPr>
          <w:p w14:paraId="71244AE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hAnsi="Cambria Math"/>
                <w:i w:val="0"/>
                <w:iCs/>
                <w:sz w:val="24"/>
                <w:szCs w:val="24"/>
                <w:lang w:val="en-US" w:eastAsia="zh-CN"/>
              </w:rPr>
              <w:t>第i种捕食者的自然死亡率</w:t>
            </w:r>
          </w:p>
        </w:tc>
      </w:tr>
      <w:tr w14:paraId="17D5BD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D0EBC73">
            <w:pPr>
              <w:adjustRightInd w:val="0"/>
              <w:snapToGrid w:val="0"/>
              <w:ind w:firstLine="0" w:firstLineChars="0"/>
              <w:jc w:val="center"/>
            </w:pPr>
            <m:oMathPara>
              <m:oMath>
                <m:r>
                  <m:rPr>
                    <m:sty m:val="p"/>
                  </m:rPr>
                  <w:rPr>
                    <w:rFonts w:ascii="Cambria Math" w:hAnsi="Cambria Math"/>
                  </w:rPr>
                  <m:t>γ</m:t>
                </m:r>
              </m:oMath>
            </m:oMathPara>
          </w:p>
        </w:tc>
        <w:tc>
          <w:tcPr>
            <w:tcW w:w="6378" w:type="dxa"/>
            <w:vAlign w:val="center"/>
          </w:tcPr>
          <w:p w14:paraId="39608D4D">
            <w:pPr>
              <w:adjustRightInd w:val="0"/>
              <w:snapToGrid w:val="0"/>
              <w:ind w:firstLine="0" w:firstLineChars="0"/>
              <w:jc w:val="center"/>
              <w:rPr>
                <w:rFonts w:hint="default" w:eastAsia="宋体"/>
                <w:lang w:val="en-US" w:eastAsia="zh-CN"/>
              </w:rPr>
            </w:pPr>
            <w:r>
              <w:rPr>
                <w:rFonts w:hint="eastAsia"/>
                <w:lang w:val="en-US" w:eastAsia="zh-CN"/>
              </w:rPr>
              <w:t>化学剂导致物种死亡的死亡率</w:t>
            </w:r>
          </w:p>
        </w:tc>
      </w:tr>
      <w:tr w14:paraId="6E48A58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1C3D6B85">
            <w:pPr>
              <w:adjustRightInd w:val="0"/>
              <w:snapToGrid w:val="0"/>
              <w:ind w:firstLine="0" w:firstLineChars="0"/>
              <w:jc w:val="center"/>
              <w:rPr>
                <w:b w:val="0"/>
                <w:bCs/>
              </w:rPr>
            </w:pPr>
            <m:oMathPara>
              <m:oMath>
                <m:r>
                  <m:rPr/>
                  <w:rPr>
                    <w:rFonts w:hint="default" w:ascii="Cambria Math" w:hAnsi="Cambria Math"/>
                    <w:sz w:val="24"/>
                    <w:szCs w:val="24"/>
                    <w:lang w:val="en-US" w:eastAsia="zh-CN"/>
                  </w:rPr>
                  <m:t>S</m:t>
                </m:r>
              </m:oMath>
            </m:oMathPara>
          </w:p>
        </w:tc>
        <w:tc>
          <w:tcPr>
            <w:tcW w:w="6378" w:type="dxa"/>
            <w:vAlign w:val="center"/>
          </w:tcPr>
          <w:p w14:paraId="4CE7D88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rPr>
                <w:rFonts w:hint="eastAsia" w:ascii="Cambria Math" w:hAnsi="Cambria Math"/>
                <w:b w:val="0"/>
                <w:bCs w:val="0"/>
                <w:i w:val="0"/>
                <w:iCs/>
                <w:sz w:val="24"/>
                <w:szCs w:val="24"/>
                <w:lang w:val="en-US" w:eastAsia="zh-CN"/>
              </w:rPr>
              <w:t>除草剂的浓度</w:t>
            </w:r>
          </w:p>
        </w:tc>
      </w:tr>
      <w:tr w14:paraId="2E78631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14:paraId="652DB896">
            <w:pPr>
              <w:adjustRightInd w:val="0"/>
              <w:snapToGrid w:val="0"/>
              <w:ind w:firstLine="0" w:firstLineChars="0"/>
              <w:jc w:val="center"/>
              <w:rPr>
                <w:rFonts w:hint="default" w:ascii="Cambria Math" w:hAnsi="Cambria Math" w:eastAsia="宋体"/>
                <w:b w:val="0"/>
                <w:bCs w:val="0"/>
                <w:i/>
                <w:iCs w:val="0"/>
                <w:sz w:val="24"/>
                <w:szCs w:val="24"/>
                <w:lang w:val="en-US" w:eastAsia="zh-CN"/>
                <w:oMath/>
              </w:rPr>
            </w:pPr>
            <w:r>
              <w:rPr>
                <w:rFonts w:hint="eastAsia" w:hAnsi="Cambria Math"/>
                <w:b w:val="0"/>
                <w:bCs w:val="0"/>
                <w:i/>
                <w:iCs w:val="0"/>
                <w:sz w:val="24"/>
                <w:szCs w:val="24"/>
                <w:lang w:val="en-US" w:eastAsia="zh-CN"/>
              </w:rPr>
              <w:t>C</w:t>
            </w:r>
          </w:p>
        </w:tc>
        <w:tc>
          <w:tcPr>
            <w:tcW w:w="6378" w:type="dxa"/>
            <w:vAlign w:val="center"/>
          </w:tcPr>
          <w:p w14:paraId="26F339B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hAnsi="Cambria Math"/>
                <w:i w:val="0"/>
                <w:iCs/>
                <w:sz w:val="24"/>
                <w:szCs w:val="24"/>
                <w:lang w:val="en-US" w:eastAsia="zh-CN"/>
              </w:rPr>
            </w:pPr>
            <w:r>
              <w:rPr>
                <w:rFonts w:hint="eastAsia" w:hAnsi="Cambria Math"/>
                <w:i w:val="0"/>
                <w:iCs/>
                <w:sz w:val="24"/>
                <w:szCs w:val="24"/>
                <w:lang w:val="en-US" w:eastAsia="zh-CN"/>
              </w:rPr>
              <w:t>杀虫剂的浓度</w:t>
            </w:r>
          </w:p>
        </w:tc>
      </w:tr>
    </w:tbl>
    <w:p w14:paraId="34EF24E3">
      <w:pPr>
        <w:pStyle w:val="2"/>
        <w:numPr>
          <w:ilvl w:val="0"/>
          <w:numId w:val="4"/>
        </w:numPr>
        <w:rPr>
          <w:highlight w:val="none"/>
        </w:rPr>
      </w:pPr>
      <w:bookmarkStart w:id="16" w:name="_Toc16017"/>
      <w:r>
        <w:rPr>
          <w:rFonts w:hint="eastAsia"/>
          <w:highlight w:val="none"/>
        </w:rPr>
        <w:t xml:space="preserve">Food </w:t>
      </w:r>
      <w:r>
        <w:rPr>
          <w:rFonts w:hint="eastAsia"/>
          <w:highlight w:val="none"/>
          <w:lang w:val="en-US" w:eastAsia="zh-CN"/>
        </w:rPr>
        <w:t>W</w:t>
      </w:r>
      <w:r>
        <w:rPr>
          <w:rFonts w:hint="eastAsia"/>
          <w:highlight w:val="none"/>
        </w:rPr>
        <w:t xml:space="preserve">eb </w:t>
      </w:r>
      <w:r>
        <w:rPr>
          <w:rFonts w:hint="eastAsia"/>
          <w:highlight w:val="none"/>
          <w:lang w:val="en-US" w:eastAsia="zh-CN"/>
        </w:rPr>
        <w:t>M</w:t>
      </w:r>
      <w:r>
        <w:rPr>
          <w:rFonts w:hint="eastAsia"/>
          <w:highlight w:val="none"/>
        </w:rPr>
        <w:t xml:space="preserve">odel of </w:t>
      </w:r>
      <w:r>
        <w:rPr>
          <w:rFonts w:hint="eastAsia"/>
          <w:highlight w:val="none"/>
          <w:lang w:val="en-US" w:eastAsia="zh-CN"/>
        </w:rPr>
        <w:t>T</w:t>
      </w:r>
      <w:r>
        <w:rPr>
          <w:rFonts w:hint="eastAsia"/>
          <w:highlight w:val="none"/>
        </w:rPr>
        <w:t xml:space="preserve">he </w:t>
      </w:r>
      <w:r>
        <w:rPr>
          <w:rFonts w:hint="eastAsia"/>
          <w:highlight w:val="none"/>
          <w:lang w:val="en-US" w:eastAsia="zh-CN"/>
        </w:rPr>
        <w:t>O</w:t>
      </w:r>
      <w:r>
        <w:rPr>
          <w:rFonts w:hint="eastAsia"/>
          <w:highlight w:val="none"/>
        </w:rPr>
        <w:t xml:space="preserve">riginal </w:t>
      </w:r>
      <w:r>
        <w:rPr>
          <w:rFonts w:hint="eastAsia"/>
          <w:highlight w:val="none"/>
          <w:lang w:val="en-US" w:eastAsia="zh-CN"/>
        </w:rPr>
        <w:t>A</w:t>
      </w:r>
      <w:r>
        <w:rPr>
          <w:spacing w:val="-1"/>
        </w:rPr>
        <w:t>gricultural</w:t>
      </w:r>
      <w:r>
        <w:rPr>
          <w:rFonts w:hint="eastAsia"/>
          <w:highlight w:val="none"/>
        </w:rPr>
        <w:t xml:space="preserve"> </w:t>
      </w:r>
      <w:r>
        <w:rPr>
          <w:rFonts w:hint="eastAsia"/>
          <w:highlight w:val="none"/>
          <w:lang w:val="en-US" w:eastAsia="zh-CN"/>
        </w:rPr>
        <w:t>E</w:t>
      </w:r>
      <w:r>
        <w:rPr>
          <w:rFonts w:hint="eastAsia"/>
          <w:highlight w:val="none"/>
        </w:rPr>
        <w:t>cosystem</w:t>
      </w:r>
      <w:bookmarkEnd w:id="16"/>
      <w:r>
        <w:rPr>
          <w:rFonts w:hint="eastAsia"/>
          <w:highlight w:val="none"/>
        </w:rPr>
        <w:t xml:space="preserve"> </w:t>
      </w:r>
    </w:p>
    <w:p w14:paraId="3449D259">
      <w:pPr>
        <w:pStyle w:val="3"/>
        <w:numPr>
          <w:ilvl w:val="1"/>
          <w:numId w:val="4"/>
        </w:numPr>
        <w:spacing w:after="163"/>
        <w:rPr>
          <w:rFonts w:hint="eastAsia"/>
          <w:highlight w:val="none"/>
          <w:lang w:val="en-US" w:eastAsia="zh-CN"/>
        </w:rPr>
      </w:pPr>
      <w:bookmarkStart w:id="17" w:name="_Toc58505778"/>
      <w:bookmarkStart w:id="18" w:name="_Toc29460"/>
      <w:r>
        <w:rPr>
          <w:highlight w:val="none"/>
        </w:rPr>
        <w:t>The Establishment of Model 1</w:t>
      </w:r>
      <w:bookmarkEnd w:id="17"/>
      <w:bookmarkEnd w:id="18"/>
    </w:p>
    <w:p w14:paraId="45AE59AD">
      <w:pPr>
        <w:pStyle w:val="4"/>
        <w:numPr>
          <w:ilvl w:val="2"/>
          <w:numId w:val="4"/>
        </w:numPr>
        <w:bidi w:val="0"/>
        <w:rPr>
          <w:rFonts w:hint="default"/>
          <w:lang w:val="en-US" w:eastAsia="zh-CN"/>
        </w:rPr>
      </w:pPr>
      <w:bookmarkStart w:id="19" w:name="_Toc5425"/>
      <w:r>
        <w:rPr>
          <w:rFonts w:hint="eastAsia"/>
          <w:lang w:val="en-US" w:eastAsia="zh-CN"/>
        </w:rPr>
        <w:t>建立食物网结构</w:t>
      </w:r>
      <w:bookmarkEnd w:id="19"/>
    </w:p>
    <w:p w14:paraId="6354A8C8">
      <w:pPr>
        <w:bidi w:val="0"/>
        <w:rPr>
          <w:rFonts w:hint="eastAsia"/>
          <w:lang w:val="en-US" w:eastAsia="zh-CN"/>
        </w:rPr>
      </w:pPr>
      <w:r>
        <w:rPr>
          <w:rFonts w:hint="eastAsia"/>
          <w:lang w:val="en-US" w:eastAsia="zh-CN"/>
        </w:rPr>
        <w:t>基于我们先前的假设，我们分析了原始农业生态系统的食物网结构[5]并进行简化得到如图所示结构：</w:t>
      </w:r>
    </w:p>
    <w:p w14:paraId="3C6446F2">
      <w:pPr>
        <w:bidi w:val="0"/>
        <w:ind w:left="0" w:leftChars="0" w:firstLine="0" w:firstLineChars="0"/>
        <w:jc w:val="both"/>
        <w:rPr>
          <w:rFonts w:hint="default"/>
          <w:lang w:val="en-US" w:eastAsia="zh-CN"/>
        </w:rPr>
      </w:pPr>
    </w:p>
    <w:p w14:paraId="0F81C4DF">
      <w:pPr>
        <w:pStyle w:val="50"/>
        <w:numPr>
          <w:ilvl w:val="5"/>
          <w:numId w:val="4"/>
        </w:numPr>
        <w:bidi w:val="0"/>
        <w:rPr>
          <w:rFonts w:hint="default"/>
          <w:lang w:val="en-US" w:eastAsia="zh-CN"/>
        </w:rPr>
      </w:pPr>
      <w:r>
        <w:rPr>
          <w:rFonts w:hint="eastAsia"/>
          <w:lang w:val="en-US" w:eastAsia="zh-CN"/>
        </w:rPr>
        <w:t>原始农业生态系统食物网结构</w:t>
      </w:r>
    </w:p>
    <w:p w14:paraId="6379F47F">
      <w:pPr>
        <w:bidi w:val="0"/>
        <w:ind w:left="0" w:leftChars="0" w:firstLine="0" w:firstLineChars="0"/>
        <w:rPr>
          <w:rFonts w:hint="eastAsia"/>
          <w:lang w:val="en-US" w:eastAsia="zh-CN"/>
        </w:rPr>
      </w:pPr>
      <w:r>
        <w:rPr>
          <w:rFonts w:hint="eastAsia"/>
          <w:lang w:val="en-US" w:eastAsia="zh-CN"/>
        </w:rPr>
        <w:t>下面是对我们所建立食物网结构的详细阐述：</w:t>
      </w:r>
    </w:p>
    <w:p w14:paraId="1C42C303">
      <w:pPr>
        <w:keepNext w:val="0"/>
        <w:keepLines w:val="0"/>
        <w:pageBreakBefore w:val="0"/>
        <w:widowControl w:val="0"/>
        <w:kinsoku/>
        <w:wordWrap/>
        <w:overflowPunct/>
        <w:topLinePunct w:val="0"/>
        <w:autoSpaceDE/>
        <w:autoSpaceDN/>
        <w:bidi w:val="0"/>
        <w:adjustRightInd/>
        <w:snapToGrid/>
        <w:spacing w:line="240" w:lineRule="auto"/>
        <w:ind w:left="0" w:leftChars="0" w:firstLine="482" w:firstLineChars="200"/>
        <w:textAlignment w:val="auto"/>
        <w:rPr>
          <w:rFonts w:hint="eastAsia"/>
          <w:lang w:val="en-US" w:eastAsia="zh-CN"/>
        </w:rPr>
      </w:pPr>
      <w:r>
        <w:rPr>
          <w:rFonts w:hint="eastAsia"/>
          <w:b/>
          <w:bCs/>
          <w:lang w:val="en-US" w:eastAsia="zh-CN"/>
        </w:rPr>
        <w:t>生产者：</w:t>
      </w:r>
      <w:r>
        <w:rPr>
          <w:rFonts w:hint="eastAsia"/>
          <w:lang w:val="en-US" w:eastAsia="zh-CN"/>
        </w:rPr>
        <w:t>考虑到在现代农业种植间作、套作的模式逐渐成熟在农业中通常种植两种及以上的作物，因此我将其归类为作物1和作物2。作为作物的主要竞争物种，杂草也被纳入其中编号为3。</w:t>
      </w:r>
    </w:p>
    <w:p w14:paraId="22BF128D">
      <w:pPr>
        <w:keepNext w:val="0"/>
        <w:keepLines w:val="0"/>
        <w:pageBreakBefore w:val="0"/>
        <w:widowControl w:val="0"/>
        <w:kinsoku/>
        <w:wordWrap/>
        <w:overflowPunct/>
        <w:topLinePunct w:val="0"/>
        <w:autoSpaceDE/>
        <w:autoSpaceDN/>
        <w:bidi w:val="0"/>
        <w:adjustRightInd/>
        <w:snapToGrid/>
        <w:spacing w:line="240" w:lineRule="auto"/>
        <w:ind w:left="0" w:leftChars="0" w:firstLine="482" w:firstLineChars="200"/>
        <w:textAlignment w:val="auto"/>
        <w:rPr>
          <w:rFonts w:hint="eastAsia"/>
          <w:b w:val="0"/>
          <w:bCs w:val="0"/>
          <w:lang w:val="en-US" w:eastAsia="zh-CN"/>
        </w:rPr>
      </w:pPr>
      <w:r>
        <w:rPr>
          <w:rFonts w:hint="eastAsia"/>
          <w:b/>
          <w:bCs/>
          <w:lang w:val="en-US" w:eastAsia="zh-CN"/>
        </w:rPr>
        <w:t>初级消费者：</w:t>
      </w:r>
      <w:r>
        <w:rPr>
          <w:rFonts w:hint="eastAsia"/>
          <w:b w:val="0"/>
          <w:bCs w:val="0"/>
          <w:lang w:val="en-US" w:eastAsia="zh-CN"/>
        </w:rPr>
        <w:t>在农业生态系统的初级消费者群体主要由昆虫组成，为便于建模我们将其归纳为三类：(1)昆虫1：只吃农作物的害虫、（2）昆虫2：既吃农作物又吃杂草、（3）昆虫3：只吃杂草的益虫。</w:t>
      </w:r>
    </w:p>
    <w:p w14:paraId="4EA08649">
      <w:pPr>
        <w:keepNext w:val="0"/>
        <w:keepLines w:val="0"/>
        <w:pageBreakBefore w:val="0"/>
        <w:widowControl w:val="0"/>
        <w:kinsoku/>
        <w:wordWrap/>
        <w:overflowPunct/>
        <w:topLinePunct w:val="0"/>
        <w:autoSpaceDE/>
        <w:autoSpaceDN/>
        <w:bidi w:val="0"/>
        <w:adjustRightInd/>
        <w:snapToGrid/>
        <w:spacing w:line="240" w:lineRule="auto"/>
        <w:ind w:left="0" w:leftChars="0" w:firstLine="482" w:firstLineChars="200"/>
        <w:textAlignment w:val="auto"/>
        <w:rPr>
          <w:rFonts w:hint="eastAsia"/>
          <w:b w:val="0"/>
          <w:bCs w:val="0"/>
          <w:lang w:val="en-US" w:eastAsia="zh-CN"/>
        </w:rPr>
      </w:pPr>
      <w:r>
        <w:rPr>
          <w:rFonts w:hint="eastAsia"/>
          <w:b/>
          <w:bCs/>
          <w:lang w:val="en-US" w:eastAsia="zh-CN"/>
        </w:rPr>
        <w:t>次级消费者：</w:t>
      </w:r>
      <w:r>
        <w:rPr>
          <w:rFonts w:hint="eastAsia"/>
          <w:b w:val="0"/>
          <w:bCs w:val="0"/>
          <w:lang w:val="en-US" w:eastAsia="zh-CN"/>
        </w:rPr>
        <w:t>为保证模型丰富度，我们在模型中设立了捕食者1和捕食者2，确保它们对初级消费者的捕食力度。</w:t>
      </w:r>
    </w:p>
    <w:p w14:paraId="5216C0F0">
      <w:pPr>
        <w:pStyle w:val="4"/>
        <w:bidi w:val="0"/>
        <w:rPr>
          <w:rFonts w:hint="default"/>
          <w:lang w:val="en-US" w:eastAsia="zh-CN"/>
        </w:rPr>
      </w:pPr>
      <w:bookmarkStart w:id="20" w:name="_Toc27419"/>
      <w:r>
        <w:rPr>
          <w:rFonts w:hint="eastAsia"/>
          <w:lang w:val="en-US" w:eastAsia="zh-CN"/>
        </w:rPr>
        <w:t>各种群数目变化的增长公式</w:t>
      </w:r>
      <w:bookmarkEnd w:id="20"/>
    </w:p>
    <w:p w14:paraId="319AA078">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200"/>
        <w:textAlignment w:val="auto"/>
        <w:rPr>
          <w:rFonts w:hint="eastAsia"/>
          <w:lang w:val="en-US" w:eastAsia="zh-CN"/>
        </w:rPr>
      </w:pPr>
      <w:r>
        <w:rPr>
          <w:rFonts w:hint="eastAsia"/>
          <w:lang w:val="en-US" w:eastAsia="zh-CN"/>
        </w:rPr>
        <w:t>为研究在上述食物网中各个种群的种群数目随时间的变化了，并分析各个营养级之间的相互作用，我们引入了</w:t>
      </w:r>
      <w:r>
        <w:rPr>
          <w:rFonts w:hint="eastAsia"/>
          <w:b/>
          <w:bCs/>
          <w:lang w:val="en-US" w:eastAsia="zh-CN"/>
        </w:rPr>
        <w:t>Logistic增长模型</w:t>
      </w:r>
      <w:r>
        <w:rPr>
          <w:rFonts w:hint="eastAsia"/>
          <w:lang w:val="en-US" w:eastAsia="zh-CN"/>
        </w:rPr>
        <w:t>并列出了各种群的数目增长的微分方程：</w:t>
      </w:r>
    </w:p>
    <w:p w14:paraId="4BC4B275">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482" w:firstLineChars="200"/>
        <w:textAlignment w:val="auto"/>
        <w:rPr>
          <w:rFonts w:hint="eastAsia"/>
          <w:b/>
          <w:bCs/>
          <w:lang w:val="en-US" w:eastAsia="zh-CN"/>
        </w:rPr>
      </w:pPr>
      <w:r>
        <w:rPr>
          <w:rFonts w:hint="eastAsia"/>
          <w:b/>
          <w:bCs/>
          <w:lang w:val="en-US" w:eastAsia="zh-CN"/>
        </w:rPr>
        <w:t>农作物：</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7"/>
        <w:gridCol w:w="643"/>
      </w:tblGrid>
      <w:tr w14:paraId="60209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9" w:hRule="atLeast"/>
        </w:trPr>
        <w:tc>
          <w:tcPr>
            <w:tcW w:w="4651" w:type="pct"/>
            <w:vAlign w:val="center"/>
          </w:tcPr>
          <w:p w14:paraId="09E1A15B">
            <w:pPr>
              <w:rPr>
                <w:rFonts w:hint="eastAsia"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P</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α</m:t>
                        </m:r>
                        <m:ctrlPr>
                          <w:rPr>
                            <w:rFonts w:ascii="Cambria Math" w:hAnsi="Cambria Math"/>
                            <w:i/>
                            <w:sz w:val="24"/>
                            <w:szCs w:val="24"/>
                            <w:lang w:val="en-US"/>
                          </w:rPr>
                        </m:ctrlPr>
                      </m:e>
                      <m:sub>
                        <m:r>
                          <m:rPr/>
                          <w:rPr>
                            <w:rFonts w:hint="default" w:ascii="Cambria Math" w:hAnsi="Cambria Math"/>
                            <w:sz w:val="24"/>
                            <w:szCs w:val="24"/>
                            <w:lang w:val="en-US" w:eastAsia="zh-CN"/>
                          </w:rPr>
                          <m:t>ij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ε</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i3</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oMath>
            </m:oMathPara>
          </w:p>
        </w:tc>
        <w:tc>
          <w:tcPr>
            <w:tcW w:w="348" w:type="pct"/>
            <w:vAlign w:val="center"/>
          </w:tcPr>
          <w:p w14:paraId="62352721">
            <w:pPr>
              <w:adjustRightInd w:val="0"/>
              <w:snapToGrid w:val="0"/>
              <w:ind w:firstLine="0" w:firstLineChars="0"/>
              <w:jc w:val="center"/>
            </w:pPr>
            <w:r>
              <w:t>(</w:t>
            </w:r>
            <w:r>
              <w:fldChar w:fldCharType="begin"/>
            </w:r>
            <w:r>
              <w:instrText xml:space="preserve"> AUTONUM  \* Arabic </w:instrText>
            </w:r>
            <w:r>
              <w:fldChar w:fldCharType="end"/>
            </w:r>
            <w:r>
              <w:t>)</w:t>
            </w:r>
          </w:p>
        </w:tc>
      </w:tr>
    </w:tbl>
    <w:p w14:paraId="539AB99D">
      <w:pPr>
        <w:bidi w:val="0"/>
        <w:ind w:left="0" w:leftChars="0" w:firstLine="0" w:firstLineChars="0"/>
        <w:jc w:val="both"/>
        <w:rPr>
          <w:rFonts w:hint="eastAsia"/>
          <w:lang w:val="en-US" w:eastAsia="zh-CN"/>
        </w:rPr>
      </w:pPr>
      <w:r>
        <w:rPr>
          <w:rFonts w:hint="eastAsia"/>
          <w:lang w:val="en-US" w:eastAsia="zh-CN"/>
        </w:rPr>
        <w:t>以下是对各个参数的意义的解释：</w:t>
      </w:r>
    </w:p>
    <w:p w14:paraId="283762DC">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r</m:t>
            </m:r>
            <m:ctrlPr>
              <w:rPr>
                <w:rFonts w:hint="default" w:ascii="Cambria Math" w:hAnsi="Cambria Math"/>
                <w:b/>
                <w:bCs/>
                <w:i/>
                <w:sz w:val="24"/>
                <w:szCs w:val="24"/>
                <w:lang w:val="en-US" w:eastAsia="zh-CN"/>
              </w:rPr>
            </m:ctrlPr>
          </m:e>
          <m: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p</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ctrlPr>
              <w:rPr>
                <w:rFonts w:hint="default" w:ascii="Cambria Math" w:hAnsi="Cambria Math"/>
                <w:b/>
                <w:bCs/>
                <w:i/>
                <w:sz w:val="24"/>
                <w:szCs w:val="24"/>
                <w:lang w:val="en-US" w:eastAsia="zh-CN"/>
              </w:rPr>
            </m:ctrlPr>
          </m:sub>
        </m:sSub>
      </m:oMath>
      <w:r>
        <w:rPr>
          <w:rFonts w:hint="eastAsia" w:hAnsi="Cambria Math"/>
          <w:i w:val="0"/>
          <w:sz w:val="24"/>
          <w:szCs w:val="24"/>
          <w:lang w:val="en-US" w:eastAsia="zh-CN"/>
        </w:rPr>
        <w:t>：第i种作物的增长率</w:t>
      </w:r>
    </w:p>
    <w:p w14:paraId="50610EA5">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hAnsi="Cambria Math"/>
          <w:i w:val="0"/>
          <w:sz w:val="24"/>
          <w:szCs w:val="24"/>
          <w:lang w:val="en-US" w:eastAsia="zh-CN"/>
        </w:rPr>
      </w:pPr>
      <m:oMath>
        <m:sSub>
          <m:sSubPr>
            <m:ctrlPr>
              <w:rPr>
                <w:rFonts w:ascii="Cambria Math" w:hAnsi="Cambria Math"/>
                <w:b/>
                <w:bCs/>
                <w:i/>
                <w:sz w:val="24"/>
                <w:szCs w:val="24"/>
              </w:rPr>
            </m:ctrlPr>
          </m:sSubPr>
          <m:e>
            <m:r>
              <m:rPr>
                <m:sty m:val="bi"/>
              </m:rPr>
              <w:rPr>
                <w:rFonts w:hint="default" w:ascii="Cambria Math" w:hAnsi="Cambria Math"/>
                <w:sz w:val="24"/>
                <w:szCs w:val="24"/>
                <w:lang w:val="en-US" w:eastAsia="zh-CN"/>
              </w:rPr>
              <m:t>P</m:t>
            </m:r>
            <m:ctrlPr>
              <w:rPr>
                <w:rFonts w:ascii="Cambria Math" w:hAnsi="Cambria Math"/>
                <w:b/>
                <w:bCs/>
                <w:i/>
                <w:sz w:val="24"/>
                <w:szCs w:val="24"/>
              </w:rPr>
            </m:ctrlPr>
          </m:e>
          <m:sub>
            <m:r>
              <m:rPr>
                <m:sty m:val="bi"/>
              </m:rPr>
              <w:rPr>
                <w:rFonts w:hint="default" w:ascii="Cambria Math" w:hAnsi="Cambria Math"/>
                <w:sz w:val="24"/>
                <w:szCs w:val="24"/>
                <w:lang w:val="en-US" w:eastAsia="zh-CN"/>
              </w:rPr>
              <m:t>i</m:t>
            </m:r>
            <m:ctrlPr>
              <w:rPr>
                <w:rFonts w:ascii="Cambria Math" w:hAnsi="Cambria Math"/>
                <w:b/>
                <w:bCs/>
                <w:i/>
                <w:sz w:val="24"/>
                <w:szCs w:val="24"/>
              </w:rPr>
            </m:ctrlPr>
          </m:sub>
        </m:sSub>
      </m:oMath>
      <w:r>
        <w:rPr>
          <w:rFonts w:hint="eastAsia" w:hAnsi="Cambria Math"/>
          <w:i w:val="0"/>
          <w:sz w:val="24"/>
          <w:szCs w:val="24"/>
          <w:lang w:eastAsia="zh-CN"/>
        </w:rPr>
        <w:t>：</w:t>
      </w:r>
      <w:r>
        <w:rPr>
          <w:rFonts w:hint="eastAsia" w:hAnsi="Cambria Math"/>
          <w:i w:val="0"/>
          <w:sz w:val="24"/>
          <w:szCs w:val="24"/>
          <w:lang w:val="en-US" w:eastAsia="zh-CN"/>
        </w:rPr>
        <w:t>第i种农作物的种群数量</w:t>
      </w:r>
    </w:p>
    <w:p w14:paraId="1725BFD6">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hAnsi="Cambria Math"/>
          <w:i w:val="0"/>
          <w:sz w:val="24"/>
          <w:szCs w:val="24"/>
          <w:lang w:val="en-US" w:eastAsia="zh-CN"/>
        </w:rPr>
      </w:pPr>
      <m:oMath>
        <m:sSub>
          <m:sSubPr>
            <m:ctrlPr>
              <w:rPr>
                <w:rFonts w:ascii="Cambria Math" w:hAnsi="Cambria Math"/>
                <w:b/>
                <w:bCs/>
                <w:i/>
                <w:sz w:val="24"/>
                <w:szCs w:val="24"/>
                <w:lang w:val="en-US"/>
              </w:rPr>
            </m:ctrlPr>
          </m:sSubPr>
          <m:e>
            <m:r>
              <m:rPr>
                <m:sty m:val="bi"/>
              </m:rPr>
              <w:rPr>
                <w:rFonts w:hint="default" w:ascii="Cambria Math" w:hAnsi="Cambria Math"/>
                <w:sz w:val="24"/>
                <w:szCs w:val="24"/>
                <w:lang w:val="en-US" w:eastAsia="zh-CN"/>
              </w:rPr>
              <m:t>I</m:t>
            </m:r>
            <m:ctrlPr>
              <w:rPr>
                <w:rFonts w:ascii="Cambria Math" w:hAnsi="Cambria Math"/>
                <w:b/>
                <w:bCs/>
                <w:i/>
                <w:sz w:val="24"/>
                <w:szCs w:val="24"/>
                <w:lang w:val="en-US"/>
              </w:rPr>
            </m:ctrlPr>
          </m:e>
          <m:sub>
            <m:r>
              <m:rPr>
                <m:sty m:val="bi"/>
              </m:rPr>
              <w:rPr>
                <w:rFonts w:hint="default" w:ascii="Cambria Math" w:hAnsi="Cambria Math"/>
                <w:sz w:val="24"/>
                <w:szCs w:val="24"/>
                <w:lang w:val="en-US" w:eastAsia="zh-CN"/>
              </w:rPr>
              <m:t>j</m:t>
            </m:r>
            <m:ctrlPr>
              <w:rPr>
                <w:rFonts w:ascii="Cambria Math" w:hAnsi="Cambria Math"/>
                <w:b/>
                <w:bCs/>
                <w:i/>
                <w:sz w:val="24"/>
                <w:szCs w:val="24"/>
                <w:lang w:val="en-US"/>
              </w:rPr>
            </m:ctrlPr>
          </m:sub>
        </m:sSub>
      </m:oMath>
      <w:r>
        <w:rPr>
          <w:rFonts w:hint="eastAsia" w:hAnsi="Cambria Math"/>
          <w:b/>
          <w:bCs/>
          <w:i w:val="0"/>
          <w:sz w:val="24"/>
          <w:szCs w:val="24"/>
          <w:lang w:val="en-US" w:eastAsia="zh-CN"/>
        </w:rPr>
        <w:t>：</w:t>
      </w:r>
      <w:r>
        <w:rPr>
          <w:rFonts w:hint="eastAsia" w:hAnsi="Cambria Math"/>
          <w:b w:val="0"/>
          <w:bCs w:val="0"/>
          <w:i w:val="0"/>
          <w:sz w:val="24"/>
          <w:szCs w:val="24"/>
          <w:lang w:val="en-US" w:eastAsia="zh-CN"/>
        </w:rPr>
        <w:t>第j种昆虫的种群数量</w:t>
      </w:r>
    </w:p>
    <w:p w14:paraId="3BD2A168">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hAnsi="Cambria Math"/>
          <w:i w:val="0"/>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K</m:t>
            </m:r>
            <m:ctrlPr>
              <w:rPr>
                <w:rFonts w:hint="default" w:ascii="Cambria Math" w:hAnsi="Cambria Math"/>
                <w:b/>
                <w:bCs/>
                <w:i/>
                <w:sz w:val="24"/>
                <w:szCs w:val="24"/>
                <w:lang w:val="en-US" w:eastAsia="zh-CN"/>
              </w:rPr>
            </m:ctrlPr>
          </m:e>
          <m: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P</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ctrlPr>
              <w:rPr>
                <w:rFonts w:hint="default" w:ascii="Cambria Math" w:hAnsi="Cambria Math"/>
                <w:b/>
                <w:bCs/>
                <w:i/>
                <w:sz w:val="24"/>
                <w:szCs w:val="24"/>
                <w:lang w:val="en-US" w:eastAsia="zh-CN"/>
              </w:rPr>
            </m:ctrlPr>
          </m:sub>
        </m:sSub>
      </m:oMath>
      <w:r>
        <w:rPr>
          <w:rFonts w:hint="eastAsia" w:hAnsi="Cambria Math"/>
          <w:i w:val="0"/>
          <w:sz w:val="24"/>
          <w:szCs w:val="24"/>
          <w:lang w:val="en-US" w:eastAsia="zh-CN"/>
        </w:rPr>
        <w:t>：第i种作物的环境容纳量(资源的最大承载能力)..</w:t>
      </w:r>
    </w:p>
    <w:p w14:paraId="17C342D1">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hAnsi="Cambria Math"/>
          <w:i w:val="0"/>
          <w:sz w:val="24"/>
          <w:szCs w:val="24"/>
          <w:lang w:val="en-US" w:eastAsia="zh-CN"/>
        </w:rPr>
      </w:pPr>
      <m:oMath>
        <m:sSub>
          <m:sSubPr>
            <m:ctrlPr>
              <w:rPr>
                <w:rFonts w:ascii="Cambria Math" w:hAnsi="Cambria Math"/>
                <w:b/>
                <w:bCs/>
                <w:i/>
                <w:sz w:val="24"/>
                <w:szCs w:val="24"/>
                <w:lang w:val="en-US"/>
              </w:rPr>
            </m:ctrlPr>
          </m:sSubPr>
          <m:e>
            <m:r>
              <m:rPr>
                <m:sty m:val="bi"/>
              </m:rPr>
              <w:rPr>
                <w:rFonts w:hint="default" w:ascii="Cambria Math" w:hAnsi="Cambria Math"/>
                <w:sz w:val="24"/>
                <w:szCs w:val="24"/>
                <w:lang w:val="en-US"/>
              </w:rPr>
              <m:t>α</m:t>
            </m:r>
            <m:ctrlPr>
              <w:rPr>
                <w:rFonts w:ascii="Cambria Math" w:hAnsi="Cambria Math"/>
                <w:b/>
                <w:bCs/>
                <w:i/>
                <w:sz w:val="24"/>
                <w:szCs w:val="24"/>
                <w:lang w:val="en-US"/>
              </w:rPr>
            </m:ctrlPr>
          </m:e>
          <m:sub>
            <m:r>
              <m:rPr>
                <m:sty m:val="bi"/>
              </m:rPr>
              <w:rPr>
                <w:rFonts w:hint="default" w:ascii="Cambria Math" w:hAnsi="Cambria Math"/>
                <w:sz w:val="24"/>
                <w:szCs w:val="24"/>
                <w:lang w:val="en-US" w:eastAsia="zh-CN"/>
              </w:rPr>
              <m:t>ij</m:t>
            </m:r>
            <m:ctrlPr>
              <w:rPr>
                <w:rFonts w:ascii="Cambria Math" w:hAnsi="Cambria Math"/>
                <w:b/>
                <w:bCs/>
                <w:i/>
                <w:sz w:val="24"/>
                <w:szCs w:val="24"/>
                <w:lang w:val="en-US"/>
              </w:rPr>
            </m:ctrlPr>
          </m:sub>
        </m:sSub>
      </m:oMath>
      <w:r>
        <w:rPr>
          <w:rFonts w:hint="eastAsia" w:hAnsi="Cambria Math"/>
          <w:i w:val="0"/>
          <w:sz w:val="24"/>
          <w:szCs w:val="24"/>
          <w:lang w:val="en-US" w:eastAsia="zh-CN"/>
        </w:rPr>
        <w:t>：第i种植物对第j种昆虫的抗性系数</w:t>
      </w:r>
    </w:p>
    <w:p w14:paraId="124C195B">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hAnsi="Cambria Math"/>
          <w:i w:val="0"/>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rPr>
              <m:t>ε</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i3</m:t>
            </m:r>
            <m:ctrlPr>
              <w:rPr>
                <w:rFonts w:hint="default" w:ascii="Cambria Math" w:hAnsi="Cambria Math"/>
                <w:b/>
                <w:bCs/>
                <w:i/>
                <w:sz w:val="24"/>
                <w:szCs w:val="24"/>
                <w:lang w:val="en-US" w:eastAsia="zh-CN"/>
              </w:rPr>
            </m:ctrlPr>
          </m:sub>
        </m:sSub>
      </m:oMath>
      <w:r>
        <w:rPr>
          <w:rFonts w:hint="eastAsia" w:hAnsi="Cambria Math"/>
          <w:i w:val="0"/>
          <w:sz w:val="24"/>
          <w:szCs w:val="24"/>
          <w:lang w:val="en-US" w:eastAsia="zh-CN"/>
        </w:rPr>
        <w:t>：杂草对第i种农作物的竞争系数</w:t>
      </w:r>
    </w:p>
    <w:p w14:paraId="43349FAA">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482" w:firstLineChars="200"/>
        <w:textAlignment w:val="auto"/>
        <w:rPr>
          <w:rFonts w:hint="eastAsia"/>
          <w:b/>
          <w:bCs/>
          <w:lang w:val="en-US" w:eastAsia="zh-CN"/>
        </w:rPr>
      </w:pPr>
      <w:r>
        <w:rPr>
          <w:rFonts w:hint="eastAsia"/>
          <w:b/>
          <w:bCs/>
          <w:lang w:val="en-US" w:eastAsia="zh-CN"/>
        </w:rPr>
        <w:t>杂草：</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7"/>
        <w:gridCol w:w="643"/>
      </w:tblGrid>
      <w:tr w14:paraId="3D3D9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4651" w:type="pct"/>
            <w:vAlign w:val="center"/>
          </w:tcPr>
          <w:p w14:paraId="54C2AD9C">
            <w:pPr>
              <w:rPr>
                <w:rFonts w:hint="eastAsia"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P</m:t>
                        </m:r>
                        <m:ctrlPr>
                          <w:rPr>
                            <w:rFonts w:ascii="Cambria Math" w:hAnsi="Cambria Math"/>
                            <w:i/>
                            <w:sz w:val="24"/>
                            <w:szCs w:val="24"/>
                          </w:rPr>
                        </m:ctrlPr>
                      </m:e>
                      <m:sub>
                        <m:r>
                          <m:rPr/>
                          <w:rPr>
                            <w:rFonts w:hint="default" w:ascii="Cambria Math" w:hAnsi="Cambria Math"/>
                            <w:sz w:val="24"/>
                            <w:szCs w:val="24"/>
                            <w:lang w:val="en-US" w:eastAsia="zh-CN"/>
                          </w:rPr>
                          <m:t>3</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r>
                  <m:rPr/>
                  <w:rPr>
                    <w:rFonts w:ascii="Cambria Math" w:hAnsi="Cambria Math"/>
                    <w:sz w:val="24"/>
                    <w:szCs w:val="24"/>
                    <w:lang w:val="en-US"/>
                  </w:rPr>
                  <m:t>⋅</m:t>
                </m:r>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α</m:t>
                        </m:r>
                        <m:ctrlPr>
                          <w:rPr>
                            <w:rFonts w:ascii="Cambria Math" w:hAnsi="Cambria Math"/>
                            <w:i/>
                            <w:sz w:val="24"/>
                            <w:szCs w:val="24"/>
                            <w:lang w:val="en-US"/>
                          </w:rPr>
                        </m:ctrlPr>
                      </m:e>
                      <m:sub>
                        <m:r>
                          <m:rPr/>
                          <w:rPr>
                            <w:rFonts w:hint="default" w:ascii="Cambria Math" w:hAnsi="Cambria Math"/>
                            <w:sz w:val="24"/>
                            <w:szCs w:val="24"/>
                            <w:lang w:val="en-US" w:eastAsia="zh-CN"/>
                          </w:rPr>
                          <m:t>3j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3</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i=1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ascii="Cambria Math" w:hAnsi="Cambria Math"/>
                                <w:sz w:val="24"/>
                                <w:szCs w:val="24"/>
                                <w:lang w:val="en-US"/>
                              </w:rPr>
                              <m:t>ε</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ctrlPr>
                      <w:rPr>
                        <w:rFonts w:hint="default" w:ascii="Cambria Math" w:hAnsi="Cambria Math"/>
                        <w:i/>
                        <w:sz w:val="24"/>
                        <w:szCs w:val="24"/>
                        <w:lang w:val="en-US" w:eastAsia="zh-CN"/>
                      </w:rPr>
                    </m:ctrlPr>
                  </m:e>
                </m:nary>
                <m:sSub>
                  <m:sSubPr>
                    <m:ctrlPr>
                      <w:rPr>
                        <w:rFonts w:hint="default" w:ascii="Cambria Math" w:hAnsi="Cambria Math"/>
                        <w:i/>
                        <w:sz w:val="24"/>
                        <w:szCs w:val="24"/>
                        <w:lang w:val="en-US" w:eastAsia="zh-CN"/>
                      </w:rPr>
                    </m:ctrlPr>
                  </m:sSubPr>
                  <m:e>
                    <m:r>
                      <m:rPr/>
                      <w:rPr>
                        <w:rFonts w:ascii="Cambria Math" w:hAnsi="Cambria Math"/>
                        <w:sz w:val="24"/>
                        <w:szCs w:val="24"/>
                        <w:lang w:val="en-US"/>
                      </w:rPr>
                      <m:t>γ</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r>
                  <m:rPr/>
                  <w:rPr>
                    <w:rFonts w:ascii="Cambria Math" w:hAnsi="Cambria Math"/>
                    <w:sz w:val="24"/>
                    <w:szCs w:val="24"/>
                    <w:lang w:val="en-US"/>
                  </w:rPr>
                  <m:t>⋅</m:t>
                </m:r>
                <m:r>
                  <m:rPr/>
                  <w:rPr>
                    <w:rFonts w:hint="default" w:ascii="Cambria Math" w:hAnsi="Cambria Math"/>
                    <w:sz w:val="24"/>
                    <w:szCs w:val="24"/>
                    <w:lang w:val="en-US" w:eastAsia="zh-CN"/>
                  </w:rPr>
                  <m:t>S</m:t>
                </m:r>
              </m:oMath>
            </m:oMathPara>
          </w:p>
        </w:tc>
        <w:tc>
          <w:tcPr>
            <w:tcW w:w="348" w:type="pct"/>
            <w:vAlign w:val="center"/>
          </w:tcPr>
          <w:p w14:paraId="752D0A84">
            <w:pPr>
              <w:adjustRightInd w:val="0"/>
              <w:snapToGrid w:val="0"/>
              <w:ind w:firstLine="0" w:firstLineChars="0"/>
              <w:jc w:val="center"/>
            </w:pPr>
            <w:r>
              <w:t>(</w:t>
            </w:r>
            <w:r>
              <w:fldChar w:fldCharType="begin"/>
            </w:r>
            <w:r>
              <w:instrText xml:space="preserve"> AUTONUM  \* Arabic </w:instrText>
            </w:r>
            <w:r>
              <w:fldChar w:fldCharType="end"/>
            </w:r>
            <w:r>
              <w:t>)</w:t>
            </w:r>
          </w:p>
        </w:tc>
      </w:tr>
    </w:tbl>
    <w:p w14:paraId="3BFBF9A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对部分参数解释如下：</w:t>
      </w:r>
    </w:p>
    <w:p w14:paraId="35495B7D">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ascii="Cambria Math" w:hAnsi="Cambria Math"/>
          <w:b/>
          <w:bCs/>
          <w:i/>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rPr>
              <m:t>γ</m:t>
            </m:r>
            <m:ctrlPr>
              <w:rPr>
                <w:rFonts w:hint="default" w:ascii="Cambria Math" w:hAnsi="Cambria Math"/>
                <w:b/>
                <w:bCs/>
                <w:i/>
                <w:sz w:val="24"/>
                <w:szCs w:val="24"/>
                <w:lang w:val="en-US" w:eastAsia="zh-CN"/>
              </w:rPr>
            </m:ctrlPr>
          </m:e>
          <m: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P</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3</m:t>
                </m:r>
                <m:ctrlPr>
                  <w:rPr>
                    <w:rFonts w:hint="default" w:ascii="Cambria Math" w:hAnsi="Cambria Math"/>
                    <w:b/>
                    <w:bCs/>
                    <w:i/>
                    <w:sz w:val="24"/>
                    <w:szCs w:val="24"/>
                    <w:lang w:val="en-US" w:eastAsia="zh-CN"/>
                  </w:rPr>
                </m:ctrlPr>
              </m:sub>
            </m:sSub>
            <m:ctrlPr>
              <w:rPr>
                <w:rFonts w:hint="default" w:ascii="Cambria Math" w:hAnsi="Cambria Math"/>
                <w:b/>
                <w:bCs/>
                <w:i/>
                <w:sz w:val="24"/>
                <w:szCs w:val="24"/>
                <w:lang w:val="en-US" w:eastAsia="zh-CN"/>
              </w:rPr>
            </m:ctrlPr>
          </m:sub>
        </m:sSub>
      </m:oMath>
      <w:r>
        <w:rPr>
          <w:rFonts w:hint="eastAsia" w:ascii="Cambria Math" w:hAnsi="Cambria Math"/>
          <w:b/>
          <w:bCs/>
          <w:i w:val="0"/>
          <w:iCs/>
          <w:sz w:val="24"/>
          <w:szCs w:val="24"/>
          <w:lang w:val="en-US" w:eastAsia="zh-CN"/>
        </w:rPr>
        <w:t>：</w:t>
      </w:r>
      <w:r>
        <w:rPr>
          <w:rFonts w:hint="eastAsia" w:ascii="Cambria Math" w:hAnsi="Cambria Math"/>
          <w:b w:val="0"/>
          <w:bCs w:val="0"/>
          <w:i w:val="0"/>
          <w:iCs/>
          <w:sz w:val="24"/>
          <w:szCs w:val="24"/>
          <w:lang w:val="en-US" w:eastAsia="zh-CN"/>
        </w:rPr>
        <w:t>不同浓度除草剂导致杂草死亡的死亡率</w:t>
      </w:r>
    </w:p>
    <w:p w14:paraId="00EA9B5B">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ascii="Cambria Math" w:hAnsi="Cambria Math"/>
          <w:b w:val="0"/>
          <w:bCs w:val="0"/>
          <w:i w:val="0"/>
          <w:iCs/>
          <w:sz w:val="24"/>
          <w:szCs w:val="24"/>
          <w:lang w:val="en-US" w:eastAsia="zh-CN"/>
        </w:rPr>
      </w:pPr>
      <m:oMath>
        <m:r>
          <m:rPr>
            <m:sty m:val="bi"/>
          </m:rPr>
          <w:rPr>
            <w:rFonts w:hint="default" w:ascii="Cambria Math" w:hAnsi="Cambria Math"/>
            <w:sz w:val="24"/>
            <w:szCs w:val="24"/>
            <w:lang w:val="en-US" w:eastAsia="zh-CN"/>
          </w:rPr>
          <m:t>S</m:t>
        </m:r>
      </m:oMath>
      <w:r>
        <w:rPr>
          <w:rFonts w:hint="eastAsia" w:ascii="Cambria Math" w:hAnsi="Cambria Math"/>
          <w:b/>
          <w:bCs/>
          <w:i/>
          <w:sz w:val="24"/>
          <w:szCs w:val="24"/>
          <w:lang w:val="en-US" w:eastAsia="zh-CN"/>
        </w:rPr>
        <w:t>：</w:t>
      </w:r>
      <w:r>
        <w:rPr>
          <w:rFonts w:hint="eastAsia" w:ascii="Cambria Math" w:hAnsi="Cambria Math"/>
          <w:b w:val="0"/>
          <w:bCs w:val="0"/>
          <w:i w:val="0"/>
          <w:iCs/>
          <w:sz w:val="24"/>
          <w:szCs w:val="24"/>
          <w:lang w:val="en-US" w:eastAsia="zh-CN"/>
        </w:rPr>
        <w:t>除草剂的浓度</w:t>
      </w:r>
    </w:p>
    <w:p w14:paraId="077D59E7">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482" w:firstLineChars="200"/>
        <w:textAlignment w:val="auto"/>
        <w:rPr>
          <w:rFonts w:hint="eastAsia"/>
          <w:b/>
          <w:bCs/>
          <w:lang w:val="en-US" w:eastAsia="zh-CN"/>
        </w:rPr>
      </w:pPr>
      <w:r>
        <w:rPr>
          <w:rFonts w:hint="eastAsia"/>
          <w:b/>
          <w:bCs/>
          <w:lang w:val="en-US" w:eastAsia="zh-CN"/>
        </w:rPr>
        <w:t>初级消费者：</w:t>
      </w:r>
    </w:p>
    <w:tbl>
      <w:tblPr>
        <w:tblStyle w:val="19"/>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5"/>
        <w:gridCol w:w="641"/>
      </w:tblGrid>
      <w:tr w14:paraId="6DF8F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4652" w:type="pct"/>
            <w:vAlign w:val="center"/>
          </w:tcPr>
          <w:p w14:paraId="0B04ACE2">
            <w:pPr>
              <w:adjustRightInd w:val="0"/>
              <w:snapToGrid w:val="0"/>
              <w:ind w:firstLine="0" w:firstLineChars="0"/>
              <w:jc w:val="center"/>
              <w:rPr>
                <w:rFonts w:hint="eastAsia"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I</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β</m:t>
                        </m:r>
                        <m:ctrlPr>
                          <w:rPr>
                            <w:rFonts w:ascii="Cambria Math" w:hAnsi="Cambria Math"/>
                            <w:i/>
                            <w:sz w:val="24"/>
                            <w:szCs w:val="24"/>
                            <w:lang w:val="en-US"/>
                          </w:rPr>
                        </m:ctrlPr>
                      </m:e>
                      <m:sub>
                        <m:r>
                          <m:rPr/>
                          <w:rPr>
                            <w:rFonts w:hint="default" w:ascii="Cambria Math" w:hAnsi="Cambria Math"/>
                            <w:sz w:val="24"/>
                            <w:szCs w:val="24"/>
                            <w:lang w:val="en-US" w:eastAsia="zh-CN"/>
                          </w:rPr>
                          <m:t>ij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δ</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γ</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r>
                  <m:rPr/>
                  <w:rPr>
                    <w:rFonts w:ascii="Cambria Math" w:hAnsi="Cambria Math"/>
                    <w:sz w:val="24"/>
                    <w:szCs w:val="24"/>
                    <w:lang w:val="en-US"/>
                  </w:rPr>
                  <m:t>⋅</m:t>
                </m:r>
                <m:r>
                  <m:rPr/>
                  <w:rPr>
                    <w:rFonts w:hint="default" w:ascii="Cambria Math" w:hAnsi="Cambria Math"/>
                    <w:sz w:val="24"/>
                    <w:szCs w:val="24"/>
                    <w:lang w:val="en-US" w:eastAsia="zh-CN"/>
                  </w:rPr>
                  <m:t>C−</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ascii="Cambria Math" w:hAnsi="Cambria Math"/>
                            <w:sz w:val="24"/>
                            <w:szCs w:val="24"/>
                            <w:lang w:val="en-US"/>
                          </w:rPr>
                          <m:t>η</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ij</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j</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oMath>
            </m:oMathPara>
          </w:p>
        </w:tc>
        <w:tc>
          <w:tcPr>
            <w:tcW w:w="347" w:type="pct"/>
            <w:vAlign w:val="center"/>
          </w:tcPr>
          <w:p w14:paraId="3A32C94F">
            <w:pPr>
              <w:adjustRightInd w:val="0"/>
              <w:snapToGrid w:val="0"/>
              <w:ind w:firstLine="0" w:firstLineChars="0"/>
              <w:jc w:val="center"/>
            </w:pPr>
            <w:r>
              <w:t>(</w:t>
            </w:r>
            <w:r>
              <w:fldChar w:fldCharType="begin"/>
            </w:r>
            <w:r>
              <w:instrText xml:space="preserve"> AUTONUM  \* Arabic </w:instrText>
            </w:r>
            <w:r>
              <w:fldChar w:fldCharType="end"/>
            </w:r>
            <w:r>
              <w:t>)</w:t>
            </w:r>
          </w:p>
        </w:tc>
      </w:tr>
    </w:tbl>
    <w:p w14:paraId="75D49E9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对部分参数解释如下：</w:t>
      </w:r>
    </w:p>
    <w:p w14:paraId="5FE6D409">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i w:val="0"/>
          <w:iCs/>
          <w:sz w:val="24"/>
          <w:szCs w:val="24"/>
          <w:lang w:val="en-US" w:eastAsia="zh-CN"/>
        </w:rPr>
      </w:pPr>
      <m:oMath>
        <m:sSub>
          <m:sSubPr>
            <m:ctrlPr>
              <w:rPr>
                <w:rFonts w:ascii="Cambria Math" w:hAnsi="Cambria Math"/>
                <w:b/>
                <w:bCs/>
                <w:i/>
                <w:sz w:val="24"/>
                <w:szCs w:val="24"/>
                <w:lang w:val="en-US"/>
              </w:rPr>
            </m:ctrlPr>
          </m:sSubPr>
          <m:e>
            <m:r>
              <m:rPr>
                <m:sty m:val="bi"/>
              </m:rPr>
              <w:rPr>
                <w:rFonts w:hint="default" w:ascii="Cambria Math" w:hAnsi="Cambria Math"/>
                <w:sz w:val="24"/>
                <w:szCs w:val="24"/>
                <w:lang w:val="en-US"/>
              </w:rPr>
              <m:t>β</m:t>
            </m:r>
            <m:ctrlPr>
              <w:rPr>
                <w:rFonts w:ascii="Cambria Math" w:hAnsi="Cambria Math"/>
                <w:b/>
                <w:bCs/>
                <w:i/>
                <w:sz w:val="24"/>
                <w:szCs w:val="24"/>
                <w:lang w:val="en-US"/>
              </w:rPr>
            </m:ctrlPr>
          </m:e>
          <m:sub>
            <m:r>
              <m:rPr>
                <m:sty m:val="bi"/>
              </m:rPr>
              <w:rPr>
                <w:rFonts w:hint="default" w:ascii="Cambria Math" w:hAnsi="Cambria Math"/>
                <w:sz w:val="24"/>
                <w:szCs w:val="24"/>
                <w:lang w:val="en-US" w:eastAsia="zh-CN"/>
              </w:rPr>
              <m:t>ij</m:t>
            </m:r>
            <m:ctrlPr>
              <w:rPr>
                <w:rFonts w:ascii="Cambria Math" w:hAnsi="Cambria Math"/>
                <w:b/>
                <w:bCs/>
                <w:i/>
                <w:sz w:val="24"/>
                <w:szCs w:val="24"/>
                <w:lang w:val="en-US"/>
              </w:rPr>
            </m:ctrlPr>
          </m:sub>
        </m:sSub>
      </m:oMath>
      <w:r>
        <w:rPr>
          <w:rFonts w:hint="eastAsia" w:hAnsi="Cambria Math"/>
          <w:b/>
          <w:bCs/>
          <w:i w:val="0"/>
          <w:sz w:val="24"/>
          <w:szCs w:val="24"/>
          <w:lang w:val="en-US" w:eastAsia="zh-CN"/>
        </w:rPr>
        <w:t>：</w:t>
      </w:r>
      <w:r>
        <w:rPr>
          <w:rFonts w:hint="eastAsia" w:ascii="Cambria Math" w:hAnsi="Cambria Math"/>
          <w:i w:val="0"/>
          <w:iCs/>
          <w:sz w:val="24"/>
          <w:szCs w:val="24"/>
          <w:lang w:val="en-US" w:eastAsia="zh-CN"/>
        </w:rPr>
        <w:t>第种昆虫对第i种植物的食害系数</w:t>
      </w:r>
    </w:p>
    <w:p w14:paraId="0A8DDE20">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i w:val="0"/>
          <w:iCs/>
          <w:sz w:val="24"/>
          <w:szCs w:val="24"/>
          <w:lang w:val="en-US" w:eastAsia="zh-CN"/>
        </w:rPr>
      </w:pPr>
      <m:oMath>
        <m:sSub>
          <m:sSubPr>
            <m:ctrlPr>
              <w:rPr>
                <w:rFonts w:hint="default" w:ascii="Cambria Math" w:hAnsi="Cambria Math"/>
                <w:b/>
                <w:bCs/>
                <w:i/>
                <w:iCs w:val="0"/>
                <w:sz w:val="24"/>
                <w:szCs w:val="24"/>
                <w:lang w:val="en-US" w:eastAsia="zh-CN"/>
              </w:rPr>
            </m:ctrlPr>
          </m:sSubPr>
          <m:e>
            <m:r>
              <m:rPr>
                <m:sty m:val="bi"/>
              </m:rPr>
              <w:rPr>
                <w:rFonts w:hint="default" w:ascii="Cambria Math" w:hAnsi="Cambria Math"/>
                <w:sz w:val="24"/>
                <w:szCs w:val="24"/>
                <w:lang w:val="en-US" w:eastAsia="zh-CN"/>
              </w:rPr>
              <m:t>δ</m:t>
            </m:r>
            <m:ctrlPr>
              <w:rPr>
                <w:rFonts w:hint="default" w:ascii="Cambria Math" w:hAnsi="Cambria Math"/>
                <w:b/>
                <w:bCs/>
                <w:i/>
                <w:iCs w:val="0"/>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iCs w:val="0"/>
                <w:sz w:val="24"/>
                <w:szCs w:val="24"/>
                <w:lang w:val="en-US" w:eastAsia="zh-CN"/>
              </w:rPr>
            </m:ctrlPr>
          </m:sub>
        </m:sSub>
      </m:oMath>
      <w:r>
        <w:rPr>
          <w:rFonts w:hint="eastAsia" w:ascii="Cambria Math" w:hAnsi="Cambria Math"/>
          <w:i w:val="0"/>
          <w:iCs/>
          <w:sz w:val="24"/>
          <w:szCs w:val="24"/>
          <w:lang w:val="en-US" w:eastAsia="zh-CN"/>
        </w:rPr>
        <w:t>：第i种昆虫的自然死亡率</w:t>
      </w:r>
    </w:p>
    <w:p w14:paraId="0BE396D3">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i w:val="0"/>
          <w:iCs/>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γ</m:t>
            </m:r>
            <m:ctrlPr>
              <w:rPr>
                <w:rFonts w:hint="default" w:ascii="Cambria Math" w:hAnsi="Cambria Math"/>
                <w:b/>
                <w:bCs/>
                <w:i/>
                <w:sz w:val="24"/>
                <w:szCs w:val="24"/>
                <w:lang w:val="en-US" w:eastAsia="zh-CN"/>
              </w:rPr>
            </m:ctrlPr>
          </m:e>
          <m: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ctrlPr>
              <w:rPr>
                <w:rFonts w:hint="default" w:ascii="Cambria Math" w:hAnsi="Cambria Math"/>
                <w:b/>
                <w:bCs/>
                <w:i/>
                <w:sz w:val="24"/>
                <w:szCs w:val="24"/>
                <w:lang w:val="en-US" w:eastAsia="zh-CN"/>
              </w:rPr>
            </m:ctrlPr>
          </m:sub>
        </m:sSub>
      </m:oMath>
      <w:r>
        <w:rPr>
          <w:rFonts w:hint="eastAsia" w:hAnsi="Cambria Math"/>
          <w:b/>
          <w:bCs/>
          <w:i w:val="0"/>
          <w:sz w:val="24"/>
          <w:szCs w:val="24"/>
          <w:lang w:val="en-US" w:eastAsia="zh-CN"/>
        </w:rPr>
        <w:t>：</w:t>
      </w:r>
      <w:r>
        <w:rPr>
          <w:rFonts w:hint="eastAsia" w:ascii="Cambria Math" w:hAnsi="Cambria Math"/>
          <w:i w:val="0"/>
          <w:iCs/>
          <w:sz w:val="24"/>
          <w:szCs w:val="24"/>
          <w:lang w:val="en-US" w:eastAsia="zh-CN"/>
        </w:rPr>
        <w:t>不同浓度杀虫剂导致死亡的死亡率</w:t>
      </w:r>
    </w:p>
    <w:p w14:paraId="42BC02A5">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hAnsi="Cambria Math"/>
          <w:i w:val="0"/>
          <w:iCs/>
          <w:sz w:val="24"/>
          <w:szCs w:val="24"/>
          <w:lang w:val="en-US" w:eastAsia="zh-CN"/>
        </w:rPr>
      </w:pPr>
      <w:r>
        <w:rPr>
          <w:rFonts w:hint="eastAsia" w:ascii="Cambria Math" w:hAnsi="Cambria Math"/>
          <w:b/>
          <w:bCs/>
          <w:i/>
          <w:iCs w:val="0"/>
          <w:sz w:val="24"/>
          <w:szCs w:val="24"/>
          <w:lang w:val="en-US" w:eastAsia="zh-CN"/>
        </w:rPr>
        <w:t xml:space="preserve">C </w:t>
      </w:r>
      <w:r>
        <w:rPr>
          <w:rFonts w:hint="eastAsia" w:ascii="Cambria Math" w:hAnsi="Cambria Math"/>
          <w:b/>
          <w:bCs/>
          <w:i w:val="0"/>
          <w:iCs/>
          <w:sz w:val="24"/>
          <w:szCs w:val="24"/>
          <w:lang w:val="en-US" w:eastAsia="zh-CN"/>
        </w:rPr>
        <w:t>：</w:t>
      </w:r>
      <w:r>
        <w:rPr>
          <w:rFonts w:hint="eastAsia" w:ascii="Cambria Math" w:hAnsi="Cambria Math"/>
          <w:b w:val="0"/>
          <w:bCs w:val="0"/>
          <w:i w:val="0"/>
          <w:iCs/>
          <w:sz w:val="24"/>
          <w:szCs w:val="24"/>
          <w:lang w:val="en-US" w:eastAsia="zh-CN"/>
        </w:rPr>
        <w:t>杀虫剂浓度</w:t>
      </w:r>
    </w:p>
    <w:p w14:paraId="35517AF4">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0" w:leftChars="0" w:firstLine="482" w:firstLineChars="200"/>
        <w:textAlignment w:val="auto"/>
        <w:rPr>
          <w:rFonts w:hint="eastAsia"/>
          <w:b/>
          <w:bCs/>
          <w:lang w:val="en-US" w:eastAsia="zh-CN"/>
        </w:rPr>
      </w:pPr>
      <w:r>
        <w:rPr>
          <w:rFonts w:hint="eastAsia"/>
          <w:b/>
          <w:bCs/>
          <w:lang w:val="en-US" w:eastAsia="zh-CN"/>
        </w:rPr>
        <w:t>次级消费者:</w:t>
      </w:r>
    </w:p>
    <w:tbl>
      <w:tblPr>
        <w:tblStyle w:val="19"/>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5"/>
        <w:gridCol w:w="641"/>
      </w:tblGrid>
      <w:tr w14:paraId="73671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4652" w:type="pct"/>
            <w:vAlign w:val="center"/>
          </w:tcPr>
          <w:p w14:paraId="33EE8D04">
            <w:pPr>
              <w:jc w:val="center"/>
              <w:rPr>
                <w:rFonts w:hint="eastAsia"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C</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C</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μ</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oMath>
            </m:oMathPara>
          </w:p>
        </w:tc>
        <w:tc>
          <w:tcPr>
            <w:tcW w:w="347" w:type="pct"/>
            <w:vAlign w:val="center"/>
          </w:tcPr>
          <w:p w14:paraId="3A171BA6">
            <w:pPr>
              <w:adjustRightInd w:val="0"/>
              <w:snapToGrid w:val="0"/>
              <w:ind w:firstLine="0" w:firstLineChars="0"/>
              <w:jc w:val="center"/>
            </w:pPr>
            <w:r>
              <w:t>(</w:t>
            </w:r>
            <w:r>
              <w:fldChar w:fldCharType="begin"/>
            </w:r>
            <w:r>
              <w:instrText xml:space="preserve"> AUTONUM  \* Arabic </w:instrText>
            </w:r>
            <w:r>
              <w:fldChar w:fldCharType="end"/>
            </w:r>
            <w:r>
              <w:t>)</w:t>
            </w:r>
          </w:p>
        </w:tc>
      </w:tr>
    </w:tbl>
    <w:p w14:paraId="5056E298">
      <w:pPr>
        <w:keepNext w:val="0"/>
        <w:keepLines w:val="0"/>
        <w:pageBreakBefore w:val="0"/>
        <w:widowControl w:val="0"/>
        <w:kinsoku/>
        <w:wordWrap/>
        <w:overflowPunct/>
        <w:topLinePunct w:val="0"/>
        <w:autoSpaceDE/>
        <w:autoSpaceDN/>
        <w:bidi w:val="0"/>
        <w:adjustRightInd/>
        <w:snapToGrid/>
        <w:spacing w:line="360" w:lineRule="auto"/>
        <w:ind w:left="0" w:leftChars="0" w:firstLine="723" w:firstLineChars="300"/>
        <w:jc w:val="left"/>
        <w:textAlignment w:val="auto"/>
        <w:rPr>
          <w:rFonts w:hint="default" w:hAnsi="Cambria Math"/>
          <w:i w:val="0"/>
          <w:iCs/>
          <w:sz w:val="24"/>
          <w:szCs w:val="24"/>
          <w:lang w:val="en-US" w:eastAsia="zh-CN"/>
        </w:rPr>
      </w:pPr>
      <m:oMath>
        <m:sSub>
          <m:sSubPr>
            <m:ctrlPr>
              <w:rPr>
                <w:rFonts w:ascii="Cambria Math" w:hAnsi="Cambria Math"/>
                <w:b/>
                <w:bCs w:val="0"/>
                <w:i/>
                <w:iCs/>
                <w:sz w:val="24"/>
                <w:szCs w:val="24"/>
                <w:lang w:val="en-US"/>
              </w:rPr>
            </m:ctrlPr>
          </m:sSubPr>
          <m:e>
            <m:r>
              <m:rPr>
                <m:sty m:val="bi"/>
              </m:rPr>
              <w:rPr>
                <w:rFonts w:hint="default" w:ascii="Cambria Math" w:hAnsi="Cambria Math"/>
                <w:sz w:val="24"/>
                <w:szCs w:val="24"/>
                <w:lang w:val="en-US" w:eastAsia="zh-CN"/>
              </w:rPr>
              <m:t>C</m:t>
            </m:r>
            <m:ctrlPr>
              <w:rPr>
                <w:rFonts w:ascii="Cambria Math" w:hAnsi="Cambria Math"/>
                <w:b/>
                <w:bCs w:val="0"/>
                <w:i/>
                <w:iCs/>
                <w:sz w:val="24"/>
                <w:szCs w:val="24"/>
                <w:lang w:val="en-US"/>
              </w:rPr>
            </m:ctrlPr>
          </m:e>
          <m:sub>
            <m:r>
              <m:rPr>
                <m:sty m:val="bi"/>
              </m:rPr>
              <w:rPr>
                <w:rFonts w:hint="default" w:ascii="Cambria Math" w:hAnsi="Cambria Math"/>
                <w:sz w:val="24"/>
                <w:szCs w:val="24"/>
                <w:lang w:val="en-US" w:eastAsia="zh-CN"/>
              </w:rPr>
              <m:t>i</m:t>
            </m:r>
            <m:ctrlPr>
              <w:rPr>
                <w:rFonts w:ascii="Cambria Math" w:hAnsi="Cambria Math"/>
                <w:b/>
                <w:bCs w:val="0"/>
                <w:i/>
                <w:iCs/>
                <w:sz w:val="24"/>
                <w:szCs w:val="24"/>
                <w:lang w:val="en-US"/>
              </w:rPr>
            </m:ctrlPr>
          </m:sub>
        </m:sSub>
      </m:oMath>
      <w:r>
        <w:rPr>
          <w:rFonts w:hint="eastAsia" w:hAnsi="Cambria Math"/>
          <w:b/>
          <w:bCs/>
          <w:i w:val="0"/>
          <w:iCs/>
          <w:sz w:val="24"/>
          <w:szCs w:val="24"/>
          <w:lang w:val="en-US" w:eastAsia="zh-CN"/>
        </w:rPr>
        <w:t>：</w:t>
      </w:r>
      <w:r>
        <w:rPr>
          <w:rFonts w:hint="eastAsia" w:hAnsi="Cambria Math"/>
          <w:i w:val="0"/>
          <w:iCs/>
          <w:sz w:val="24"/>
          <w:szCs w:val="24"/>
          <w:lang w:val="en-US" w:eastAsia="zh-CN"/>
        </w:rPr>
        <w:t>第i种捕食者的种群数目</w:t>
      </w:r>
    </w:p>
    <w:p w14:paraId="6F2DF728">
      <w:pPr>
        <w:keepNext w:val="0"/>
        <w:keepLines w:val="0"/>
        <w:pageBreakBefore w:val="0"/>
        <w:widowControl w:val="0"/>
        <w:kinsoku/>
        <w:wordWrap/>
        <w:overflowPunct/>
        <w:topLinePunct w:val="0"/>
        <w:autoSpaceDE/>
        <w:autoSpaceDN/>
        <w:bidi w:val="0"/>
        <w:adjustRightInd/>
        <w:snapToGrid/>
        <w:spacing w:line="360" w:lineRule="auto"/>
        <w:ind w:left="0" w:leftChars="0" w:firstLine="723" w:firstLineChars="300"/>
        <w:jc w:val="left"/>
        <w:textAlignment w:val="auto"/>
        <w:rPr>
          <w:rFonts w:hint="default" w:ascii="Cambria Math" w:hAnsi="Cambria Math"/>
          <w:i/>
          <w:sz w:val="24"/>
          <w:szCs w:val="24"/>
          <w:lang w:val="en-US" w:eastAsia="zh-CN"/>
        </w:rPr>
      </w:pPr>
      <m:oMath>
        <m:sSub>
          <m:sSubPr>
            <m:ctrlPr>
              <w:rPr>
                <w:rFonts w:ascii="Cambria Math" w:hAnsi="Cambria Math"/>
                <w:b/>
                <w:bCs/>
                <w:i/>
                <w:sz w:val="24"/>
                <w:szCs w:val="24"/>
                <w:lang w:val="en-US"/>
              </w:rPr>
            </m:ctrlPr>
          </m:sSubPr>
          <m:e>
            <m:r>
              <m:rPr>
                <m:sty m:val="bi"/>
              </m:rPr>
              <w:rPr>
                <w:rFonts w:hint="default" w:ascii="Cambria Math" w:hAnsi="Cambria Math"/>
                <w:sz w:val="24"/>
                <w:szCs w:val="24"/>
                <w:lang w:val="en-US"/>
              </w:rPr>
              <m:t>η</m:t>
            </m:r>
            <m:ctrlPr>
              <w:rPr>
                <w:rFonts w:ascii="Cambria Math" w:hAnsi="Cambria Math"/>
                <w:b/>
                <w:bCs/>
                <w:i/>
                <w:sz w:val="24"/>
                <w:szCs w:val="24"/>
                <w:lang w:val="en-US"/>
              </w:rPr>
            </m:ctrlPr>
          </m:e>
          <m:sub>
            <m:r>
              <m:rPr>
                <m:sty m:val="bi"/>
              </m:rPr>
              <w:rPr>
                <w:rFonts w:hint="default" w:ascii="Cambria Math" w:hAnsi="Cambria Math"/>
                <w:sz w:val="24"/>
                <w:szCs w:val="24"/>
                <w:lang w:val="en-US" w:eastAsia="zh-CN"/>
              </w:rPr>
              <m:t>i</m:t>
            </m:r>
            <m:ctrlPr>
              <w:rPr>
                <w:rFonts w:ascii="Cambria Math" w:hAnsi="Cambria Math"/>
                <w:b/>
                <w:bCs/>
                <w:i/>
                <w:sz w:val="24"/>
                <w:szCs w:val="24"/>
                <w:lang w:val="en-US"/>
              </w:rPr>
            </m:ctrlPr>
          </m:sub>
        </m:sSub>
      </m:oMath>
      <w:r>
        <w:rPr>
          <w:rFonts w:hint="eastAsia" w:hAnsi="Cambria Math"/>
          <w:b/>
          <w:bCs/>
          <w:i w:val="0"/>
          <w:sz w:val="24"/>
          <w:szCs w:val="24"/>
          <w:lang w:val="en-US" w:eastAsia="zh-CN"/>
        </w:rPr>
        <w:t>：</w:t>
      </w:r>
      <w:r>
        <w:rPr>
          <w:rFonts w:hint="eastAsia" w:ascii="Cambria Math" w:hAnsi="Cambria Math"/>
          <w:i w:val="0"/>
          <w:iCs/>
          <w:sz w:val="24"/>
          <w:szCs w:val="24"/>
          <w:lang w:val="en-US" w:eastAsia="zh-CN"/>
        </w:rPr>
        <w:t>第i种捕食者对昆虫的捕食系数</w:t>
      </w:r>
    </w:p>
    <w:p w14:paraId="3F596A27">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color w:val="FF0000"/>
        </w:rPr>
      </w:pPr>
      <m:oMath>
        <m:sSub>
          <m:sSubPr>
            <m:ctrlPr>
              <w:rPr>
                <w:rFonts w:ascii="Cambria Math" w:hAnsi="Cambria Math"/>
                <w:b/>
                <w:bCs/>
                <w:i/>
                <w:sz w:val="24"/>
                <w:szCs w:val="24"/>
                <w:lang w:val="en-US"/>
              </w:rPr>
            </m:ctrlPr>
          </m:sSubPr>
          <m:e>
            <m:r>
              <m:rPr>
                <m:sty m:val="bi"/>
              </m:rPr>
              <w:rPr>
                <w:rFonts w:hint="default" w:ascii="Cambria Math" w:hAnsi="Cambria Math"/>
                <w:sz w:val="24"/>
                <w:szCs w:val="24"/>
                <w:lang w:val="en-US"/>
              </w:rPr>
              <m:t>μ</m:t>
            </m:r>
            <m:ctrlPr>
              <w:rPr>
                <w:rFonts w:ascii="Cambria Math" w:hAnsi="Cambria Math"/>
                <w:b/>
                <w:bCs/>
                <w:i/>
                <w:sz w:val="24"/>
                <w:szCs w:val="24"/>
                <w:lang w:val="en-US"/>
              </w:rPr>
            </m:ctrlPr>
          </m:e>
          <m:sub>
            <m:sSub>
              <m:sSubPr>
                <m:ctrlPr>
                  <w:rPr>
                    <w:rFonts w:ascii="Cambria Math" w:hAnsi="Cambria Math"/>
                    <w:b/>
                    <w:bCs/>
                    <w:i/>
                    <w:sz w:val="24"/>
                    <w:szCs w:val="24"/>
                    <w:lang w:val="en-US"/>
                  </w:rPr>
                </m:ctrlPr>
              </m:sSubPr>
              <m:e>
                <m:r>
                  <m:rPr>
                    <m:sty m:val="bi"/>
                  </m:rPr>
                  <w:rPr>
                    <w:rFonts w:hint="default" w:ascii="Cambria Math" w:hAnsi="Cambria Math"/>
                    <w:sz w:val="24"/>
                    <w:szCs w:val="24"/>
                    <w:lang w:val="en-US" w:eastAsia="zh-CN"/>
                  </w:rPr>
                  <m:t>C</m:t>
                </m:r>
                <m:ctrlPr>
                  <w:rPr>
                    <w:rFonts w:ascii="Cambria Math" w:hAnsi="Cambria Math"/>
                    <w:b/>
                    <w:bCs/>
                    <w:i/>
                    <w:sz w:val="24"/>
                    <w:szCs w:val="24"/>
                    <w:lang w:val="en-US"/>
                  </w:rPr>
                </m:ctrlPr>
              </m:e>
              <m:sub>
                <m:r>
                  <m:rPr>
                    <m:sty m:val="bi"/>
                  </m:rPr>
                  <w:rPr>
                    <w:rFonts w:hint="default" w:ascii="Cambria Math" w:hAnsi="Cambria Math"/>
                    <w:sz w:val="24"/>
                    <w:szCs w:val="24"/>
                    <w:lang w:val="en-US" w:eastAsia="zh-CN"/>
                  </w:rPr>
                  <m:t>i</m:t>
                </m:r>
                <m:ctrlPr>
                  <w:rPr>
                    <w:rFonts w:ascii="Cambria Math" w:hAnsi="Cambria Math"/>
                    <w:b/>
                    <w:bCs/>
                    <w:i/>
                    <w:sz w:val="24"/>
                    <w:szCs w:val="24"/>
                    <w:lang w:val="en-US"/>
                  </w:rPr>
                </m:ctrlPr>
              </m:sub>
            </m:sSub>
            <m:ctrlPr>
              <w:rPr>
                <w:rFonts w:ascii="Cambria Math" w:hAnsi="Cambria Math"/>
                <w:b/>
                <w:bCs/>
                <w:i/>
                <w:sz w:val="24"/>
                <w:szCs w:val="24"/>
                <w:lang w:val="en-US"/>
              </w:rPr>
            </m:ctrlPr>
          </m:sub>
        </m:sSub>
      </m:oMath>
      <w:r>
        <w:rPr>
          <w:rFonts w:hint="eastAsia" w:hAnsi="Cambria Math"/>
          <w:b/>
          <w:bCs/>
          <w:i w:val="0"/>
          <w:iCs/>
          <w:sz w:val="24"/>
          <w:szCs w:val="24"/>
          <w:lang w:val="en-US" w:eastAsia="zh-CN"/>
        </w:rPr>
        <w:t>：</w:t>
      </w:r>
      <w:r>
        <w:rPr>
          <w:rFonts w:hint="eastAsia" w:hAnsi="Cambria Math"/>
          <w:i w:val="0"/>
          <w:iCs/>
          <w:sz w:val="24"/>
          <w:szCs w:val="24"/>
          <w:lang w:val="en-US" w:eastAsia="zh-CN"/>
        </w:rPr>
        <w:t>第i种捕食者的自然死亡率</w:t>
      </w:r>
    </w:p>
    <w:p w14:paraId="6A3C19A1">
      <w:pPr>
        <w:bidi w:val="0"/>
        <w:rPr>
          <w:rFonts w:hint="eastAsia"/>
          <w:b w:val="0"/>
          <w:bCs w:val="0"/>
          <w:lang w:val="en-US" w:eastAsia="zh-CN"/>
        </w:rPr>
      </w:pPr>
      <w:r>
        <w:rPr>
          <w:rFonts w:hint="eastAsia"/>
          <w:lang w:val="en-US" w:eastAsia="zh-CN"/>
        </w:rPr>
        <w:t>列出上述数学公式后，我们完成了对基于假设建立的食物网结构的数学建模，也就是</w:t>
      </w:r>
      <w:r>
        <w:rPr>
          <w:rFonts w:hint="eastAsia"/>
          <w:b/>
          <w:bCs/>
          <w:lang w:val="en-US" w:eastAsia="zh-CN"/>
        </w:rPr>
        <w:t>原始农业食物网模型（Lotka-Volterra Model），</w:t>
      </w:r>
      <w:r>
        <w:rPr>
          <w:rFonts w:hint="eastAsia"/>
          <w:b w:val="0"/>
          <w:bCs w:val="0"/>
          <w:lang w:val="en-US" w:eastAsia="zh-CN"/>
        </w:rPr>
        <w:t>在上述公式中我们已经将化学剂的使用纳入考虑。</w:t>
      </w:r>
    </w:p>
    <w:p w14:paraId="799A428C">
      <w:pPr>
        <w:pStyle w:val="4"/>
        <w:numPr>
          <w:ilvl w:val="2"/>
          <w:numId w:val="4"/>
        </w:numPr>
        <w:bidi w:val="0"/>
        <w:rPr>
          <w:rFonts w:hint="default"/>
          <w:lang w:val="en-US" w:eastAsia="zh-CN"/>
        </w:rPr>
      </w:pPr>
      <w:bookmarkStart w:id="21" w:name="_Toc779"/>
      <w:r>
        <w:rPr>
          <w:rFonts w:hint="eastAsia"/>
          <w:lang w:val="en-US" w:eastAsia="zh-CN"/>
        </w:rPr>
        <w:t>其他因素的实现方法</w:t>
      </w:r>
      <w:bookmarkEnd w:id="21"/>
    </w:p>
    <w:p w14:paraId="72AAFAB1">
      <w:pPr>
        <w:rPr>
          <w:rFonts w:hint="eastAsia"/>
          <w:lang w:val="en-US" w:eastAsia="zh-CN"/>
        </w:rPr>
      </w:pPr>
      <w:r>
        <w:rPr>
          <w:rFonts w:hint="eastAsia"/>
          <w:lang w:val="en-US" w:eastAsia="zh-CN"/>
        </w:rPr>
        <w:t>在实际的农业生态系统中，影响各种群数目变化的因素除生物间的食物网关系外，还要受季节变化、农业周期的影响，为将这些因素纳入我们的模型考虑范围并实现代码的运行，我们做出如下处理来实现对这些因素的建模：</w:t>
      </w:r>
    </w:p>
    <w:p w14:paraId="2DADFFC1">
      <w:pPr>
        <w:rPr>
          <w:rFonts w:hint="eastAsia"/>
          <w:b/>
          <w:bCs/>
          <w:lang w:val="en-US" w:eastAsia="zh-CN"/>
        </w:rPr>
      </w:pPr>
      <w:r>
        <w:rPr>
          <w:rFonts w:hint="eastAsia"/>
          <w:lang w:val="en-US" w:eastAsia="zh-CN"/>
        </w:rPr>
        <w:t xml:space="preserve"> </w:t>
      </w:r>
      <w:r>
        <w:rPr>
          <w:rFonts w:hint="eastAsia"/>
          <w:b/>
          <w:bCs/>
          <w:lang w:val="en-US" w:eastAsia="zh-CN"/>
        </w:rPr>
        <w:t>(1)季节变化</w:t>
      </w:r>
    </w:p>
    <w:p w14:paraId="60836A91">
      <w:pPr>
        <w:rPr>
          <w:rFonts w:hint="eastAsia"/>
          <w:b w:val="0"/>
          <w:bCs w:val="0"/>
          <w:lang w:val="en-US" w:eastAsia="zh-CN"/>
        </w:rPr>
      </w:pPr>
      <w:r>
        <w:rPr>
          <w:rFonts w:hint="eastAsia"/>
          <w:b w:val="0"/>
          <w:bCs w:val="0"/>
          <w:lang w:val="en-US" w:eastAsia="zh-CN"/>
        </w:rPr>
        <w:t>在实际的农业生态系统中季节变化对系统的影响主要体现在生产者上，在不同的季节生产者的增长率不同由此生产者的种群数量呈现随季节改变而周期性变化的趋势，而生产者种群数目的变化则会影响消费者的种群数目。就这样季节变化实现了对农业生态系统的影响。</w:t>
      </w:r>
    </w:p>
    <w:p w14:paraId="5E011DB1">
      <w:pPr>
        <w:rPr>
          <w:rFonts w:hint="eastAsia"/>
          <w:b w:val="0"/>
          <w:bCs w:val="0"/>
          <w:lang w:val="en-US" w:eastAsia="zh-CN"/>
        </w:rPr>
      </w:pPr>
      <w:r>
        <w:rPr>
          <w:rFonts w:hint="eastAsia"/>
          <w:b w:val="0"/>
          <w:bCs w:val="0"/>
          <w:lang w:val="en-US" w:eastAsia="zh-CN"/>
        </w:rPr>
        <w:t>通过查找资料，我们总结出季节变化对植物增长率的影响主要体现为：春季增长率逐渐上升，夏季生长率最高，秋季生长率降低，冬季植物几乎不生长甚至消失，增长率小于0。</w:t>
      </w:r>
    </w:p>
    <w:p w14:paraId="09217D42">
      <w:pPr>
        <w:rPr>
          <w:rFonts w:hint="default" w:eastAsia="宋体"/>
          <w:b w:val="0"/>
          <w:bCs w:val="0"/>
          <w:lang w:val="en-US" w:eastAsia="zh-CN"/>
        </w:rPr>
      </w:pPr>
      <w:r>
        <w:rPr>
          <w:rFonts w:hint="eastAsia"/>
          <w:b w:val="0"/>
          <w:bCs w:val="0"/>
          <w:lang w:val="en-US" w:eastAsia="zh-CN"/>
        </w:rPr>
        <w:t>由此规律总结可得到植物的生长率较为符合正弦函数的变化规律。所以，我们便将三位生产者的</w:t>
      </w:r>
      <w:r>
        <w:rPr>
          <w:rFonts w:hint="eastAsia"/>
          <w:b/>
          <w:bCs/>
          <w:lang w:val="en-US" w:eastAsia="zh-CN"/>
        </w:rPr>
        <w:t xml:space="preserve">增长率 </w:t>
      </w: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r</m:t>
            </m:r>
            <m:ctrlPr>
              <w:rPr>
                <w:rFonts w:hint="default" w:ascii="Cambria Math" w:hAnsi="Cambria Math"/>
                <w:b/>
                <w:bCs/>
                <w:i/>
                <w:sz w:val="24"/>
                <w:szCs w:val="24"/>
                <w:lang w:val="en-US" w:eastAsia="zh-CN"/>
              </w:rPr>
            </m:ctrlPr>
          </m:e>
          <m: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p</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ctrlPr>
              <w:rPr>
                <w:rFonts w:hint="default" w:ascii="Cambria Math" w:hAnsi="Cambria Math"/>
                <w:b/>
                <w:bCs/>
                <w:i/>
                <w:sz w:val="24"/>
                <w:szCs w:val="24"/>
                <w:lang w:val="en-US" w:eastAsia="zh-CN"/>
              </w:rPr>
            </m:ctrlPr>
          </m:sub>
        </m:sSub>
      </m:oMath>
      <w:r>
        <w:rPr>
          <w:rFonts w:hint="eastAsia" w:hAnsi="Cambria Math"/>
          <w:b w:val="0"/>
          <w:bCs w:val="0"/>
          <w:i w:val="0"/>
          <w:sz w:val="24"/>
          <w:szCs w:val="24"/>
          <w:lang w:val="en-US" w:eastAsia="zh-CN"/>
        </w:rPr>
        <w:t>分别定义为不同的</w:t>
      </w:r>
      <w:r>
        <w:rPr>
          <w:rFonts w:hint="eastAsia" w:hAnsi="Cambria Math"/>
          <w:b/>
          <w:bCs/>
          <w:i w:val="0"/>
          <w:sz w:val="24"/>
          <w:szCs w:val="24"/>
          <w:lang w:val="en-US" w:eastAsia="zh-CN"/>
        </w:rPr>
        <w:t xml:space="preserve">周期函数 </w:t>
      </w:r>
      <m:oMath>
        <m:r>
          <m:rPr>
            <m:sty m:val="bi"/>
          </m:rPr>
          <w:rPr>
            <w:rFonts w:hint="default" w:ascii="Cambria Math" w:hAnsi="Cambria Math"/>
            <w:sz w:val="24"/>
            <w:szCs w:val="24"/>
            <w:lang w:val="en-US" w:eastAsia="zh-CN"/>
          </w:rPr>
          <m:t>A</m:t>
        </m:r>
        <m:func>
          <m:funcPr>
            <m:ctrlPr>
              <w:rPr>
                <w:rFonts w:ascii="Cambria Math" w:hAnsi="Cambria Math"/>
                <w:b/>
                <w:bCs/>
                <w:sz w:val="24"/>
                <w:szCs w:val="24"/>
                <w:lang w:val="en-US"/>
              </w:rPr>
            </m:ctrlPr>
          </m:funcPr>
          <m:fName>
            <m:r>
              <m:rPr>
                <m:sty m:val="b"/>
              </m:rPr>
              <w:rPr>
                <w:rFonts w:hint="default" w:ascii="Cambria Math" w:hAnsi="Cambria Math"/>
                <w:sz w:val="24"/>
                <w:szCs w:val="24"/>
                <w:lang w:val="en-US"/>
              </w:rPr>
              <m:t>sin</m:t>
            </m:r>
            <m:ctrlPr>
              <w:rPr>
                <w:rFonts w:ascii="Cambria Math" w:hAnsi="Cambria Math"/>
                <w:b/>
                <w:bCs/>
                <w:i/>
                <w:sz w:val="24"/>
                <w:szCs w:val="24"/>
                <w:lang w:val="en-US"/>
              </w:rPr>
            </m:ctrlPr>
          </m:fName>
          <m:e>
            <m:r>
              <m:rPr>
                <m:sty m:val="bi"/>
              </m:rPr>
              <w:rPr>
                <w:rFonts w:hint="default" w:ascii="Cambria Math" w:hAnsi="Cambria Math"/>
                <w:sz w:val="24"/>
                <w:szCs w:val="24"/>
                <w:lang w:val="en-US" w:eastAsia="zh-CN"/>
              </w:rPr>
              <m:t>t</m:t>
            </m:r>
            <m:ctrlPr>
              <w:rPr>
                <w:rFonts w:ascii="Cambria Math" w:hAnsi="Cambria Math"/>
                <w:b/>
                <w:bCs/>
                <w:i/>
                <w:sz w:val="24"/>
                <w:szCs w:val="24"/>
                <w:lang w:val="en-US"/>
              </w:rPr>
            </m:ctrlPr>
          </m:e>
        </m:func>
      </m:oMath>
      <w:r>
        <w:rPr>
          <w:rFonts w:hint="eastAsia" w:hAnsi="Cambria Math"/>
          <w:bCs w:val="0"/>
          <w:i w:val="0"/>
          <w:sz w:val="24"/>
          <w:szCs w:val="24"/>
          <w:lang w:val="en-US" w:eastAsia="zh-CN"/>
        </w:rPr>
        <w:t>，实现了对季节变化这一因素的建模。</w:t>
      </w:r>
    </w:p>
    <w:p w14:paraId="1399B418">
      <w:pPr>
        <w:ind w:left="0" w:leftChars="0" w:firstLine="241" w:firstLineChars="100"/>
        <w:rPr>
          <w:rFonts w:hint="default"/>
          <w:b/>
          <w:bCs/>
          <w:lang w:val="en-US" w:eastAsia="zh-CN"/>
        </w:rPr>
      </w:pPr>
      <w:r>
        <w:rPr>
          <w:rFonts w:hint="eastAsia"/>
          <w:b/>
          <w:bCs/>
          <w:lang w:val="en-US" w:eastAsia="zh-CN"/>
        </w:rPr>
        <w:t>(2)农业周期</w:t>
      </w:r>
    </w:p>
    <w:p w14:paraId="14162202">
      <w:pPr>
        <w:rPr>
          <w:rFonts w:hint="eastAsia"/>
          <w:b w:val="0"/>
          <w:bCs w:val="0"/>
          <w:lang w:val="en-US" w:eastAsia="zh-CN"/>
        </w:rPr>
      </w:pPr>
      <w:r>
        <w:rPr>
          <w:rFonts w:hint="eastAsia"/>
          <w:b w:val="0"/>
          <w:bCs w:val="0"/>
          <w:lang w:val="en-US" w:eastAsia="zh-CN"/>
        </w:rPr>
        <w:t>在农业生产中，对农作物的定时播种与定期收割是必不可少的环节，这些行为对农业生态系统的影响也是不可忽视的。而这些行为在数据上的表现也较为简单，就是农作物种群数量的突升与突降。</w:t>
      </w:r>
    </w:p>
    <w:p w14:paraId="4F4A6D91">
      <w:pPr>
        <w:rPr>
          <w:rFonts w:hint="default"/>
          <w:b w:val="0"/>
          <w:bCs w:val="0"/>
          <w:lang w:val="en-US" w:eastAsia="zh-CN"/>
        </w:rPr>
      </w:pPr>
      <w:r>
        <w:rPr>
          <w:rFonts w:hint="eastAsia"/>
          <w:b w:val="0"/>
          <w:bCs w:val="0"/>
          <w:lang w:val="en-US" w:eastAsia="zh-CN"/>
        </w:rPr>
        <w:t>在模型中我们在固定的时间点对种群数量进行调控就可以实现对农业周期因素的数学模拟。</w:t>
      </w:r>
    </w:p>
    <w:p w14:paraId="25E975CA">
      <w:pPr>
        <w:pStyle w:val="3"/>
        <w:numPr>
          <w:ilvl w:val="1"/>
          <w:numId w:val="4"/>
        </w:numPr>
        <w:bidi w:val="0"/>
        <w:rPr>
          <w:rStyle w:val="28"/>
          <w:rFonts w:hint="eastAsia"/>
          <w:b/>
          <w:bCs/>
          <w:highlight w:val="none"/>
          <w:lang w:val="en-US" w:eastAsia="zh-CN"/>
        </w:rPr>
      </w:pPr>
      <w:bookmarkStart w:id="22" w:name="_Toc17123"/>
      <w:r>
        <w:rPr>
          <w:rFonts w:hint="eastAsia"/>
          <w:highlight w:val="none"/>
          <w:lang w:val="en-US" w:eastAsia="zh-CN"/>
        </w:rPr>
        <w:t>结果展示与分析</w:t>
      </w:r>
      <w:bookmarkEnd w:id="22"/>
    </w:p>
    <w:p w14:paraId="70B26942">
      <w:pPr>
        <w:bidi w:val="0"/>
        <w:rPr>
          <w:rFonts w:hint="default"/>
          <w:lang w:val="en-US" w:eastAsia="zh-CN"/>
        </w:rPr>
      </w:pPr>
      <w:r>
        <w:rPr>
          <w:rFonts w:hint="eastAsia"/>
          <w:lang w:val="en-US" w:eastAsia="zh-CN"/>
        </w:rPr>
        <w:t>为求得上述微分方程的解，我们采用</w:t>
      </w:r>
      <w:r>
        <w:rPr>
          <w:rFonts w:hint="eastAsia"/>
          <w:b/>
          <w:bCs/>
          <w:lang w:val="en-US" w:eastAsia="zh-CN"/>
        </w:rPr>
        <w:t>‘BDF’法</w:t>
      </w:r>
      <w:r>
        <w:rPr>
          <w:rFonts w:hint="eastAsia"/>
          <w:lang w:val="en-US" w:eastAsia="zh-CN"/>
        </w:rPr>
        <w:t>进行解微分方程，求得各个种群数目的变化曲线。</w:t>
      </w:r>
      <w:r>
        <w:rPr>
          <w:rFonts w:hint="eastAsia"/>
          <w:b/>
          <w:bCs/>
          <w:lang w:val="en-US" w:eastAsia="zh-CN"/>
        </w:rPr>
        <w:t>横坐标</w:t>
      </w:r>
      <w:r>
        <w:rPr>
          <w:rFonts w:hint="eastAsia"/>
          <w:lang w:val="en-US" w:eastAsia="zh-CN"/>
        </w:rPr>
        <w:t>表示时间</w:t>
      </w:r>
      <w:r>
        <w:rPr>
          <w:rFonts w:hint="eastAsia"/>
          <w:i/>
          <w:iCs/>
          <w:lang w:val="en-US" w:eastAsia="zh-CN"/>
        </w:rPr>
        <w:t>t</w:t>
      </w:r>
      <w:r>
        <w:rPr>
          <w:rFonts w:hint="eastAsia"/>
          <w:lang w:val="en-US" w:eastAsia="zh-CN"/>
        </w:rPr>
        <w:t>变化，</w:t>
      </w:r>
      <w:r>
        <w:rPr>
          <w:rFonts w:hint="eastAsia"/>
          <w:b/>
          <w:bCs/>
          <w:lang w:val="en-US" w:eastAsia="zh-CN"/>
        </w:rPr>
        <w:t>纵坐标</w:t>
      </w:r>
      <w:r>
        <w:rPr>
          <w:rFonts w:hint="eastAsia"/>
          <w:lang w:val="en-US" w:eastAsia="zh-CN"/>
        </w:rPr>
        <w:t>表示种群数目，为直观展示各个因素对种群数目的影响，我们采用</w:t>
      </w:r>
      <w:r>
        <w:rPr>
          <w:rFonts w:hint="eastAsia"/>
          <w:b/>
          <w:bCs/>
          <w:lang w:val="en-US" w:eastAsia="zh-CN"/>
        </w:rPr>
        <w:t>控制变量法</w:t>
      </w:r>
      <w:r>
        <w:rPr>
          <w:rFonts w:hint="eastAsia"/>
          <w:lang w:val="en-US" w:eastAsia="zh-CN"/>
        </w:rPr>
        <w:t>逐一讨论。</w:t>
      </w:r>
    </w:p>
    <w:p w14:paraId="1BCBB777">
      <w:pPr>
        <w:pStyle w:val="4"/>
        <w:numPr>
          <w:ilvl w:val="2"/>
          <w:numId w:val="4"/>
        </w:numPr>
        <w:bidi w:val="0"/>
        <w:rPr>
          <w:rFonts w:hint="default"/>
          <w:lang w:val="en-US" w:eastAsia="zh-CN"/>
        </w:rPr>
      </w:pPr>
      <w:bookmarkStart w:id="23" w:name="_Toc11860"/>
      <w:r>
        <w:rPr>
          <w:rFonts w:hint="eastAsia"/>
          <w:lang w:val="en-US" w:eastAsia="zh-CN"/>
        </w:rPr>
        <w:t>各物种曲线变化</w:t>
      </w:r>
      <w:bookmarkEnd w:id="23"/>
    </w:p>
    <w:p w14:paraId="208C3745">
      <w:pPr>
        <w:keepNext w:val="0"/>
        <w:keepLines w:val="0"/>
        <w:pageBreakBefore w:val="0"/>
        <w:widowControl w:val="0"/>
        <w:numPr>
          <w:ilvl w:val="0"/>
          <w:numId w:val="6"/>
        </w:numPr>
        <w:tabs>
          <w:tab w:val="left" w:pos="312"/>
          <w:tab w:val="clear" w:pos="-108"/>
        </w:tabs>
        <w:kinsoku/>
        <w:wordWrap/>
        <w:overflowPunct/>
        <w:topLinePunct w:val="0"/>
        <w:autoSpaceDE/>
        <w:autoSpaceDN/>
        <w:bidi w:val="0"/>
        <w:adjustRightInd/>
        <w:snapToGrid/>
        <w:ind w:left="-142" w:leftChars="0" w:firstLine="241" w:firstLineChars="100"/>
        <w:textAlignment w:val="auto"/>
        <w:rPr>
          <w:rFonts w:hint="eastAsia"/>
          <w:b/>
          <w:bCs/>
          <w:lang w:val="en-US" w:eastAsia="zh-CN"/>
        </w:rPr>
      </w:pPr>
      <w:r>
        <w:rPr>
          <w:rFonts w:hint="eastAsia"/>
          <w:b/>
          <w:bCs/>
          <w:lang w:val="en-US" w:eastAsia="zh-CN"/>
        </w:rPr>
        <w:t>理想状态下各种群数目变化：</w:t>
      </w:r>
    </w:p>
    <w:p w14:paraId="480D23ED">
      <w:pPr>
        <w:bidi w:val="0"/>
        <w:rPr>
          <w:rFonts w:hint="default"/>
          <w:lang w:val="en-US" w:eastAsia="zh-CN"/>
        </w:rPr>
      </w:pPr>
      <w:r>
        <w:rPr>
          <w:rFonts w:hint="eastAsia"/>
          <w:lang w:val="en-US" w:eastAsia="zh-CN"/>
        </w:rPr>
        <w:t>在理想状态下，各物种的种群数目只受食物网关系的约束，最终各个种群会达到一个稳定水平而保持不变</w:t>
      </w:r>
    </w:p>
    <w:p w14:paraId="4F789933">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862455"/>
            <wp:effectExtent l="0" t="0" r="10160" b="12065"/>
            <wp:docPr id="22" name="图片 22" descr="model 1 原始模型 n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odel 1 原始模型 new' (1)"/>
                    <pic:cNvPicPr>
                      <a:picLocks noChangeAspect="1"/>
                    </pic:cNvPicPr>
                  </pic:nvPicPr>
                  <pic:blipFill>
                    <a:blip r:embed="rId13"/>
                    <a:stretch>
                      <a:fillRect/>
                    </a:stretch>
                  </pic:blipFill>
                  <pic:spPr>
                    <a:xfrm>
                      <a:off x="0" y="0"/>
                      <a:ext cx="5400040" cy="1862455"/>
                    </a:xfrm>
                    <a:prstGeom prst="rect">
                      <a:avLst/>
                    </a:prstGeom>
                  </pic:spPr>
                </pic:pic>
              </a:graphicData>
            </a:graphic>
          </wp:inline>
        </w:drawing>
      </w:r>
    </w:p>
    <w:p w14:paraId="21E6A2C2">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741170"/>
            <wp:effectExtent l="0" t="0" r="10160" b="11430"/>
            <wp:docPr id="24" name="图片 24" descr="model 1 原始模型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odel 1 原始模型 new'(2)"/>
                    <pic:cNvPicPr>
                      <a:picLocks noChangeAspect="1"/>
                    </pic:cNvPicPr>
                  </pic:nvPicPr>
                  <pic:blipFill>
                    <a:blip r:embed="rId14"/>
                    <a:stretch>
                      <a:fillRect/>
                    </a:stretch>
                  </pic:blipFill>
                  <pic:spPr>
                    <a:xfrm>
                      <a:off x="0" y="0"/>
                      <a:ext cx="5400040" cy="1741170"/>
                    </a:xfrm>
                    <a:prstGeom prst="rect">
                      <a:avLst/>
                    </a:prstGeom>
                  </pic:spPr>
                </pic:pic>
              </a:graphicData>
            </a:graphic>
          </wp:inline>
        </w:drawing>
      </w:r>
    </w:p>
    <w:p w14:paraId="231902B2">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795145"/>
            <wp:effectExtent l="0" t="0" r="10160" b="3175"/>
            <wp:docPr id="25" name="图片 25" descr="model 1 农业性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model 1 农业性 new(3)"/>
                    <pic:cNvPicPr>
                      <a:picLocks noChangeAspect="1"/>
                    </pic:cNvPicPr>
                  </pic:nvPicPr>
                  <pic:blipFill>
                    <a:blip r:embed="rId15"/>
                    <a:stretch>
                      <a:fillRect/>
                    </a:stretch>
                  </pic:blipFill>
                  <pic:spPr>
                    <a:xfrm>
                      <a:off x="0" y="0"/>
                      <a:ext cx="5400040" cy="1795145"/>
                    </a:xfrm>
                    <a:prstGeom prst="rect">
                      <a:avLst/>
                    </a:prstGeom>
                  </pic:spPr>
                </pic:pic>
              </a:graphicData>
            </a:graphic>
          </wp:inline>
        </w:drawing>
      </w:r>
    </w:p>
    <w:p w14:paraId="3F2BE687">
      <w:pPr>
        <w:pStyle w:val="50"/>
        <w:bidi w:val="0"/>
        <w:rPr>
          <w:rFonts w:hint="eastAsia"/>
          <w:lang w:val="en-US" w:eastAsia="zh-CN"/>
        </w:rPr>
      </w:pPr>
      <w:r>
        <w:rPr>
          <w:rFonts w:hint="eastAsia"/>
          <w:lang w:val="en-US" w:eastAsia="zh-CN"/>
        </w:rPr>
        <w:t>理想状态</w:t>
      </w:r>
    </w:p>
    <w:p w14:paraId="0EB2AC6F">
      <w:pPr>
        <w:bidi w:val="0"/>
        <w:ind w:left="0" w:leftChars="0" w:firstLine="0" w:firstLineChars="0"/>
        <w:rPr>
          <w:rFonts w:hint="eastAsia"/>
          <w:lang w:val="en-US" w:eastAsia="zh-CN"/>
        </w:rPr>
      </w:pPr>
      <w:r>
        <w:rPr>
          <w:rFonts w:hint="eastAsia"/>
          <w:lang w:val="en-US" w:eastAsia="zh-CN"/>
        </w:rPr>
        <w:t>对图中曲线走向我们进行分析及解释：</w:t>
      </w:r>
    </w:p>
    <w:p w14:paraId="056FC84B">
      <w:pPr>
        <w:numPr>
          <w:ilvl w:val="0"/>
          <w:numId w:val="7"/>
        </w:numPr>
        <w:bidi w:val="0"/>
        <w:ind w:left="420" w:leftChars="0" w:hanging="420" w:firstLineChars="0"/>
        <w:rPr>
          <w:rFonts w:hint="default"/>
          <w:b w:val="0"/>
          <w:bCs w:val="0"/>
          <w:lang w:val="en-US" w:eastAsia="zh-CN"/>
        </w:rPr>
      </w:pPr>
      <w:r>
        <w:rPr>
          <w:rFonts w:hint="eastAsia"/>
          <w:lang w:val="en-US" w:eastAsia="zh-CN"/>
        </w:rPr>
        <w:t>从总体来看，</w:t>
      </w:r>
      <w:r>
        <w:rPr>
          <w:rFonts w:hint="eastAsia"/>
          <w:b/>
          <w:bCs/>
          <w:lang w:val="en-US" w:eastAsia="zh-CN"/>
        </w:rPr>
        <w:t>生产者</w:t>
      </w:r>
      <w:r>
        <w:rPr>
          <w:rFonts w:hint="eastAsia"/>
          <w:lang w:val="en-US" w:eastAsia="zh-CN"/>
        </w:rPr>
        <w:t>中</w:t>
      </w:r>
      <w:r>
        <w:rPr>
          <w:rFonts w:hint="eastAsia"/>
          <w:b/>
          <w:bCs/>
          <w:lang w:val="en-US" w:eastAsia="zh-CN"/>
        </w:rPr>
        <w:t>crop 1,crop 2</w:t>
      </w:r>
      <w:r>
        <w:rPr>
          <w:rFonts w:hint="eastAsia"/>
          <w:b w:val="0"/>
          <w:bCs w:val="0"/>
          <w:lang w:val="en-US" w:eastAsia="zh-CN"/>
        </w:rPr>
        <w:t>处于优势地位，其增长曲线符合</w:t>
      </w:r>
      <w:r>
        <w:rPr>
          <w:rFonts w:hint="eastAsia"/>
          <w:b/>
          <w:bCs/>
          <w:lang w:val="en-US" w:eastAsia="zh-CN"/>
        </w:rPr>
        <w:t>‘S’型增长，</w:t>
      </w:r>
      <w:r>
        <w:rPr>
          <w:rFonts w:hint="eastAsia"/>
          <w:b w:val="0"/>
          <w:bCs w:val="0"/>
          <w:lang w:val="en-US" w:eastAsia="zh-CN"/>
        </w:rPr>
        <w:t>与杂草曲线相对照也可以看出符合此消彼长的</w:t>
      </w:r>
      <w:r>
        <w:rPr>
          <w:rFonts w:hint="eastAsia"/>
          <w:b/>
          <w:bCs/>
          <w:lang w:val="en-US" w:eastAsia="zh-CN"/>
        </w:rPr>
        <w:t>竞争关系</w:t>
      </w:r>
      <w:r>
        <w:rPr>
          <w:rFonts w:hint="eastAsia"/>
          <w:b w:val="0"/>
          <w:bCs w:val="0"/>
          <w:lang w:val="en-US" w:eastAsia="zh-CN"/>
        </w:rPr>
        <w:t>。</w:t>
      </w:r>
    </w:p>
    <w:p w14:paraId="4F9129A1">
      <w:pPr>
        <w:numPr>
          <w:ilvl w:val="0"/>
          <w:numId w:val="7"/>
        </w:numPr>
        <w:bidi w:val="0"/>
        <w:ind w:left="420" w:leftChars="0" w:hanging="420" w:firstLineChars="0"/>
        <w:rPr>
          <w:rFonts w:hint="default"/>
          <w:b/>
          <w:bCs/>
          <w:lang w:val="en-US" w:eastAsia="zh-CN"/>
        </w:rPr>
      </w:pPr>
      <w:r>
        <w:rPr>
          <w:rFonts w:hint="eastAsia"/>
          <w:b/>
          <w:bCs/>
          <w:lang w:val="en-US" w:eastAsia="zh-CN"/>
        </w:rPr>
        <w:t>杂草</w:t>
      </w:r>
      <w:r>
        <w:rPr>
          <w:rFonts w:hint="eastAsia"/>
          <w:b w:val="0"/>
          <w:bCs w:val="0"/>
          <w:lang w:val="en-US" w:eastAsia="zh-CN"/>
        </w:rPr>
        <w:t>在生态系统从森林转变为农业时，其种群数量大于环境容纳量，这是由于杂草的环境容纳量在森林生态系统中远高于农业生态系统；因为</w:t>
      </w:r>
      <w:r>
        <w:rPr>
          <w:rFonts w:hint="eastAsia"/>
          <w:b/>
          <w:bCs/>
          <w:lang w:val="en-US" w:eastAsia="zh-CN"/>
        </w:rPr>
        <w:t>环境容纳量的剧变</w:t>
      </w:r>
      <w:r>
        <w:rPr>
          <w:rFonts w:hint="eastAsia"/>
          <w:b w:val="0"/>
          <w:bCs w:val="0"/>
          <w:lang w:val="en-US" w:eastAsia="zh-CN"/>
        </w:rPr>
        <w:t>，杂草的种群数量出现了一次陡降。后续由于与农作物的竞争关系中处于劣势又导致了其数目的二次下降，最终达到稳定。</w:t>
      </w:r>
    </w:p>
    <w:p w14:paraId="49EE2A66">
      <w:pPr>
        <w:numPr>
          <w:ilvl w:val="0"/>
          <w:numId w:val="7"/>
        </w:numPr>
        <w:bidi w:val="0"/>
        <w:ind w:left="420" w:leftChars="0" w:hanging="420" w:firstLineChars="0"/>
        <w:rPr>
          <w:rFonts w:hint="default"/>
          <w:b/>
          <w:bCs/>
          <w:lang w:val="en-US" w:eastAsia="zh-CN"/>
        </w:rPr>
      </w:pPr>
      <w:r>
        <w:rPr>
          <w:rFonts w:hint="eastAsia"/>
          <w:b w:val="0"/>
          <w:bCs w:val="0"/>
          <w:lang w:val="en-US" w:eastAsia="zh-CN"/>
        </w:rPr>
        <w:t>在</w:t>
      </w:r>
      <w:r>
        <w:rPr>
          <w:rFonts w:hint="eastAsia"/>
          <w:b/>
          <w:bCs/>
          <w:lang w:val="en-US" w:eastAsia="zh-CN"/>
        </w:rPr>
        <w:t>初级消费者</w:t>
      </w:r>
      <w:r>
        <w:rPr>
          <w:rFonts w:hint="eastAsia"/>
          <w:b w:val="0"/>
          <w:bCs w:val="0"/>
          <w:lang w:val="en-US" w:eastAsia="zh-CN"/>
        </w:rPr>
        <w:t>中</w:t>
      </w:r>
      <w:r>
        <w:rPr>
          <w:rFonts w:hint="eastAsia"/>
          <w:b/>
          <w:bCs/>
          <w:lang w:val="en-US" w:eastAsia="zh-CN"/>
        </w:rPr>
        <w:t>昆虫1，2</w:t>
      </w:r>
      <w:r>
        <w:rPr>
          <w:rFonts w:hint="eastAsia"/>
          <w:b w:val="0"/>
          <w:bCs w:val="0"/>
          <w:lang w:val="en-US" w:eastAsia="zh-CN"/>
        </w:rPr>
        <w:t>主要以农作物为食，因此与</w:t>
      </w:r>
      <w:r>
        <w:rPr>
          <w:rFonts w:hint="eastAsia"/>
          <w:b/>
          <w:bCs/>
          <w:lang w:val="en-US" w:eastAsia="zh-CN"/>
        </w:rPr>
        <w:t>Crop1,Crop 2</w:t>
      </w:r>
      <w:r>
        <w:rPr>
          <w:rFonts w:hint="eastAsia"/>
          <w:b w:val="0"/>
          <w:bCs w:val="0"/>
          <w:lang w:val="en-US" w:eastAsia="zh-CN"/>
        </w:rPr>
        <w:t>的增长曲线成正相关，同理主要以杂草为食的</w:t>
      </w:r>
      <w:r>
        <w:rPr>
          <w:rFonts w:hint="eastAsia"/>
          <w:b/>
          <w:bCs/>
          <w:lang w:val="en-US" w:eastAsia="zh-CN"/>
        </w:rPr>
        <w:t>昆虫3</w:t>
      </w:r>
      <w:r>
        <w:rPr>
          <w:rFonts w:hint="eastAsia"/>
          <w:b w:val="0"/>
          <w:bCs w:val="0"/>
          <w:lang w:val="en-US" w:eastAsia="zh-CN"/>
        </w:rPr>
        <w:t>与杂草的增长曲线成正相关</w:t>
      </w:r>
    </w:p>
    <w:p w14:paraId="5970AECD">
      <w:pPr>
        <w:numPr>
          <w:ilvl w:val="0"/>
          <w:numId w:val="7"/>
        </w:numPr>
        <w:bidi w:val="0"/>
        <w:ind w:left="420" w:leftChars="0" w:hanging="420" w:firstLineChars="0"/>
        <w:rPr>
          <w:rFonts w:hint="default"/>
          <w:b/>
          <w:bCs/>
          <w:lang w:val="en-US" w:eastAsia="zh-CN"/>
        </w:rPr>
      </w:pPr>
      <w:r>
        <w:rPr>
          <w:rFonts w:hint="eastAsia"/>
          <w:b w:val="0"/>
          <w:bCs w:val="0"/>
          <w:lang w:val="en-US" w:eastAsia="zh-CN"/>
        </w:rPr>
        <w:t>在</w:t>
      </w:r>
      <w:r>
        <w:rPr>
          <w:rFonts w:hint="eastAsia"/>
          <w:b/>
          <w:bCs/>
          <w:lang w:val="en-US" w:eastAsia="zh-CN"/>
        </w:rPr>
        <w:t>次级消费者</w:t>
      </w:r>
      <w:r>
        <w:rPr>
          <w:rFonts w:hint="eastAsia"/>
          <w:b w:val="0"/>
          <w:bCs w:val="0"/>
          <w:lang w:val="en-US" w:eastAsia="zh-CN"/>
        </w:rPr>
        <w:t>中，它们的增长曲线主要与初级消费者的总数有关，通过它们的增长曲线，我们能够得知</w:t>
      </w:r>
      <w:r>
        <w:rPr>
          <w:rFonts w:hint="eastAsia"/>
          <w:b/>
          <w:bCs/>
          <w:lang w:val="en-US" w:eastAsia="zh-CN"/>
        </w:rPr>
        <w:t>初级消费者总体</w:t>
      </w:r>
      <w:r>
        <w:rPr>
          <w:rFonts w:hint="eastAsia"/>
          <w:b w:val="0"/>
          <w:bCs w:val="0"/>
          <w:lang w:val="en-US" w:eastAsia="zh-CN"/>
        </w:rPr>
        <w:t>的变化趋势。</w:t>
      </w:r>
    </w:p>
    <w:p w14:paraId="4BE61ECF">
      <w:pPr>
        <w:keepNext w:val="0"/>
        <w:keepLines w:val="0"/>
        <w:pageBreakBefore w:val="0"/>
        <w:widowControl w:val="0"/>
        <w:numPr>
          <w:ilvl w:val="0"/>
          <w:numId w:val="6"/>
        </w:numPr>
        <w:tabs>
          <w:tab w:val="left" w:pos="312"/>
          <w:tab w:val="clear" w:pos="-108"/>
        </w:tabs>
        <w:kinsoku/>
        <w:wordWrap/>
        <w:overflowPunct/>
        <w:topLinePunct w:val="0"/>
        <w:autoSpaceDE/>
        <w:autoSpaceDN/>
        <w:bidi w:val="0"/>
        <w:adjustRightInd/>
        <w:snapToGrid/>
        <w:ind w:left="-142" w:leftChars="0" w:firstLine="241" w:firstLineChars="100"/>
        <w:textAlignment w:val="auto"/>
        <w:rPr>
          <w:rFonts w:hint="eastAsia"/>
          <w:b/>
          <w:bCs/>
          <w:lang w:val="en-US" w:eastAsia="zh-CN"/>
        </w:rPr>
      </w:pPr>
      <w:r>
        <w:rPr>
          <w:rFonts w:hint="eastAsia"/>
          <w:b/>
          <w:bCs/>
          <w:lang w:val="en-US" w:eastAsia="zh-CN"/>
        </w:rPr>
        <w:t>化学剂的使用：</w:t>
      </w:r>
    </w:p>
    <w:p w14:paraId="4A3765A1">
      <w:pPr>
        <w:bidi w:val="0"/>
        <w:rPr>
          <w:rFonts w:hint="default"/>
          <w:b w:val="0"/>
          <w:bCs w:val="0"/>
          <w:lang w:val="en-US" w:eastAsia="zh-CN"/>
        </w:rPr>
      </w:pPr>
      <w:r>
        <w:rPr>
          <w:rFonts w:hint="eastAsia"/>
          <w:lang w:val="en-US" w:eastAsia="zh-CN"/>
        </w:rPr>
        <w:t>在</w:t>
      </w:r>
      <w:r>
        <w:rPr>
          <w:rFonts w:hint="eastAsia"/>
          <w:b/>
          <w:bCs/>
          <w:lang w:val="en-US" w:eastAsia="zh-CN"/>
        </w:rPr>
        <w:t>原始农业生态系统</w:t>
      </w:r>
      <w:r>
        <w:rPr>
          <w:rFonts w:hint="eastAsia"/>
          <w:lang w:val="en-US" w:eastAsia="zh-CN"/>
        </w:rPr>
        <w:t>中,杂草和害虫对农作物生长的影响大，为防治杂草和虫害，农民通常会采用喷洒除草剂和杀虫剂达到目的，在模型中我们引入</w:t>
      </w:r>
      <w:r>
        <w:rPr>
          <w:rFonts w:hint="eastAsia"/>
          <w:b/>
          <w:bCs/>
          <w:lang w:val="en-US" w:eastAsia="zh-CN"/>
        </w:rPr>
        <w:t>高斯函数</w:t>
      </w:r>
      <w:r>
        <w:rPr>
          <w:rFonts w:hint="eastAsia"/>
          <w:b w:val="0"/>
          <w:bCs w:val="0"/>
          <w:lang w:val="en-US" w:eastAsia="zh-CN"/>
        </w:rPr>
        <w:t>模拟化学剂的使用得到结果如下</w:t>
      </w:r>
    </w:p>
    <w:p w14:paraId="41D62DE2">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907540"/>
            <wp:effectExtent l="0" t="0" r="10160" b="12700"/>
            <wp:docPr id="26" name="图片 26" descr="model 1 多次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odel 1 多次施药 new(1)"/>
                    <pic:cNvPicPr>
                      <a:picLocks noChangeAspect="1"/>
                    </pic:cNvPicPr>
                  </pic:nvPicPr>
                  <pic:blipFill>
                    <a:blip r:embed="rId16"/>
                    <a:stretch>
                      <a:fillRect/>
                    </a:stretch>
                  </pic:blipFill>
                  <pic:spPr>
                    <a:xfrm>
                      <a:off x="0" y="0"/>
                      <a:ext cx="5400040" cy="1907540"/>
                    </a:xfrm>
                    <a:prstGeom prst="rect">
                      <a:avLst/>
                    </a:prstGeom>
                  </pic:spPr>
                </pic:pic>
              </a:graphicData>
            </a:graphic>
          </wp:inline>
        </w:drawing>
      </w:r>
    </w:p>
    <w:p w14:paraId="3FBB842E">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759585"/>
            <wp:effectExtent l="0" t="0" r="10160" b="8255"/>
            <wp:docPr id="27" name="图片 27" descr="model 1 多次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odel 1 多次施药 new(2)"/>
                    <pic:cNvPicPr>
                      <a:picLocks noChangeAspect="1"/>
                    </pic:cNvPicPr>
                  </pic:nvPicPr>
                  <pic:blipFill>
                    <a:blip r:embed="rId17"/>
                    <a:stretch>
                      <a:fillRect/>
                    </a:stretch>
                  </pic:blipFill>
                  <pic:spPr>
                    <a:xfrm>
                      <a:off x="0" y="0"/>
                      <a:ext cx="5400040" cy="1759585"/>
                    </a:xfrm>
                    <a:prstGeom prst="rect">
                      <a:avLst/>
                    </a:prstGeom>
                  </pic:spPr>
                </pic:pic>
              </a:graphicData>
            </a:graphic>
          </wp:inline>
        </w:drawing>
      </w:r>
    </w:p>
    <w:p w14:paraId="5A22A341">
      <w:pPr>
        <w:numPr>
          <w:ilvl w:val="0"/>
          <w:numId w:val="0"/>
        </w:numPr>
        <w:jc w:val="center"/>
        <w:rPr>
          <w:rFonts w:hint="eastAsia"/>
          <w:b/>
          <w:bCs/>
          <w:lang w:val="en-US" w:eastAsia="zh-CN"/>
        </w:rPr>
      </w:pPr>
      <w:r>
        <w:rPr>
          <w:rFonts w:hint="eastAsia"/>
          <w:b/>
          <w:bCs/>
          <w:lang w:val="en-US" w:eastAsia="zh-CN"/>
        </w:rPr>
        <w:drawing>
          <wp:inline distT="0" distB="0" distL="114300" distR="114300">
            <wp:extent cx="5400040" cy="1800225"/>
            <wp:effectExtent l="0" t="0" r="10160" b="13335"/>
            <wp:docPr id="28" name="图片 28" descr="model 1 多次施药 new(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odel 1 多次施药 new(3) "/>
                    <pic:cNvPicPr>
                      <a:picLocks noChangeAspect="1"/>
                    </pic:cNvPicPr>
                  </pic:nvPicPr>
                  <pic:blipFill>
                    <a:blip r:embed="rId18"/>
                    <a:stretch>
                      <a:fillRect/>
                    </a:stretch>
                  </pic:blipFill>
                  <pic:spPr>
                    <a:xfrm>
                      <a:off x="0" y="0"/>
                      <a:ext cx="5400040" cy="1800225"/>
                    </a:xfrm>
                    <a:prstGeom prst="rect">
                      <a:avLst/>
                    </a:prstGeom>
                  </pic:spPr>
                </pic:pic>
              </a:graphicData>
            </a:graphic>
          </wp:inline>
        </w:drawing>
      </w:r>
    </w:p>
    <w:p w14:paraId="25D24342">
      <w:pPr>
        <w:pStyle w:val="50"/>
        <w:bidi w:val="0"/>
        <w:rPr>
          <w:rFonts w:hint="default"/>
          <w:lang w:val="en-US" w:eastAsia="zh-CN"/>
        </w:rPr>
      </w:pPr>
      <w:r>
        <w:rPr>
          <w:rFonts w:hint="eastAsia"/>
          <w:lang w:val="en-US" w:eastAsia="zh-CN"/>
        </w:rPr>
        <w:t>化学剂的影响Ⅰ</w:t>
      </w:r>
    </w:p>
    <w:p w14:paraId="0EEE9455">
      <w:pPr>
        <w:bidi w:val="0"/>
        <w:rPr>
          <w:rFonts w:hint="eastAsia"/>
          <w:lang w:val="en-US" w:eastAsia="zh-CN"/>
        </w:rPr>
      </w:pPr>
      <w:r>
        <w:rPr>
          <w:rFonts w:hint="eastAsia"/>
          <w:b/>
          <w:bCs/>
          <w:lang w:val="en-US" w:eastAsia="zh-CN"/>
        </w:rPr>
        <w:t>除草剂：</w:t>
      </w:r>
      <w:r>
        <w:rPr>
          <w:rFonts w:hint="eastAsia"/>
          <w:lang w:val="en-US" w:eastAsia="zh-CN"/>
        </w:rPr>
        <w:t>从图中可以很明显看出在</w:t>
      </w:r>
      <w:r>
        <w:rPr>
          <w:rFonts w:hint="eastAsia"/>
          <w:b/>
          <w:bCs/>
          <w:lang w:val="en-US" w:eastAsia="zh-CN"/>
        </w:rPr>
        <w:t>时间8</w:t>
      </w:r>
      <w:r>
        <w:rPr>
          <w:rFonts w:hint="eastAsia"/>
          <w:lang w:val="en-US" w:eastAsia="zh-CN"/>
        </w:rPr>
        <w:t>这一时刻第一次引入除草剂后杂草的种群数目有明显下降，同时农作物的生长也有了阶梯式上升，随着除草剂的作用消散，杂草的种群数目逐渐回升，农作物生长放缓，但由于</w:t>
      </w:r>
      <w:r>
        <w:rPr>
          <w:rFonts w:hint="eastAsia"/>
          <w:b/>
          <w:bCs/>
          <w:lang w:val="en-US" w:eastAsia="zh-CN"/>
        </w:rPr>
        <w:t>周期性地喷洒</w:t>
      </w:r>
      <w:r>
        <w:rPr>
          <w:rFonts w:hint="eastAsia"/>
          <w:lang w:val="en-US" w:eastAsia="zh-CN"/>
        </w:rPr>
        <w:t>除草剂，杂草数目被抑制在较低水平波动，农作物总数也维持在相对较高水平上。相应的由于食物网关系不同的消费者种群也有了</w:t>
      </w:r>
      <w:r>
        <w:rPr>
          <w:rFonts w:hint="eastAsia"/>
          <w:b/>
          <w:bCs/>
          <w:lang w:val="en-US" w:eastAsia="zh-CN"/>
        </w:rPr>
        <w:t>正相关</w:t>
      </w:r>
      <w:r>
        <w:rPr>
          <w:rFonts w:hint="eastAsia"/>
          <w:lang w:val="en-US" w:eastAsia="zh-CN"/>
        </w:rPr>
        <w:t>的变化。</w:t>
      </w:r>
    </w:p>
    <w:p w14:paraId="01A4BE81">
      <w:pPr>
        <w:bidi w:val="0"/>
        <w:rPr>
          <w:rFonts w:hint="eastAsia"/>
          <w:b w:val="0"/>
          <w:bCs w:val="0"/>
          <w:lang w:val="en-US" w:eastAsia="zh-CN"/>
        </w:rPr>
      </w:pPr>
      <w:r>
        <w:rPr>
          <w:rFonts w:hint="eastAsia"/>
          <w:b/>
          <w:bCs/>
          <w:lang w:val="en-US" w:eastAsia="zh-CN"/>
        </w:rPr>
        <w:t>杀虫剂：</w:t>
      </w:r>
      <w:r>
        <w:rPr>
          <w:rFonts w:hint="eastAsia"/>
          <w:b w:val="0"/>
          <w:bCs w:val="0"/>
          <w:lang w:val="en-US" w:eastAsia="zh-CN"/>
        </w:rPr>
        <w:t>模型中我们在第15时间点引入杀虫剂影响，可以看见杀虫剂对于</w:t>
      </w:r>
      <w:r>
        <w:rPr>
          <w:rFonts w:hint="eastAsia"/>
          <w:b/>
          <w:bCs/>
          <w:lang w:val="en-US" w:eastAsia="zh-CN"/>
        </w:rPr>
        <w:t>害虫(昆虫1，2)</w:t>
      </w:r>
      <w:r>
        <w:rPr>
          <w:rFonts w:hint="eastAsia"/>
          <w:b w:val="0"/>
          <w:bCs w:val="0"/>
          <w:lang w:val="en-US" w:eastAsia="zh-CN"/>
        </w:rPr>
        <w:t>影响较大，对</w:t>
      </w:r>
      <w:r>
        <w:rPr>
          <w:rFonts w:hint="eastAsia"/>
          <w:b/>
          <w:bCs/>
          <w:lang w:val="en-US" w:eastAsia="zh-CN"/>
        </w:rPr>
        <w:t>益虫(昆虫3)</w:t>
      </w:r>
      <w:r>
        <w:rPr>
          <w:rFonts w:hint="eastAsia"/>
          <w:b w:val="0"/>
          <w:bCs w:val="0"/>
          <w:lang w:val="en-US" w:eastAsia="zh-CN"/>
        </w:rPr>
        <w:t>影响较小。投放杀虫剂后，三类昆虫种群数目均减少，1，2波动最明显，3号波动较小。虫害减少，</w:t>
      </w:r>
      <w:r>
        <w:rPr>
          <w:rFonts w:hint="eastAsia"/>
          <w:b/>
          <w:bCs/>
          <w:lang w:val="en-US" w:eastAsia="zh-CN"/>
        </w:rPr>
        <w:t>农作物数目</w:t>
      </w:r>
      <w:r>
        <w:rPr>
          <w:rFonts w:hint="eastAsia"/>
          <w:b w:val="0"/>
          <w:bCs w:val="0"/>
          <w:lang w:val="en-US" w:eastAsia="zh-CN"/>
        </w:rPr>
        <w:t>出现</w:t>
      </w:r>
      <w:r>
        <w:rPr>
          <w:rFonts w:hint="eastAsia"/>
          <w:b/>
          <w:bCs/>
          <w:lang w:val="en-US" w:eastAsia="zh-CN"/>
        </w:rPr>
        <w:t>阶梯式上升</w:t>
      </w:r>
      <w:r>
        <w:rPr>
          <w:rFonts w:hint="eastAsia"/>
          <w:b w:val="0"/>
          <w:bCs w:val="0"/>
          <w:lang w:val="en-US" w:eastAsia="zh-CN"/>
        </w:rPr>
        <w:t>，杂草在竞争中处于劣势数目减少。</w:t>
      </w:r>
    </w:p>
    <w:p w14:paraId="1FF7ACBB">
      <w:pPr>
        <w:keepNext w:val="0"/>
        <w:keepLines w:val="0"/>
        <w:pageBreakBefore w:val="0"/>
        <w:widowControl w:val="0"/>
        <w:numPr>
          <w:ilvl w:val="0"/>
          <w:numId w:val="6"/>
        </w:numPr>
        <w:tabs>
          <w:tab w:val="left" w:pos="312"/>
          <w:tab w:val="clear" w:pos="-108"/>
        </w:tabs>
        <w:kinsoku/>
        <w:wordWrap/>
        <w:overflowPunct/>
        <w:topLinePunct w:val="0"/>
        <w:autoSpaceDE/>
        <w:autoSpaceDN/>
        <w:bidi w:val="0"/>
        <w:adjustRightInd/>
        <w:snapToGrid/>
        <w:ind w:left="-142" w:leftChars="0" w:firstLine="241" w:firstLineChars="100"/>
        <w:textAlignment w:val="auto"/>
        <w:rPr>
          <w:rFonts w:hint="default"/>
          <w:lang w:val="en-US" w:eastAsia="zh-CN"/>
        </w:rPr>
      </w:pPr>
      <w:r>
        <w:rPr>
          <w:rFonts w:hint="eastAsia"/>
          <w:b/>
          <w:bCs/>
          <w:lang w:val="en-US" w:eastAsia="zh-CN"/>
        </w:rPr>
        <w:t>季节性变化的影响：</w:t>
      </w:r>
    </w:p>
    <w:p w14:paraId="19DBCF71">
      <w:pPr>
        <w:numPr>
          <w:ilvl w:val="0"/>
          <w:numId w:val="0"/>
        </w:numPr>
        <w:jc w:val="center"/>
        <w:rPr>
          <w:rFonts w:hint="default"/>
          <w:b/>
          <w:bCs/>
          <w:lang w:val="en-US" w:eastAsia="zh-CN"/>
        </w:rPr>
      </w:pPr>
    </w:p>
    <w:p w14:paraId="40D8FA3A">
      <w:pPr>
        <w:pStyle w:val="50"/>
        <w:bidi w:val="0"/>
        <w:rPr>
          <w:rFonts w:hint="default"/>
          <w:lang w:val="en-US" w:eastAsia="zh-CN"/>
        </w:rPr>
      </w:pPr>
      <w:r>
        <w:rPr>
          <w:rFonts w:hint="eastAsia"/>
          <w:lang w:val="en-US" w:eastAsia="zh-CN"/>
        </w:rPr>
        <w:t>季节变化</w:t>
      </w:r>
    </w:p>
    <w:p w14:paraId="7227EAD5">
      <w:pPr>
        <w:bidi w:val="0"/>
        <w:rPr>
          <w:rFonts w:hint="eastAsia"/>
          <w:lang w:val="en-US" w:eastAsia="zh-CN"/>
        </w:rPr>
      </w:pPr>
      <w:r>
        <w:rPr>
          <w:rFonts w:hint="eastAsia"/>
          <w:lang w:val="en-US" w:eastAsia="zh-CN"/>
        </w:rPr>
        <w:t>从图中我们可以看出由于季节变化导致植物的增长率表现为正弦函数的波动曲线，每一位生产者都随时间变化呈现波动但最终都维持在一个相对稳定的水平。</w:t>
      </w:r>
    </w:p>
    <w:p w14:paraId="4E02F492">
      <w:pPr>
        <w:bidi w:val="0"/>
        <w:rPr>
          <w:rFonts w:hint="default"/>
          <w:lang w:val="en-US" w:eastAsia="zh-CN"/>
        </w:rPr>
      </w:pPr>
      <w:r>
        <w:rPr>
          <w:rFonts w:hint="eastAsia"/>
          <w:lang w:val="en-US" w:eastAsia="zh-CN"/>
        </w:rPr>
        <w:t>由于捕食关系的作用各级消费者都随着自己捕食物种的变化而产生相应的数目波动。</w:t>
      </w:r>
    </w:p>
    <w:p w14:paraId="735FC6E3">
      <w:pPr>
        <w:numPr>
          <w:ilvl w:val="0"/>
          <w:numId w:val="6"/>
        </w:numPr>
        <w:tabs>
          <w:tab w:val="left" w:pos="312"/>
          <w:tab w:val="clear" w:pos="-108"/>
        </w:tabs>
        <w:ind w:left="-140" w:leftChars="0" w:firstLineChars="0"/>
        <w:rPr>
          <w:rFonts w:hint="default"/>
          <w:b/>
          <w:bCs/>
          <w:lang w:val="en-US" w:eastAsia="zh-CN"/>
        </w:rPr>
      </w:pPr>
      <w:r>
        <w:rPr>
          <w:rFonts w:hint="eastAsia"/>
          <w:b/>
          <w:bCs/>
          <w:lang w:val="en-US" w:eastAsia="zh-CN"/>
        </w:rPr>
        <w:t>农业周期的作用：</w:t>
      </w:r>
    </w:p>
    <w:p w14:paraId="314EF9E3">
      <w:pPr>
        <w:numPr>
          <w:ilvl w:val="0"/>
          <w:numId w:val="0"/>
        </w:numPr>
        <w:tabs>
          <w:tab w:val="left" w:pos="312"/>
        </w:tabs>
        <w:ind w:left="60" w:leftChars="0"/>
        <w:jc w:val="center"/>
        <w:rPr>
          <w:rFonts w:hint="default"/>
          <w:b/>
          <w:bCs/>
          <w:lang w:val="en-US" w:eastAsia="zh-CN"/>
        </w:rPr>
      </w:pPr>
    </w:p>
    <w:p w14:paraId="5B4CAD20">
      <w:pPr>
        <w:numPr>
          <w:ilvl w:val="0"/>
          <w:numId w:val="0"/>
        </w:numPr>
        <w:tabs>
          <w:tab w:val="left" w:pos="312"/>
        </w:tabs>
        <w:ind w:left="60" w:leftChars="0"/>
        <w:jc w:val="center"/>
        <w:rPr>
          <w:rFonts w:hint="default"/>
          <w:b/>
          <w:bCs/>
          <w:lang w:val="en-US" w:eastAsia="zh-CN"/>
        </w:rPr>
      </w:pPr>
      <w:r>
        <w:rPr>
          <w:rFonts w:hint="default"/>
          <w:b/>
          <w:bCs/>
          <w:lang w:val="en-US" w:eastAsia="zh-CN"/>
        </w:rPr>
        <w:drawing>
          <wp:inline distT="0" distB="0" distL="114300" distR="114300">
            <wp:extent cx="5400040" cy="1876425"/>
            <wp:effectExtent l="0" t="0" r="10160" b="13335"/>
            <wp:docPr id="29" name="图片 29" descr="model 1 农业性 n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model 1 农业性 new (1)"/>
                    <pic:cNvPicPr>
                      <a:picLocks noChangeAspect="1"/>
                    </pic:cNvPicPr>
                  </pic:nvPicPr>
                  <pic:blipFill>
                    <a:blip r:embed="rId19"/>
                    <a:stretch>
                      <a:fillRect/>
                    </a:stretch>
                  </pic:blipFill>
                  <pic:spPr>
                    <a:xfrm>
                      <a:off x="0" y="0"/>
                      <a:ext cx="5400040" cy="1876425"/>
                    </a:xfrm>
                    <a:prstGeom prst="rect">
                      <a:avLst/>
                    </a:prstGeom>
                  </pic:spPr>
                </pic:pic>
              </a:graphicData>
            </a:graphic>
          </wp:inline>
        </w:drawing>
      </w:r>
    </w:p>
    <w:p w14:paraId="7034D233">
      <w:pPr>
        <w:numPr>
          <w:ilvl w:val="0"/>
          <w:numId w:val="0"/>
        </w:numPr>
        <w:tabs>
          <w:tab w:val="left" w:pos="312"/>
        </w:tabs>
        <w:ind w:left="60" w:leftChars="0"/>
        <w:jc w:val="center"/>
        <w:rPr>
          <w:rFonts w:hint="default"/>
          <w:b/>
          <w:bCs/>
          <w:lang w:val="en-US" w:eastAsia="zh-CN"/>
        </w:rPr>
      </w:pPr>
      <w:r>
        <w:rPr>
          <w:rFonts w:hint="default"/>
          <w:b/>
          <w:bCs/>
          <w:lang w:val="en-US" w:eastAsia="zh-CN"/>
        </w:rPr>
        <w:drawing>
          <wp:inline distT="0" distB="0" distL="114300" distR="114300">
            <wp:extent cx="5400040" cy="1764030"/>
            <wp:effectExtent l="0" t="0" r="10160" b="3810"/>
            <wp:docPr id="30" name="图片 30" descr="model 1 农业性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odel 1 农业性 new(2)"/>
                    <pic:cNvPicPr>
                      <a:picLocks noChangeAspect="1"/>
                    </pic:cNvPicPr>
                  </pic:nvPicPr>
                  <pic:blipFill>
                    <a:blip r:embed="rId20"/>
                    <a:stretch>
                      <a:fillRect/>
                    </a:stretch>
                  </pic:blipFill>
                  <pic:spPr>
                    <a:xfrm>
                      <a:off x="0" y="0"/>
                      <a:ext cx="5400040" cy="1764030"/>
                    </a:xfrm>
                    <a:prstGeom prst="rect">
                      <a:avLst/>
                    </a:prstGeom>
                  </pic:spPr>
                </pic:pic>
              </a:graphicData>
            </a:graphic>
          </wp:inline>
        </w:drawing>
      </w:r>
    </w:p>
    <w:p w14:paraId="0A4DECEC">
      <w:pPr>
        <w:numPr>
          <w:ilvl w:val="0"/>
          <w:numId w:val="0"/>
        </w:numPr>
        <w:tabs>
          <w:tab w:val="left" w:pos="312"/>
        </w:tabs>
        <w:ind w:left="60" w:leftChars="0"/>
        <w:jc w:val="center"/>
        <w:rPr>
          <w:rFonts w:hint="default"/>
          <w:b/>
          <w:bCs/>
          <w:lang w:val="en-US" w:eastAsia="zh-CN"/>
        </w:rPr>
      </w:pPr>
      <w:r>
        <w:rPr>
          <w:rFonts w:hint="default"/>
          <w:b/>
          <w:bCs/>
          <w:lang w:val="en-US" w:eastAsia="zh-CN"/>
        </w:rPr>
        <w:drawing>
          <wp:inline distT="0" distB="0" distL="114300" distR="114300">
            <wp:extent cx="5400040" cy="1795145"/>
            <wp:effectExtent l="0" t="0" r="10160" b="3175"/>
            <wp:docPr id="31" name="图片 31" descr="model 1 农业性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model 1 农业性 new(3)"/>
                    <pic:cNvPicPr>
                      <a:picLocks noChangeAspect="1"/>
                    </pic:cNvPicPr>
                  </pic:nvPicPr>
                  <pic:blipFill>
                    <a:blip r:embed="rId15"/>
                    <a:stretch>
                      <a:fillRect/>
                    </a:stretch>
                  </pic:blipFill>
                  <pic:spPr>
                    <a:xfrm>
                      <a:off x="0" y="0"/>
                      <a:ext cx="5400040" cy="1795145"/>
                    </a:xfrm>
                    <a:prstGeom prst="rect">
                      <a:avLst/>
                    </a:prstGeom>
                  </pic:spPr>
                </pic:pic>
              </a:graphicData>
            </a:graphic>
          </wp:inline>
        </w:drawing>
      </w:r>
    </w:p>
    <w:p w14:paraId="1AF5BA08">
      <w:pPr>
        <w:pStyle w:val="50"/>
        <w:bidi w:val="0"/>
        <w:rPr>
          <w:rFonts w:hint="default"/>
          <w:lang w:val="en-US" w:eastAsia="zh-CN"/>
        </w:rPr>
      </w:pPr>
      <w:r>
        <w:rPr>
          <w:rFonts w:hint="eastAsia"/>
          <w:lang w:val="en-US" w:eastAsia="zh-CN"/>
        </w:rPr>
        <w:t>农业周期</w:t>
      </w:r>
    </w:p>
    <w:p w14:paraId="7271B4E9">
      <w:pPr>
        <w:bidi w:val="0"/>
        <w:rPr>
          <w:rFonts w:hint="default"/>
          <w:lang w:val="en-US" w:eastAsia="zh-CN"/>
        </w:rPr>
      </w:pPr>
      <w:r>
        <w:rPr>
          <w:rFonts w:hint="eastAsia"/>
          <w:lang w:val="en-US" w:eastAsia="zh-CN"/>
        </w:rPr>
        <w:t>在上表中显而易见农业生态系统受人类活动影响较大，在进行收割后农作物种群数目突降，杂草迅速占据优势，但随着时间推移，以及人类的播种，农作物种群数目迅速回升占据领先地位，生态系统再次回到稳定状态。</w:t>
      </w:r>
    </w:p>
    <w:p w14:paraId="669D1CB5">
      <w:pPr>
        <w:pStyle w:val="4"/>
        <w:numPr>
          <w:ilvl w:val="2"/>
          <w:numId w:val="4"/>
        </w:numPr>
        <w:bidi w:val="0"/>
        <w:rPr>
          <w:rFonts w:hint="default"/>
          <w:lang w:val="en-US" w:eastAsia="zh-CN"/>
        </w:rPr>
      </w:pPr>
      <w:bookmarkStart w:id="24" w:name="_Toc25926"/>
      <w:r>
        <w:rPr>
          <w:rFonts w:hint="eastAsia"/>
          <w:lang w:val="en-US" w:eastAsia="zh-CN"/>
        </w:rPr>
        <w:t>结论</w:t>
      </w:r>
      <w:bookmarkEnd w:id="24"/>
    </w:p>
    <w:p w14:paraId="4FE14E84">
      <w:pPr>
        <w:ind w:firstLine="480"/>
        <w:rPr>
          <w:rFonts w:hint="eastAsia"/>
          <w:lang w:val="en-US" w:eastAsia="zh-CN"/>
        </w:rPr>
      </w:pPr>
      <w:r>
        <w:rPr>
          <w:rFonts w:hint="eastAsia"/>
          <w:lang w:val="en-US" w:eastAsia="zh-CN"/>
        </w:rPr>
        <w:t>通过数据对比，我们得出结论如下：</w:t>
      </w:r>
    </w:p>
    <w:p w14:paraId="0B26B485">
      <w:pPr>
        <w:numPr>
          <w:ilvl w:val="0"/>
          <w:numId w:val="8"/>
        </w:numPr>
        <w:ind w:left="840" w:leftChars="0" w:hanging="420" w:firstLineChars="0"/>
        <w:rPr>
          <w:rFonts w:hint="default"/>
          <w:lang w:val="en-US" w:eastAsia="zh-CN"/>
        </w:rPr>
      </w:pPr>
      <w:r>
        <w:rPr>
          <w:rFonts w:hint="eastAsia"/>
          <w:lang w:val="en-US" w:eastAsia="zh-CN"/>
        </w:rPr>
        <w:t>原始农业生态系统仍具备完整的生态系统功能，但由于结构较为单一，系统较脆弱，易受到环境影响。</w:t>
      </w:r>
    </w:p>
    <w:p w14:paraId="7F637553">
      <w:pPr>
        <w:numPr>
          <w:ilvl w:val="0"/>
          <w:numId w:val="8"/>
        </w:numPr>
        <w:ind w:left="840" w:leftChars="0" w:hanging="420" w:firstLineChars="0"/>
        <w:rPr>
          <w:rFonts w:hint="default"/>
          <w:lang w:val="en-US" w:eastAsia="zh-CN"/>
        </w:rPr>
      </w:pPr>
      <w:r>
        <w:rPr>
          <w:rFonts w:hint="eastAsia"/>
          <w:lang w:val="en-US" w:eastAsia="zh-CN"/>
        </w:rPr>
        <w:t>在当前的农业生态系统中，农作物可以占据主导地位，单依赖于人工施肥以提供充足的资源来维持系统稳定。</w:t>
      </w:r>
    </w:p>
    <w:p w14:paraId="17E45119">
      <w:pPr>
        <w:numPr>
          <w:ilvl w:val="0"/>
          <w:numId w:val="8"/>
        </w:numPr>
        <w:ind w:left="840" w:leftChars="0" w:hanging="420" w:firstLineChars="0"/>
        <w:rPr>
          <w:rFonts w:hint="default"/>
          <w:lang w:val="en-US" w:eastAsia="zh-CN"/>
        </w:rPr>
      </w:pPr>
      <w:r>
        <w:rPr>
          <w:rFonts w:hint="eastAsia"/>
          <w:lang w:val="en-US" w:eastAsia="zh-CN"/>
        </w:rPr>
        <w:t>为提高农作物产量，农民需要防治杂草和虫害，在当前的农业生态系统对杂草害虫的防止极度依赖除草剂和杀虫剂。</w:t>
      </w:r>
    </w:p>
    <w:p w14:paraId="09EF43F9">
      <w:pPr>
        <w:numPr>
          <w:ilvl w:val="0"/>
          <w:numId w:val="8"/>
        </w:numPr>
        <w:ind w:left="840" w:leftChars="0" w:hanging="420" w:firstLineChars="0"/>
        <w:rPr>
          <w:rFonts w:hint="default"/>
          <w:lang w:val="en-US" w:eastAsia="zh-CN"/>
        </w:rPr>
      </w:pPr>
      <w:r>
        <w:rPr>
          <w:rFonts w:hint="eastAsia"/>
          <w:lang w:val="en-US" w:eastAsia="zh-CN"/>
        </w:rPr>
        <w:t>人类活动对当前生态农业生态系统的影响较大，由此可以推断出农业的维护成本较高，总体经济效益较低。</w:t>
      </w:r>
    </w:p>
    <w:p w14:paraId="4C78F1B2">
      <w:pPr>
        <w:pStyle w:val="2"/>
        <w:numPr>
          <w:ilvl w:val="0"/>
          <w:numId w:val="4"/>
        </w:numPr>
        <w:rPr>
          <w:rFonts w:hint="eastAsia"/>
          <w:sz w:val="30"/>
          <w:szCs w:val="30"/>
          <w:highlight w:val="none"/>
          <w:lang w:val="en-US" w:eastAsia="zh-CN"/>
        </w:rPr>
      </w:pPr>
      <w:bookmarkStart w:id="25" w:name="_Toc9742"/>
      <w:r>
        <w:rPr>
          <w:rFonts w:hint="eastAsia"/>
          <w:sz w:val="30"/>
          <w:szCs w:val="30"/>
          <w:highlight w:val="none"/>
          <w:lang w:val="en-US" w:eastAsia="zh-CN"/>
        </w:rPr>
        <w:t>Natural Processes:Model of The Mature A</w:t>
      </w:r>
      <w:r>
        <w:rPr>
          <w:spacing w:val="-1"/>
          <w:sz w:val="30"/>
          <w:szCs w:val="30"/>
        </w:rPr>
        <w:t>gricultural</w:t>
      </w:r>
      <w:r>
        <w:rPr>
          <w:rFonts w:hint="eastAsia"/>
          <w:sz w:val="30"/>
          <w:szCs w:val="30"/>
          <w:highlight w:val="none"/>
          <w:lang w:val="en-US" w:eastAsia="zh-CN"/>
        </w:rPr>
        <w:t xml:space="preserve"> Ecosystem</w:t>
      </w:r>
      <w:bookmarkEnd w:id="25"/>
    </w:p>
    <w:p w14:paraId="7BBB67D2">
      <w:pPr>
        <w:pStyle w:val="3"/>
        <w:numPr>
          <w:ilvl w:val="1"/>
          <w:numId w:val="4"/>
        </w:numPr>
        <w:bidi w:val="0"/>
      </w:pPr>
      <w:bookmarkStart w:id="26" w:name="_Toc32395"/>
      <w:r>
        <w:rPr>
          <w:rFonts w:hint="eastAsia"/>
          <w:lang w:val="en-US" w:eastAsia="zh-CN"/>
        </w:rPr>
        <w:t>模型的改进</w:t>
      </w:r>
      <w:bookmarkEnd w:id="26"/>
    </w:p>
    <w:p w14:paraId="19FE56A8">
      <w:pPr>
        <w:pStyle w:val="4"/>
        <w:numPr>
          <w:ilvl w:val="2"/>
          <w:numId w:val="4"/>
        </w:numPr>
        <w:bidi w:val="0"/>
      </w:pPr>
      <w:bookmarkStart w:id="27" w:name="_Toc397"/>
      <w:r>
        <w:rPr>
          <w:rFonts w:hint="eastAsia"/>
          <w:lang w:val="en-US" w:eastAsia="zh-CN"/>
        </w:rPr>
        <w:t>食物网结构的变化</w:t>
      </w:r>
      <w:bookmarkEnd w:id="27"/>
    </w:p>
    <w:p w14:paraId="4232A7DD">
      <w:pPr>
        <w:bidi w:val="0"/>
        <w:rPr>
          <w:rFonts w:hint="eastAsia"/>
          <w:lang w:val="en-US" w:eastAsia="zh-CN"/>
        </w:rPr>
      </w:pPr>
      <w:r>
        <w:rPr>
          <w:rFonts w:hint="eastAsia"/>
          <w:lang w:val="en-US" w:eastAsia="zh-CN"/>
        </w:rPr>
        <w:t>经过时间推移后，原始农业生态系统逐渐趋于稳定，原始物种也开始回归，生态系统的物种逐渐丰富，消费者逐渐增多，出现了更高级别的消费者而生产者的组成基本不发生变化。由此我们在原始农业生态系统食物网的基础上建立了成熟农业生态系统食物网如图示：</w:t>
      </w:r>
    </w:p>
    <w:p w14:paraId="66148D0F">
      <w:pPr>
        <w:bidi w:val="0"/>
        <w:jc w:val="center"/>
        <w:rPr>
          <w:rFonts w:hint="default"/>
          <w:lang w:val="en-US" w:eastAsia="zh-CN"/>
        </w:rPr>
      </w:pPr>
    </w:p>
    <w:p w14:paraId="41CE8E94">
      <w:pPr>
        <w:pStyle w:val="50"/>
        <w:numPr>
          <w:ilvl w:val="5"/>
          <w:numId w:val="4"/>
        </w:numPr>
        <w:bidi w:val="0"/>
        <w:rPr>
          <w:rFonts w:hint="eastAsia"/>
          <w:lang w:val="en-US" w:eastAsia="zh-CN"/>
        </w:rPr>
      </w:pPr>
      <w:r>
        <w:rPr>
          <w:rFonts w:hint="eastAsia"/>
          <w:lang w:val="en-US" w:eastAsia="zh-CN"/>
        </w:rPr>
        <w:t>成熟农业生态系统食物网</w:t>
      </w:r>
    </w:p>
    <w:p w14:paraId="3366E70D">
      <w:pPr>
        <w:bidi w:val="0"/>
        <w:jc w:val="left"/>
        <w:rPr>
          <w:rFonts w:hint="default"/>
          <w:lang w:val="en-US" w:eastAsia="zh-CN"/>
        </w:rPr>
      </w:pPr>
      <w:r>
        <w:rPr>
          <w:rFonts w:hint="eastAsia"/>
          <w:lang w:val="en-US" w:eastAsia="zh-CN"/>
        </w:rPr>
        <w:t>由图可知我们引入了新的次级消费者捕食者3与一个三级消费者捕食者4，通过加入捕食者3我们丰富了次级消费者捕食的多样性，同时依旧满足假设2而不考虑次级消费者之间的竞争关系，新加入的捕食者4则很好地模拟了一个成熟的生态系统所具有的复杂度。</w:t>
      </w:r>
    </w:p>
    <w:p w14:paraId="20C91162">
      <w:pPr>
        <w:pStyle w:val="4"/>
        <w:numPr>
          <w:ilvl w:val="2"/>
          <w:numId w:val="4"/>
        </w:numPr>
        <w:bidi w:val="0"/>
        <w:rPr>
          <w:rFonts w:hint="default"/>
          <w:lang w:val="en-US" w:eastAsia="zh-CN"/>
        </w:rPr>
      </w:pPr>
      <w:bookmarkStart w:id="28" w:name="_Toc31821"/>
      <w:r>
        <w:rPr>
          <w:rFonts w:hint="eastAsia"/>
          <w:lang w:val="en-US" w:eastAsia="zh-CN"/>
        </w:rPr>
        <w:t>部分增长公式的调整</w:t>
      </w:r>
      <w:bookmarkEnd w:id="28"/>
    </w:p>
    <w:p w14:paraId="71D36F02">
      <w:pPr>
        <w:numPr>
          <w:ilvl w:val="0"/>
          <w:numId w:val="9"/>
        </w:numPr>
        <w:rPr>
          <w:rFonts w:hint="eastAsia"/>
          <w:lang w:val="en-US" w:eastAsia="zh-CN"/>
        </w:rPr>
      </w:pPr>
      <w:r>
        <w:rPr>
          <w:rFonts w:hint="eastAsia"/>
          <w:lang w:val="en-US" w:eastAsia="zh-CN"/>
        </w:rPr>
        <w:t>捕食者1,2,3增长公式：</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7"/>
        <w:gridCol w:w="643"/>
      </w:tblGrid>
      <w:tr w14:paraId="04DB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4651" w:type="pct"/>
            <w:vAlign w:val="center"/>
          </w:tcPr>
          <w:p w14:paraId="4F9ACEBB">
            <w:pPr>
              <w:adjustRightInd w:val="0"/>
              <w:snapToGrid w:val="0"/>
              <w:ind w:firstLine="0" w:firstLineChars="0"/>
              <w:jc w:val="center"/>
              <w:rPr>
                <w:rFonts w:hint="default" w:eastAsiaTheme="minorEastAsia"/>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C</m:t>
                        </m:r>
                        <m:ctrlPr>
                          <w:rPr>
                            <w:rFonts w:ascii="Cambria Math" w:hAnsi="Cambria Math"/>
                            <w:i/>
                            <w:sz w:val="24"/>
                            <w:szCs w:val="24"/>
                          </w:rPr>
                        </m:ctrlPr>
                      </m:e>
                      <m:sub>
                        <m:r>
                          <m:rPr/>
                          <w:rPr>
                            <w:rFonts w:hint="default" w:ascii="Cambria Math" w:hAnsi="Cambria Math"/>
                            <w:sz w:val="24"/>
                            <w:szCs w:val="24"/>
                            <w:lang w:val="en-US" w:eastAsia="zh-CN"/>
                          </w:rPr>
                          <m:t>3</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i=1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C</m:t>
                        </m:r>
                        <m:ctrlPr>
                          <w:rPr>
                            <w:rFonts w:ascii="Cambria Math" w:hAnsi="Cambria Math"/>
                            <w:i/>
                            <w:sz w:val="24"/>
                            <w:szCs w:val="24"/>
                            <w:lang w:val="en-US"/>
                          </w:rPr>
                        </m:ctrlPr>
                      </m:e>
                      <m:sub>
                        <m:r>
                          <m:rPr/>
                          <w:rPr>
                            <w:rFonts w:hint="default" w:ascii="Cambria Math" w:hAnsi="Cambria Math"/>
                            <w:sz w:val="24"/>
                            <w:szCs w:val="24"/>
                            <w:lang w:val="en-US" w:eastAsia="zh-CN"/>
                          </w:rPr>
                          <m:t>3</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μ</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r>
                  <m:rPr>
                    <m:sty m:val="bi"/>
                  </m:rPr>
                  <w:rPr>
                    <w:rFonts w:hint="default" w:ascii="Cambria Math" w:hAnsi="Cambria Math"/>
                    <w:sz w:val="24"/>
                    <w:szCs w:val="24"/>
                    <w:lang w:val="en-US" w:eastAsia="zh-CN"/>
                  </w:rPr>
                  <m:t>−</m:t>
                </m:r>
                <m:sSub>
                  <m:sSubPr>
                    <m:ctrlPr>
                      <w:rPr>
                        <w:rFonts w:hint="default" w:ascii="Cambria Math" w:hAnsi="Cambria Math" w:cs="Cambria Math"/>
                        <w:b/>
                        <w:bCs/>
                        <w:i/>
                        <w:sz w:val="24"/>
                        <w:szCs w:val="24"/>
                        <w:lang w:val="en-US" w:eastAsia="zh-CN"/>
                      </w:rPr>
                    </m:ctrlPr>
                  </m:sSubPr>
                  <m:e>
                    <m:sSub>
                      <m:sSubPr>
                        <m:ctrlPr>
                          <w:rPr>
                            <w:rFonts w:hint="default" w:ascii="Cambria Math" w:hAnsi="Cambria Math" w:cs="Cambria Math"/>
                            <w:b/>
                            <w:bCs/>
                            <w:i/>
                            <w:sz w:val="24"/>
                            <w:szCs w:val="24"/>
                            <w:lang w:val="en-US" w:eastAsia="zh-CN"/>
                          </w:rPr>
                        </m:ctrlPr>
                      </m:sSubPr>
                      <m:e>
                        <m:r>
                          <m:rPr>
                            <m:sty m:val="bi"/>
                          </m:rPr>
                          <w:rPr>
                            <w:rFonts w:hint="default" w:ascii="Cambria Math" w:hAnsi="Cambria Math" w:cs="Cambria Math"/>
                            <w:sz w:val="24"/>
                            <w:szCs w:val="24"/>
                            <w:lang w:val="en-US"/>
                          </w:rPr>
                          <m:t>σ</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3</m:t>
                        </m:r>
                        <m:ctrlPr>
                          <w:rPr>
                            <w:rFonts w:hint="default" w:ascii="Cambria Math" w:hAnsi="Cambria Math" w:cs="Cambria Math"/>
                            <w:b/>
                            <w:bCs/>
                            <w:i/>
                            <w:sz w:val="24"/>
                            <w:szCs w:val="24"/>
                            <w:lang w:val="en-US" w:eastAsia="zh-CN"/>
                          </w:rPr>
                        </m:ctrlPr>
                      </m:sub>
                    </m:sSub>
                    <m:r>
                      <m:rPr>
                        <m:sty m:val="bi"/>
                      </m:rPr>
                      <w:rPr>
                        <w:rFonts w:hint="default" w:ascii="Cambria Math" w:hAnsi="Cambria Math" w:cs="Cambria Math"/>
                        <w:sz w:val="24"/>
                        <w:szCs w:val="24"/>
                        <w:lang w:val="en-US" w:eastAsia="zh-CN"/>
                      </w:rPr>
                      <m:t>C</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3</m:t>
                    </m:r>
                    <m:ctrlPr>
                      <w:rPr>
                        <w:rFonts w:hint="default" w:ascii="Cambria Math" w:hAnsi="Cambria Math" w:cs="Cambria Math"/>
                        <w:b/>
                        <w:bCs/>
                        <w:i/>
                        <w:sz w:val="24"/>
                        <w:szCs w:val="24"/>
                        <w:lang w:val="en-US" w:eastAsia="zh-CN"/>
                      </w:rPr>
                    </m:ctrlPr>
                  </m:sub>
                </m:sSub>
                <m:sSub>
                  <m:sSubPr>
                    <m:ctrlPr>
                      <w:rPr>
                        <w:rFonts w:hint="default" w:ascii="Cambria Math" w:hAnsi="Cambria Math" w:cs="Cambria Math"/>
                        <w:b/>
                        <w:bCs/>
                        <w:i/>
                        <w:sz w:val="24"/>
                        <w:szCs w:val="24"/>
                        <w:lang w:val="en-US" w:eastAsia="zh-CN"/>
                      </w:rPr>
                    </m:ctrlPr>
                  </m:sSubPr>
                  <m:e>
                    <m:r>
                      <m:rPr>
                        <m:sty m:val="bi"/>
                      </m:rPr>
                      <w:rPr>
                        <w:rFonts w:hint="default" w:ascii="Cambria Math" w:hAnsi="Cambria Math" w:cs="Cambria Math"/>
                        <w:sz w:val="24"/>
                        <w:szCs w:val="24"/>
                        <w:lang w:val="en-US" w:eastAsia="zh-CN"/>
                      </w:rPr>
                      <m:t>T</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1</m:t>
                    </m:r>
                    <m:ctrlPr>
                      <w:rPr>
                        <w:rFonts w:hint="default" w:ascii="Cambria Math" w:hAnsi="Cambria Math" w:cs="Cambria Math"/>
                        <w:b/>
                        <w:bCs/>
                        <w:i/>
                        <w:sz w:val="24"/>
                        <w:szCs w:val="24"/>
                        <w:lang w:val="en-US" w:eastAsia="zh-CN"/>
                      </w:rPr>
                    </m:ctrlPr>
                  </m:sub>
                </m:sSub>
              </m:oMath>
            </m:oMathPara>
          </w:p>
        </w:tc>
        <w:tc>
          <w:tcPr>
            <w:tcW w:w="348" w:type="pct"/>
            <w:vAlign w:val="center"/>
          </w:tcPr>
          <w:p w14:paraId="223BC78E">
            <w:pPr>
              <w:adjustRightInd w:val="0"/>
              <w:snapToGrid w:val="0"/>
              <w:ind w:firstLine="0" w:firstLineChars="0"/>
              <w:jc w:val="center"/>
            </w:pPr>
            <w:r>
              <w:t>(</w:t>
            </w:r>
            <w:r>
              <w:rPr>
                <w:rFonts w:hint="eastAsia"/>
                <w:lang w:val="en-US" w:eastAsia="zh-CN"/>
              </w:rPr>
              <w:t>5</w:t>
            </w:r>
            <w:r>
              <w:t>)</w:t>
            </w:r>
          </w:p>
        </w:tc>
      </w:tr>
    </w:tbl>
    <w:p w14:paraId="78D2975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参数解释及变化：</w:t>
      </w:r>
    </w:p>
    <w:p w14:paraId="00568182">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i w:val="0"/>
          <w:iCs/>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rPr>
              <m:t>σ</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3</m:t>
            </m:r>
            <m:ctrlPr>
              <w:rPr>
                <w:rFonts w:hint="default" w:ascii="Cambria Math" w:hAnsi="Cambria Math"/>
                <w:b/>
                <w:bCs/>
                <w:i/>
                <w:sz w:val="24"/>
                <w:szCs w:val="24"/>
                <w:lang w:val="en-US" w:eastAsia="zh-CN"/>
              </w:rPr>
            </m:ctrlPr>
          </m:sub>
        </m:sSub>
      </m:oMath>
      <w:r>
        <w:rPr>
          <w:rFonts w:hint="eastAsia" w:hAnsi="Cambria Math"/>
          <w:i w:val="0"/>
          <w:sz w:val="24"/>
          <w:szCs w:val="24"/>
          <w:lang w:val="en-US" w:eastAsia="zh-CN"/>
        </w:rPr>
        <w:t>：捕食者4</w:t>
      </w:r>
      <w:r>
        <w:rPr>
          <w:rFonts w:hint="eastAsia" w:ascii="Cambria Math" w:hAnsi="Cambria Math"/>
          <w:i w:val="0"/>
          <w:iCs/>
          <w:sz w:val="24"/>
          <w:szCs w:val="24"/>
          <w:lang w:val="en-US" w:eastAsia="zh-CN"/>
        </w:rPr>
        <w:t>对捕食者3的捕食系数</w:t>
      </w:r>
    </w:p>
    <w:p w14:paraId="168D4038">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b w:val="0"/>
          <w:bCs w:val="0"/>
          <w:i w:val="0"/>
          <w:iCs/>
          <w:sz w:val="24"/>
          <w:szCs w:val="24"/>
          <w:lang w:val="en-US" w:eastAsia="zh-CN"/>
        </w:rPr>
      </w:pPr>
      <m:oMath>
        <m:sSub>
          <m:sSubPr>
            <m:ctrlPr>
              <w:rPr>
                <w:rFonts w:hint="default" w:ascii="Cambria Math" w:hAnsi="Cambria Math"/>
                <w:b/>
                <w:bCs/>
                <w:i/>
                <w:iCs w:val="0"/>
                <w:sz w:val="24"/>
                <w:szCs w:val="24"/>
                <w:lang w:val="en-US" w:eastAsia="zh-CN"/>
              </w:rPr>
            </m:ctrlPr>
          </m:sSubPr>
          <m:e>
            <m:r>
              <m:rPr>
                <m:sty m:val="bi"/>
              </m:rPr>
              <w:rPr>
                <w:rFonts w:hint="default" w:ascii="Cambria Math" w:hAnsi="Cambria Math"/>
                <w:sz w:val="24"/>
                <w:szCs w:val="24"/>
                <w:lang w:val="en-US" w:eastAsia="zh-CN"/>
              </w:rPr>
              <m:t>C</m:t>
            </m:r>
            <m:ctrlPr>
              <w:rPr>
                <w:rFonts w:hint="default" w:ascii="Cambria Math" w:hAnsi="Cambria Math"/>
                <w:b/>
                <w:bCs/>
                <w:i/>
                <w:iCs w:val="0"/>
                <w:sz w:val="24"/>
                <w:szCs w:val="24"/>
                <w:lang w:val="en-US" w:eastAsia="zh-CN"/>
              </w:rPr>
            </m:ctrlPr>
          </m:e>
          <m:sub>
            <m:r>
              <m:rPr>
                <m:sty m:val="bi"/>
              </m:rPr>
              <w:rPr>
                <w:rFonts w:hint="default" w:ascii="Cambria Math" w:hAnsi="Cambria Math"/>
                <w:sz w:val="24"/>
                <w:szCs w:val="24"/>
                <w:lang w:val="en-US" w:eastAsia="zh-CN"/>
              </w:rPr>
              <m:t>3</m:t>
            </m:r>
            <m:ctrlPr>
              <w:rPr>
                <w:rFonts w:hint="default" w:ascii="Cambria Math" w:hAnsi="Cambria Math"/>
                <w:b/>
                <w:bCs/>
                <w:i/>
                <w:iCs w:val="0"/>
                <w:sz w:val="24"/>
                <w:szCs w:val="24"/>
                <w:lang w:val="en-US" w:eastAsia="zh-CN"/>
              </w:rPr>
            </m:ctrlPr>
          </m:sub>
        </m:sSub>
      </m:oMath>
      <w:r>
        <w:rPr>
          <w:rFonts w:hint="eastAsia" w:ascii="Cambria Math" w:hAnsi="Cambria Math"/>
          <w:i w:val="0"/>
          <w:iCs/>
          <w:sz w:val="24"/>
          <w:szCs w:val="24"/>
          <w:lang w:val="en-US" w:eastAsia="zh-CN"/>
        </w:rPr>
        <w:t>：</w:t>
      </w:r>
      <w:r>
        <w:rPr>
          <w:rFonts w:hint="eastAsia" w:ascii="Cambria Math" w:hAnsi="Cambria Math"/>
          <w:b w:val="0"/>
          <w:bCs w:val="0"/>
          <w:i w:val="0"/>
          <w:iCs/>
          <w:sz w:val="24"/>
          <w:szCs w:val="24"/>
          <w:lang w:val="en-US" w:eastAsia="zh-CN"/>
        </w:rPr>
        <w:t>捕食者3的种群数目</w:t>
      </w:r>
    </w:p>
    <w:p w14:paraId="504A85F8">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hAnsi="Cambria Math"/>
          <w:b w:val="0"/>
          <w:bCs w:val="0"/>
          <w:i w:val="0"/>
          <w:iCs/>
          <w:sz w:val="24"/>
          <w:szCs w:val="24"/>
          <w:lang w:val="en-US" w:eastAsia="zh-CN"/>
        </w:rPr>
      </w:pPr>
      <m:oMath>
        <m:sSub>
          <m:sSubPr>
            <m:ctrlPr>
              <w:rPr>
                <w:rFonts w:ascii="Cambria Math" w:hAnsi="Cambria Math"/>
                <w:b/>
                <w:bCs/>
                <w:i/>
                <w:iCs/>
                <w:sz w:val="24"/>
                <w:szCs w:val="24"/>
                <w:lang w:val="en-US"/>
              </w:rPr>
            </m:ctrlPr>
          </m:sSubPr>
          <m:e>
            <m:r>
              <m:rPr>
                <m:sty m:val="bi"/>
              </m:rPr>
              <w:rPr>
                <w:rFonts w:hint="default" w:ascii="Cambria Math" w:hAnsi="Cambria Math"/>
                <w:sz w:val="24"/>
                <w:szCs w:val="24"/>
                <w:lang w:val="en-US" w:eastAsia="zh-CN"/>
              </w:rPr>
              <m:t>T</m:t>
            </m:r>
            <m:ctrlPr>
              <w:rPr>
                <w:rFonts w:ascii="Cambria Math" w:hAnsi="Cambria Math"/>
                <w:b/>
                <w:bCs/>
                <w:i/>
                <w:iCs/>
                <w:sz w:val="24"/>
                <w:szCs w:val="24"/>
                <w:lang w:val="en-US"/>
              </w:rPr>
            </m:ctrlPr>
          </m:e>
          <m:sub>
            <m:r>
              <m:rPr>
                <m:sty m:val="bi"/>
              </m:rPr>
              <w:rPr>
                <w:rFonts w:hint="default" w:ascii="Cambria Math" w:hAnsi="Cambria Math"/>
                <w:sz w:val="24"/>
                <w:szCs w:val="24"/>
                <w:lang w:val="en-US" w:eastAsia="zh-CN"/>
              </w:rPr>
              <m:t>1</m:t>
            </m:r>
            <m:ctrlPr>
              <w:rPr>
                <w:rFonts w:ascii="Cambria Math" w:hAnsi="Cambria Math"/>
                <w:b/>
                <w:bCs/>
                <w:i/>
                <w:iCs/>
                <w:sz w:val="24"/>
                <w:szCs w:val="24"/>
                <w:lang w:val="en-US"/>
              </w:rPr>
            </m:ctrlPr>
          </m:sub>
        </m:sSub>
      </m:oMath>
      <w:r>
        <w:rPr>
          <w:rFonts w:hint="eastAsia" w:hAnsi="Cambria Math"/>
          <w:b/>
          <w:bCs/>
          <w:i w:val="0"/>
          <w:iCs/>
          <w:sz w:val="24"/>
          <w:szCs w:val="24"/>
          <w:lang w:val="en-US" w:eastAsia="zh-CN"/>
        </w:rPr>
        <w:t>:</w:t>
      </w:r>
      <w:r>
        <w:rPr>
          <w:rFonts w:hint="eastAsia" w:hAnsi="Cambria Math"/>
          <w:b w:val="0"/>
          <w:bCs w:val="0"/>
          <w:i w:val="0"/>
          <w:iCs/>
          <w:sz w:val="24"/>
          <w:szCs w:val="24"/>
          <w:lang w:val="en-US" w:eastAsia="zh-CN"/>
        </w:rPr>
        <w:t>捕食者4的种群数目</w:t>
      </w:r>
    </w:p>
    <w:p w14:paraId="4BC20E5E">
      <w:pPr>
        <w:keepNext w:val="0"/>
        <w:keepLines w:val="0"/>
        <w:pageBreakBefore w:val="0"/>
        <w:widowControl w:val="0"/>
        <w:kinsoku/>
        <w:wordWrap/>
        <w:overflowPunct/>
        <w:topLinePunct w:val="0"/>
        <w:autoSpaceDE/>
        <w:autoSpaceDN/>
        <w:bidi w:val="0"/>
        <w:adjustRightInd/>
        <w:snapToGrid/>
        <w:ind w:left="0" w:leftChars="0" w:firstLine="720" w:firstLineChars="300"/>
        <w:jc w:val="left"/>
        <w:textAlignment w:val="auto"/>
        <w:rPr>
          <w:rFonts w:hint="default" w:hAnsi="Cambria Math"/>
          <w:b w:val="0"/>
          <w:bCs w:val="0"/>
          <w:i w:val="0"/>
          <w:iCs/>
          <w:sz w:val="24"/>
          <w:szCs w:val="24"/>
          <w:lang w:val="en-US" w:eastAsia="zh-CN"/>
        </w:rPr>
      </w:pPr>
      <w:r>
        <w:rPr>
          <w:rFonts w:hint="eastAsia" w:hAnsi="Cambria Math"/>
          <w:b w:val="0"/>
          <w:bCs w:val="0"/>
          <w:i w:val="0"/>
          <w:iCs/>
          <w:sz w:val="24"/>
          <w:szCs w:val="24"/>
          <w:lang w:val="en-US" w:eastAsia="zh-CN"/>
        </w:rPr>
        <w:t>新增</w:t>
      </w:r>
      <m:oMath>
        <m:r>
          <m:rPr>
            <m:sty m:val="bi"/>
          </m:rPr>
          <w:rPr>
            <w:rFonts w:hint="default" w:ascii="Cambria Math" w:hAnsi="Cambria Math"/>
            <w:sz w:val="24"/>
            <w:szCs w:val="24"/>
            <w:lang w:val="en-US" w:eastAsia="zh-CN"/>
          </w:rPr>
          <m:t>−</m:t>
        </m:r>
        <m:sSub>
          <m:sSubPr>
            <m:ctrlPr>
              <w:rPr>
                <w:rFonts w:hint="default" w:ascii="Cambria Math" w:hAnsi="Cambria Math" w:cs="Cambria Math"/>
                <w:b/>
                <w:bCs/>
                <w:i/>
                <w:sz w:val="24"/>
                <w:szCs w:val="24"/>
                <w:lang w:val="en-US" w:eastAsia="zh-CN"/>
              </w:rPr>
            </m:ctrlPr>
          </m:sSubPr>
          <m:e>
            <m:sSub>
              <m:sSubPr>
                <m:ctrlPr>
                  <w:rPr>
                    <w:rFonts w:hint="default" w:ascii="Cambria Math" w:hAnsi="Cambria Math" w:cs="Cambria Math"/>
                    <w:b/>
                    <w:bCs/>
                    <w:i/>
                    <w:sz w:val="24"/>
                    <w:szCs w:val="24"/>
                    <w:lang w:val="en-US" w:eastAsia="zh-CN"/>
                  </w:rPr>
                </m:ctrlPr>
              </m:sSubPr>
              <m:e>
                <m:r>
                  <m:rPr>
                    <m:sty m:val="bi"/>
                  </m:rPr>
                  <w:rPr>
                    <w:rFonts w:hint="default" w:ascii="Cambria Math" w:hAnsi="Cambria Math" w:cs="Cambria Math"/>
                    <w:sz w:val="24"/>
                    <w:szCs w:val="24"/>
                    <w:lang w:val="en-US"/>
                  </w:rPr>
                  <m:t>σ</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3</m:t>
                </m:r>
                <m:ctrlPr>
                  <w:rPr>
                    <w:rFonts w:hint="default" w:ascii="Cambria Math" w:hAnsi="Cambria Math" w:cs="Cambria Math"/>
                    <w:b/>
                    <w:bCs/>
                    <w:i/>
                    <w:sz w:val="24"/>
                    <w:szCs w:val="24"/>
                    <w:lang w:val="en-US" w:eastAsia="zh-CN"/>
                  </w:rPr>
                </m:ctrlPr>
              </m:sub>
            </m:sSub>
            <m:r>
              <m:rPr>
                <m:sty m:val="bi"/>
              </m:rPr>
              <w:rPr>
                <w:rFonts w:hint="default" w:ascii="Cambria Math" w:hAnsi="Cambria Math" w:cs="Cambria Math"/>
                <w:sz w:val="24"/>
                <w:szCs w:val="24"/>
                <w:lang w:val="en-US" w:eastAsia="zh-CN"/>
              </w:rPr>
              <m:t>C</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3</m:t>
            </m:r>
            <m:ctrlPr>
              <w:rPr>
                <w:rFonts w:hint="default" w:ascii="Cambria Math" w:hAnsi="Cambria Math" w:cs="Cambria Math"/>
                <w:b/>
                <w:bCs/>
                <w:i/>
                <w:sz w:val="24"/>
                <w:szCs w:val="24"/>
                <w:lang w:val="en-US" w:eastAsia="zh-CN"/>
              </w:rPr>
            </m:ctrlPr>
          </m:sub>
        </m:sSub>
        <m:sSub>
          <m:sSubPr>
            <m:ctrlPr>
              <w:rPr>
                <w:rFonts w:hint="default" w:ascii="Cambria Math" w:hAnsi="Cambria Math" w:cs="Cambria Math"/>
                <w:b/>
                <w:bCs/>
                <w:i/>
                <w:sz w:val="24"/>
                <w:szCs w:val="24"/>
                <w:lang w:val="en-US" w:eastAsia="zh-CN"/>
              </w:rPr>
            </m:ctrlPr>
          </m:sSubPr>
          <m:e>
            <m:r>
              <m:rPr>
                <m:sty m:val="bi"/>
              </m:rPr>
              <w:rPr>
                <w:rFonts w:hint="default" w:ascii="Cambria Math" w:hAnsi="Cambria Math" w:cs="Cambria Math"/>
                <w:sz w:val="24"/>
                <w:szCs w:val="24"/>
                <w:lang w:val="en-US" w:eastAsia="zh-CN"/>
              </w:rPr>
              <m:t>T</m:t>
            </m:r>
            <m:ctrlPr>
              <w:rPr>
                <w:rFonts w:hint="default" w:ascii="Cambria Math" w:hAnsi="Cambria Math" w:cs="Cambria Math"/>
                <w:b/>
                <w:bCs/>
                <w:i/>
                <w:sz w:val="24"/>
                <w:szCs w:val="24"/>
                <w:lang w:val="en-US" w:eastAsia="zh-CN"/>
              </w:rPr>
            </m:ctrlPr>
          </m:e>
          <m:sub>
            <m:r>
              <m:rPr>
                <m:sty m:val="bi"/>
              </m:rPr>
              <w:rPr>
                <w:rFonts w:hint="default" w:ascii="Cambria Math" w:hAnsi="Cambria Math" w:cs="Cambria Math"/>
                <w:sz w:val="24"/>
                <w:szCs w:val="24"/>
                <w:lang w:val="en-US" w:eastAsia="zh-CN"/>
              </w:rPr>
              <m:t>1</m:t>
            </m:r>
            <m:ctrlPr>
              <w:rPr>
                <w:rFonts w:hint="default" w:ascii="Cambria Math" w:hAnsi="Cambria Math" w:cs="Cambria Math"/>
                <w:b/>
                <w:bCs/>
                <w:i/>
                <w:sz w:val="24"/>
                <w:szCs w:val="24"/>
                <w:lang w:val="en-US" w:eastAsia="zh-CN"/>
              </w:rPr>
            </m:ctrlPr>
          </m:sub>
        </m:sSub>
      </m:oMath>
      <w:r>
        <w:rPr>
          <w:rFonts w:hint="eastAsia" w:hAnsi="Cambria Math" w:cs="Cambria Math"/>
          <w:b w:val="0"/>
          <w:bCs w:val="0"/>
          <w:i w:val="0"/>
          <w:sz w:val="24"/>
          <w:szCs w:val="24"/>
          <w:lang w:val="en-US" w:eastAsia="zh-CN"/>
        </w:rPr>
        <w:t>表示捕食者4对捕食者3的影响</w:t>
      </w:r>
    </w:p>
    <w:p w14:paraId="303FDB7A">
      <w:pPr>
        <w:numPr>
          <w:ilvl w:val="0"/>
          <w:numId w:val="9"/>
        </w:numPr>
        <w:ind w:left="0" w:leftChars="0" w:firstLine="480" w:firstLineChars="200"/>
        <w:rPr>
          <w:rFonts w:hint="eastAsia"/>
          <w:lang w:val="en-US" w:eastAsia="zh-CN"/>
        </w:rPr>
      </w:pPr>
      <w:r>
        <w:rPr>
          <w:rFonts w:hint="eastAsia"/>
          <w:lang w:val="en-US" w:eastAsia="zh-CN"/>
        </w:rPr>
        <w:t>捕食者4增长公式：</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7"/>
        <w:gridCol w:w="643"/>
      </w:tblGrid>
      <w:tr w14:paraId="7FAAF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4651" w:type="pct"/>
            <w:vAlign w:val="center"/>
          </w:tcPr>
          <w:p w14:paraId="66424761">
            <w:pPr>
              <w:adjustRightInd w:val="0"/>
              <w:snapToGrid w:val="0"/>
              <w:ind w:firstLine="0" w:firstLineChars="0"/>
              <w:jc w:val="center"/>
              <w:rPr>
                <w:rFonts w:hint="eastAsia"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T</m:t>
                        </m:r>
                        <m:ctrlPr>
                          <w:rPr>
                            <w:rFonts w:ascii="Cambria Math" w:hAnsi="Cambria Math"/>
                            <w:i/>
                            <w:sz w:val="24"/>
                            <w:szCs w:val="24"/>
                          </w:rPr>
                        </m:ctrlPr>
                      </m:e>
                      <m:sub>
                        <m:r>
                          <m:rPr/>
                          <w:rPr>
                            <w:rFonts w:hint="default" w:ascii="Cambria Math" w:hAnsi="Cambria Math"/>
                            <w:sz w:val="24"/>
                            <w:szCs w:val="24"/>
                            <w:lang w:val="en-US" w:eastAsia="zh-CN"/>
                          </w:rPr>
                          <m:t>1</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i=1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σ</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C</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T</m:t>
                        </m:r>
                        <m:ctrlPr>
                          <w:rPr>
                            <w:rFonts w:ascii="Cambria Math" w:hAnsi="Cambria Math"/>
                            <w:i/>
                            <w:sz w:val="24"/>
                            <w:szCs w:val="24"/>
                            <w:lang w:val="en-US"/>
                          </w:rPr>
                        </m:ctrlPr>
                      </m:e>
                      <m:sub>
                        <m:r>
                          <m:rPr/>
                          <w:rPr>
                            <w:rFonts w:hint="default" w:ascii="Cambria Math" w:hAnsi="Cambria Math"/>
                            <w:sz w:val="24"/>
                            <w:szCs w:val="24"/>
                            <w:lang w:val="en-US" w:eastAsia="zh-CN"/>
                          </w:rPr>
                          <m:t>1</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μ</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oMath>
            </m:oMathPara>
          </w:p>
        </w:tc>
        <w:tc>
          <w:tcPr>
            <w:tcW w:w="348" w:type="pct"/>
            <w:vAlign w:val="center"/>
          </w:tcPr>
          <w:p w14:paraId="3632E0CC">
            <w:pPr>
              <w:adjustRightInd w:val="0"/>
              <w:snapToGrid w:val="0"/>
              <w:ind w:firstLine="0" w:firstLineChars="0"/>
              <w:jc w:val="center"/>
            </w:pPr>
            <w:r>
              <w:t>(</w:t>
            </w:r>
            <w:r>
              <w:rPr>
                <w:rFonts w:hint="eastAsia"/>
                <w:lang w:val="en-US" w:eastAsia="zh-CN"/>
              </w:rPr>
              <w:t>6</w:t>
            </w:r>
            <w:r>
              <w:t>)</w:t>
            </w:r>
          </w:p>
        </w:tc>
      </w:tr>
    </w:tbl>
    <w:p w14:paraId="557EBD8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参数解释：</w:t>
      </w:r>
    </w:p>
    <w:p w14:paraId="4BCAB1EF">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ascii="Cambria Math" w:hAnsi="Cambria Math"/>
          <w:i w:val="0"/>
          <w:iCs/>
          <w:sz w:val="24"/>
          <w:szCs w:val="24"/>
          <w:lang w:val="en-US" w:eastAsia="zh-CN"/>
        </w:rPr>
      </w:pPr>
      <m:oMath>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rPr>
              <m:t>σ</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oMath>
      <w:r>
        <w:rPr>
          <w:rFonts w:hint="eastAsia" w:hAnsi="Cambria Math"/>
          <w:i w:val="0"/>
          <w:sz w:val="24"/>
          <w:szCs w:val="24"/>
          <w:lang w:val="en-US" w:eastAsia="zh-CN"/>
        </w:rPr>
        <w:t>：捕食者4</w:t>
      </w:r>
      <w:r>
        <w:rPr>
          <w:rFonts w:hint="eastAsia" w:ascii="Cambria Math" w:hAnsi="Cambria Math"/>
          <w:i w:val="0"/>
          <w:iCs/>
          <w:sz w:val="24"/>
          <w:szCs w:val="24"/>
          <w:lang w:val="en-US" w:eastAsia="zh-CN"/>
        </w:rPr>
        <w:t>对捕食者i的捕食系数</w:t>
      </w:r>
    </w:p>
    <w:p w14:paraId="702E94D0">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ascii="Cambria Math" w:hAnsi="Cambria Math"/>
          <w:b w:val="0"/>
          <w:bCs w:val="0"/>
          <w:i w:val="0"/>
          <w:iCs/>
          <w:sz w:val="24"/>
          <w:szCs w:val="24"/>
          <w:lang w:val="en-US" w:eastAsia="zh-CN"/>
        </w:rPr>
      </w:pPr>
      <m:oMath>
        <m:sSub>
          <m:sSubPr>
            <m:ctrlPr>
              <w:rPr>
                <w:rFonts w:hint="default" w:ascii="Cambria Math" w:hAnsi="Cambria Math"/>
                <w:b/>
                <w:bCs/>
                <w:i/>
                <w:iCs w:val="0"/>
                <w:sz w:val="24"/>
                <w:szCs w:val="24"/>
                <w:lang w:val="en-US" w:eastAsia="zh-CN"/>
              </w:rPr>
            </m:ctrlPr>
          </m:sSubPr>
          <m:e>
            <m:r>
              <m:rPr>
                <m:sty m:val="bi"/>
              </m:rPr>
              <w:rPr>
                <w:rFonts w:hint="default" w:ascii="Cambria Math" w:hAnsi="Cambria Math"/>
                <w:sz w:val="24"/>
                <w:szCs w:val="24"/>
                <w:lang w:val="en-US" w:eastAsia="zh-CN"/>
              </w:rPr>
              <m:t>C</m:t>
            </m:r>
            <m:ctrlPr>
              <w:rPr>
                <w:rFonts w:hint="default" w:ascii="Cambria Math" w:hAnsi="Cambria Math"/>
                <w:b/>
                <w:bCs/>
                <w:i/>
                <w:iCs w:val="0"/>
                <w:sz w:val="24"/>
                <w:szCs w:val="24"/>
                <w:lang w:val="en-US" w:eastAsia="zh-CN"/>
              </w:rPr>
            </m:ctrlPr>
          </m:e>
          <m:sub>
            <m:r>
              <m:rPr>
                <m:sty m:val="bi"/>
              </m:rPr>
              <w:rPr>
                <w:rFonts w:hint="default" w:ascii="Cambria Math" w:hAnsi="Cambria Math"/>
                <w:sz w:val="24"/>
                <w:szCs w:val="24"/>
                <w:lang w:val="en-US" w:eastAsia="zh-CN"/>
              </w:rPr>
              <m:t>3</m:t>
            </m:r>
            <m:ctrlPr>
              <w:rPr>
                <w:rFonts w:hint="default" w:ascii="Cambria Math" w:hAnsi="Cambria Math"/>
                <w:b/>
                <w:bCs/>
                <w:i/>
                <w:iCs w:val="0"/>
                <w:sz w:val="24"/>
                <w:szCs w:val="24"/>
                <w:lang w:val="en-US" w:eastAsia="zh-CN"/>
              </w:rPr>
            </m:ctrlPr>
          </m:sub>
        </m:sSub>
      </m:oMath>
      <w:r>
        <w:rPr>
          <w:rFonts w:hint="eastAsia" w:ascii="Cambria Math" w:hAnsi="Cambria Math"/>
          <w:i w:val="0"/>
          <w:iCs/>
          <w:sz w:val="24"/>
          <w:szCs w:val="24"/>
          <w:lang w:val="en-US" w:eastAsia="zh-CN"/>
        </w:rPr>
        <w:t>：</w:t>
      </w:r>
      <w:r>
        <w:rPr>
          <w:rFonts w:hint="eastAsia" w:ascii="Cambria Math" w:hAnsi="Cambria Math"/>
          <w:b w:val="0"/>
          <w:bCs w:val="0"/>
          <w:i w:val="0"/>
          <w:iCs/>
          <w:sz w:val="24"/>
          <w:szCs w:val="24"/>
          <w:lang w:val="en-US" w:eastAsia="zh-CN"/>
        </w:rPr>
        <w:t>捕食者3的种群数目</w:t>
      </w:r>
    </w:p>
    <w:p w14:paraId="31E4D2BA">
      <w:pPr>
        <w:numPr>
          <w:ilvl w:val="0"/>
          <w:numId w:val="9"/>
        </w:numPr>
        <w:ind w:left="0" w:leftChars="0" w:firstLine="480" w:firstLineChars="200"/>
        <w:rPr>
          <w:rFonts w:hint="eastAsia"/>
          <w:lang w:val="en-US" w:eastAsia="zh-CN"/>
        </w:rPr>
      </w:pPr>
      <w:r>
        <w:rPr>
          <w:rFonts w:hint="eastAsia"/>
          <w:lang w:val="en-US" w:eastAsia="zh-CN"/>
        </w:rPr>
        <w:t>初级消费者增长公式的调整：</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7"/>
        <w:gridCol w:w="643"/>
      </w:tblGrid>
      <w:tr w14:paraId="29733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4651" w:type="pct"/>
            <w:vAlign w:val="center"/>
          </w:tcPr>
          <w:p w14:paraId="1C568B4A">
            <w:pPr>
              <w:jc w:val="center"/>
              <w:rPr>
                <w:rFonts w:hint="default"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I</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β</m:t>
                        </m:r>
                        <m:ctrlPr>
                          <w:rPr>
                            <w:rFonts w:ascii="Cambria Math" w:hAnsi="Cambria Math"/>
                            <w:i/>
                            <w:sz w:val="24"/>
                            <w:szCs w:val="24"/>
                            <w:lang w:val="en-US"/>
                          </w:rPr>
                        </m:ctrlPr>
                      </m:e>
                      <m:sub>
                        <m:r>
                          <m:rPr/>
                          <w:rPr>
                            <w:rFonts w:hint="default" w:ascii="Cambria Math" w:hAnsi="Cambria Math"/>
                            <w:sz w:val="24"/>
                            <w:szCs w:val="24"/>
                            <w:lang w:val="en-US" w:eastAsia="zh-CN"/>
                          </w:rPr>
                          <m:t>ij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δ</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γ</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r>
                  <m:rPr/>
                  <w:rPr>
                    <w:rFonts w:ascii="Cambria Math" w:hAnsi="Cambria Math"/>
                    <w:sz w:val="24"/>
                    <w:szCs w:val="24"/>
                    <w:lang w:val="en-US"/>
                  </w:rPr>
                  <m:t>⋅</m:t>
                </m:r>
                <m:r>
                  <m:rPr/>
                  <w:rPr>
                    <w:rFonts w:hint="default" w:ascii="Cambria Math" w:hAnsi="Cambria Math"/>
                    <w:sz w:val="24"/>
                    <w:szCs w:val="24"/>
                    <w:lang w:val="en-US" w:eastAsia="zh-CN"/>
                  </w:rPr>
                  <m:t>C−</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m:sty m:val="bi"/>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ascii="Cambria Math" w:hAnsi="Cambria Math"/>
                            <w:sz w:val="24"/>
                            <w:szCs w:val="24"/>
                            <w:lang w:val="en-US"/>
                          </w:rPr>
                          <m:t>η</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ij</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j</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oMath>
            </m:oMathPara>
          </w:p>
        </w:tc>
        <w:tc>
          <w:tcPr>
            <w:tcW w:w="348" w:type="pct"/>
            <w:vAlign w:val="center"/>
          </w:tcPr>
          <w:p w14:paraId="24DD9EC6">
            <w:pPr>
              <w:adjustRightInd w:val="0"/>
              <w:snapToGrid w:val="0"/>
              <w:ind w:firstLine="0" w:firstLineChars="0"/>
              <w:jc w:val="center"/>
            </w:pPr>
            <w:r>
              <w:t>(</w:t>
            </w:r>
            <w:r>
              <w:rPr>
                <w:rFonts w:hint="eastAsia"/>
                <w:lang w:val="en-US" w:eastAsia="zh-CN"/>
              </w:rPr>
              <w:t>7</w:t>
            </w:r>
            <w:r>
              <w:t>)</w:t>
            </w:r>
          </w:p>
        </w:tc>
      </w:tr>
    </w:tbl>
    <w:p w14:paraId="7E12DA79">
      <w:pPr>
        <w:numPr>
          <w:ilvl w:val="0"/>
          <w:numId w:val="0"/>
        </w:numPr>
        <w:rPr>
          <w:rFonts w:hint="default"/>
          <w:lang w:val="en-US" w:eastAsia="zh-CN"/>
        </w:rPr>
      </w:pPr>
    </w:p>
    <w:p w14:paraId="6B09B96D">
      <w:pPr>
        <w:pStyle w:val="3"/>
        <w:numPr>
          <w:ilvl w:val="1"/>
          <w:numId w:val="4"/>
        </w:numPr>
        <w:bidi w:val="0"/>
        <w:rPr>
          <w:rFonts w:hint="default"/>
          <w:lang w:val="en-US" w:eastAsia="zh-CN"/>
        </w:rPr>
      </w:pPr>
      <w:bookmarkStart w:id="29" w:name="_Toc17706"/>
      <w:r>
        <w:rPr>
          <w:rFonts w:hint="eastAsia"/>
          <w:lang w:val="en-US" w:eastAsia="zh-CN"/>
        </w:rPr>
        <w:t>结果展示与分析</w:t>
      </w:r>
      <w:bookmarkEnd w:id="29"/>
    </w:p>
    <w:p w14:paraId="135606F5">
      <w:pPr>
        <w:pStyle w:val="4"/>
        <w:numPr>
          <w:ilvl w:val="2"/>
          <w:numId w:val="10"/>
        </w:numPr>
      </w:pPr>
      <w:bookmarkStart w:id="30" w:name="_Toc12779"/>
      <w:r>
        <w:rPr>
          <w:rFonts w:hint="eastAsia"/>
        </w:rPr>
        <w:t>各物种曲线变化及前后对比</w:t>
      </w:r>
      <w:bookmarkEnd w:id="30"/>
    </w:p>
    <w:p w14:paraId="1C45EF6E">
      <w:pPr>
        <w:ind w:firstLine="0" w:firstLineChars="0"/>
        <w:rPr>
          <w:rFonts w:hint="eastAsia"/>
          <w:b/>
          <w:bCs/>
        </w:rPr>
      </w:pPr>
      <w:r>
        <w:rPr>
          <w:rFonts w:hint="eastAsia"/>
          <w:b/>
          <w:bCs/>
        </w:rPr>
        <w:t>（1）理想状态下各物种数目变化</w:t>
      </w:r>
    </w:p>
    <w:p w14:paraId="60B58381">
      <w:pPr>
        <w:ind w:firstLine="480"/>
        <w:rPr>
          <w:rFonts w:hint="eastAsia"/>
        </w:rPr>
      </w:pPr>
      <w:r>
        <w:rPr>
          <w:rFonts w:hint="eastAsia"/>
        </w:rPr>
        <w:t>在理想状态下，各物种的种群数目只受食物网关系的约束，最终各个种群会达到稳定水平。下图中实线为引入两个新物种前原食物网中各物种的数量变化曲线，虚线为加入捕食者3与捕食者4后新食物网中各物种的数量变化曲线。</w:t>
      </w:r>
    </w:p>
    <w:p w14:paraId="07CEDEA6">
      <w:pPr>
        <w:ind w:firstLine="480"/>
        <w:jc w:val="center"/>
        <w:rPr>
          <w:rFonts w:hint="eastAsia" w:eastAsia="宋体"/>
          <w:lang w:eastAsia="zh-CN"/>
        </w:rPr>
      </w:pPr>
      <w:r>
        <w:rPr>
          <w:rFonts w:hint="eastAsia" w:eastAsia="宋体"/>
          <w:lang w:eastAsia="zh-CN"/>
        </w:rPr>
        <w:drawing>
          <wp:inline distT="0" distB="0" distL="114300" distR="114300">
            <wp:extent cx="5400040" cy="1813560"/>
            <wp:effectExtent l="0" t="0" r="10160" b="0"/>
            <wp:docPr id="32" name="图片 32" descr="model 2 单独未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model 2 单独未施药 new(1)"/>
                    <pic:cNvPicPr>
                      <a:picLocks noChangeAspect="1"/>
                    </pic:cNvPicPr>
                  </pic:nvPicPr>
                  <pic:blipFill>
                    <a:blip r:embed="rId21"/>
                    <a:stretch>
                      <a:fillRect/>
                    </a:stretch>
                  </pic:blipFill>
                  <pic:spPr>
                    <a:xfrm>
                      <a:off x="0" y="0"/>
                      <a:ext cx="5400040" cy="1813560"/>
                    </a:xfrm>
                    <a:prstGeom prst="rect">
                      <a:avLst/>
                    </a:prstGeom>
                  </pic:spPr>
                </pic:pic>
              </a:graphicData>
            </a:graphic>
          </wp:inline>
        </w:drawing>
      </w:r>
    </w:p>
    <w:p w14:paraId="7EB5E2A6">
      <w:pPr>
        <w:ind w:firstLine="480"/>
        <w:jc w:val="center"/>
        <w:rPr>
          <w:rFonts w:hint="eastAsia" w:eastAsia="宋体"/>
          <w:lang w:eastAsia="zh-CN"/>
        </w:rPr>
      </w:pPr>
      <w:r>
        <w:rPr>
          <w:rFonts w:hint="eastAsia" w:eastAsia="宋体"/>
          <w:lang w:eastAsia="zh-CN"/>
        </w:rPr>
        <w:drawing>
          <wp:inline distT="0" distB="0" distL="114300" distR="114300">
            <wp:extent cx="5400040" cy="1781810"/>
            <wp:effectExtent l="0" t="0" r="10160" b="1270"/>
            <wp:docPr id="33" name="图片 33" descr="model 2 单独未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odel 2 单独未施药 new(2)"/>
                    <pic:cNvPicPr>
                      <a:picLocks noChangeAspect="1"/>
                    </pic:cNvPicPr>
                  </pic:nvPicPr>
                  <pic:blipFill>
                    <a:blip r:embed="rId22"/>
                    <a:stretch>
                      <a:fillRect/>
                    </a:stretch>
                  </pic:blipFill>
                  <pic:spPr>
                    <a:xfrm>
                      <a:off x="0" y="0"/>
                      <a:ext cx="5400040" cy="1781810"/>
                    </a:xfrm>
                    <a:prstGeom prst="rect">
                      <a:avLst/>
                    </a:prstGeom>
                  </pic:spPr>
                </pic:pic>
              </a:graphicData>
            </a:graphic>
          </wp:inline>
        </w:drawing>
      </w:r>
    </w:p>
    <w:p w14:paraId="79974292">
      <w:pPr>
        <w:ind w:firstLine="480"/>
        <w:jc w:val="center"/>
        <w:rPr>
          <w:rFonts w:hint="eastAsia" w:eastAsia="宋体"/>
          <w:lang w:eastAsia="zh-CN"/>
        </w:rPr>
      </w:pPr>
      <w:r>
        <w:rPr>
          <w:rFonts w:hint="eastAsia" w:eastAsia="宋体"/>
          <w:lang w:eastAsia="zh-CN"/>
        </w:rPr>
        <w:drawing>
          <wp:inline distT="0" distB="0" distL="114300" distR="114300">
            <wp:extent cx="5400040" cy="1795145"/>
            <wp:effectExtent l="0" t="0" r="10160" b="3175"/>
            <wp:docPr id="34" name="图片 34" descr="model 2 成熟后施药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model 2 成熟后施药 new(3)"/>
                    <pic:cNvPicPr>
                      <a:picLocks noChangeAspect="1"/>
                    </pic:cNvPicPr>
                  </pic:nvPicPr>
                  <pic:blipFill>
                    <a:blip r:embed="rId23"/>
                    <a:stretch>
                      <a:fillRect/>
                    </a:stretch>
                  </pic:blipFill>
                  <pic:spPr>
                    <a:xfrm>
                      <a:off x="0" y="0"/>
                      <a:ext cx="5400040" cy="1795145"/>
                    </a:xfrm>
                    <a:prstGeom prst="rect">
                      <a:avLst/>
                    </a:prstGeom>
                  </pic:spPr>
                </pic:pic>
              </a:graphicData>
            </a:graphic>
          </wp:inline>
        </w:drawing>
      </w:r>
    </w:p>
    <w:p w14:paraId="0201101C">
      <w:pPr>
        <w:ind w:firstLine="480"/>
        <w:jc w:val="center"/>
        <w:rPr>
          <w:rFonts w:hint="eastAsia" w:eastAsia="宋体"/>
          <w:lang w:eastAsia="zh-CN"/>
        </w:rPr>
      </w:pPr>
      <w:r>
        <w:rPr>
          <w:rFonts w:hint="eastAsia" w:eastAsia="宋体"/>
          <w:lang w:eastAsia="zh-CN"/>
        </w:rPr>
        <w:drawing>
          <wp:inline distT="0" distB="0" distL="114300" distR="114300">
            <wp:extent cx="5400040" cy="1813560"/>
            <wp:effectExtent l="0" t="0" r="10160" b="0"/>
            <wp:docPr id="35" name="图片 35" descr="model 2 成熟后施药 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model 2 成熟后施药 new(4)"/>
                    <pic:cNvPicPr>
                      <a:picLocks noChangeAspect="1"/>
                    </pic:cNvPicPr>
                  </pic:nvPicPr>
                  <pic:blipFill>
                    <a:blip r:embed="rId24"/>
                    <a:stretch>
                      <a:fillRect/>
                    </a:stretch>
                  </pic:blipFill>
                  <pic:spPr>
                    <a:xfrm>
                      <a:off x="0" y="0"/>
                      <a:ext cx="5400040" cy="1813560"/>
                    </a:xfrm>
                    <a:prstGeom prst="rect">
                      <a:avLst/>
                    </a:prstGeom>
                  </pic:spPr>
                </pic:pic>
              </a:graphicData>
            </a:graphic>
          </wp:inline>
        </w:drawing>
      </w:r>
    </w:p>
    <w:p w14:paraId="1DDB323A">
      <w:pPr>
        <w:pStyle w:val="50"/>
        <w:bidi w:val="0"/>
        <w:rPr>
          <w:rFonts w:hint="default"/>
          <w:lang w:val="en-US" w:eastAsia="zh-CN"/>
        </w:rPr>
      </w:pPr>
      <w:r>
        <w:rPr>
          <w:rFonts w:hint="eastAsia"/>
          <w:lang w:val="en-US" w:eastAsia="zh-CN"/>
        </w:rPr>
        <w:t>成熟农业生态系统</w:t>
      </w:r>
    </w:p>
    <w:p w14:paraId="5B66479F">
      <w:pPr>
        <w:ind w:firstLine="480"/>
      </w:pPr>
      <w:r>
        <w:rPr>
          <w:rFonts w:hint="eastAsia"/>
        </w:rPr>
        <w:t>通过前后对比我们可以发现：</w:t>
      </w:r>
    </w:p>
    <w:p w14:paraId="28ABFE73">
      <w:pPr>
        <w:pStyle w:val="29"/>
        <w:numPr>
          <w:ilvl w:val="0"/>
          <w:numId w:val="11"/>
        </w:numPr>
        <w:ind w:firstLineChars="0"/>
      </w:pPr>
      <w:r>
        <w:rPr>
          <w:rFonts w:hint="eastAsia"/>
        </w:rPr>
        <w:t>生产者的增长趋势不变，仍为“S”型增长曲线，且稳定状态下Crop1，Crop2的数目有微弱的增加。这是由于能量传递效率低与生态系统中的负反馈机制共同作用，新引入的物种对原物种的影响程度会沿着食物链逐级衰减。</w:t>
      </w:r>
    </w:p>
    <w:p w14:paraId="029AB91F">
      <w:pPr>
        <w:pStyle w:val="29"/>
        <w:numPr>
          <w:ilvl w:val="0"/>
          <w:numId w:val="11"/>
        </w:numPr>
        <w:ind w:firstLineChars="0"/>
      </w:pPr>
      <w:r>
        <w:rPr>
          <w:rFonts w:hint="eastAsia"/>
        </w:rPr>
        <w:t>初级消费者的变化程度相较于生产者更明显，在新引入的捕食者3的作用下昆虫1，3在稳定状态下的数目会有所降低，又由于捕食者4的引入使得捕食者1，2的数目大幅减少，削弱了捕食者3导致的昆虫1，3数目减少。而昆虫2不受新引入的捕食者3的影响，相较昆虫1，3变化程度更小。</w:t>
      </w:r>
    </w:p>
    <w:p w14:paraId="2B671214">
      <w:pPr>
        <w:pStyle w:val="29"/>
        <w:numPr>
          <w:ilvl w:val="0"/>
          <w:numId w:val="11"/>
        </w:numPr>
        <w:ind w:firstLineChars="0"/>
      </w:pPr>
      <w:r>
        <w:rPr>
          <w:rFonts w:hint="eastAsia"/>
        </w:rPr>
        <w:t>次级消费者的变化程度最为明显。在新引入的捕食者4的作用下，稳定状态时捕食者1，2的数目显著下降。捕食者1与捕食者2各自的下降程度也与</w:t>
      </w:r>
      <m:oMath>
        <m:sSub>
          <m:sSubPr>
            <m:ctrlPr>
              <w:rPr>
                <w:rFonts w:ascii="Cambria Math" w:hAnsi="Cambria Math" w:cs="Cambria Math"/>
                <w:i/>
                <w:szCs w:val="24"/>
              </w:rPr>
            </m:ctrlPr>
          </m:sSubPr>
          <m:e>
            <m:r>
              <m:rPr/>
              <w:rPr>
                <w:rFonts w:ascii="Cambria Math" w:hAnsi="Cambria Math" w:cs="Cambria Math"/>
                <w:szCs w:val="24"/>
              </w:rPr>
              <m:t>σ</m:t>
            </m:r>
            <m:ctrlPr>
              <w:rPr>
                <w:rFonts w:ascii="Cambria Math" w:hAnsi="Cambria Math" w:cs="Cambria Math"/>
                <w:i/>
                <w:szCs w:val="24"/>
              </w:rPr>
            </m:ctrlPr>
          </m:e>
          <m:sub>
            <m:r>
              <m:rPr/>
              <w:rPr>
                <w:rFonts w:ascii="Cambria Math" w:hAnsi="Cambria Math" w:cs="Cambria Math"/>
                <w:szCs w:val="24"/>
              </w:rPr>
              <m:t>1</m:t>
            </m:r>
            <m:ctrlPr>
              <w:rPr>
                <w:rFonts w:ascii="Cambria Math" w:hAnsi="Cambria Math" w:cs="Cambria Math"/>
                <w:i/>
                <w:szCs w:val="24"/>
              </w:rPr>
            </m:ctrlPr>
          </m:sub>
        </m:sSub>
      </m:oMath>
      <w:r>
        <w:rPr>
          <w:rFonts w:hint="eastAsia"/>
          <w:szCs w:val="24"/>
        </w:rPr>
        <w:t>、</w:t>
      </w:r>
      <m:oMath>
        <m:sSub>
          <m:sSubPr>
            <m:ctrlPr>
              <w:rPr>
                <w:rFonts w:ascii="Cambria Math" w:hAnsi="Cambria Math" w:cs="Cambria Math"/>
                <w:i/>
                <w:szCs w:val="24"/>
              </w:rPr>
            </m:ctrlPr>
          </m:sSubPr>
          <m:e>
            <m:r>
              <m:rPr/>
              <w:rPr>
                <w:rFonts w:ascii="Cambria Math" w:hAnsi="Cambria Math" w:cs="Cambria Math"/>
                <w:szCs w:val="24"/>
              </w:rPr>
              <m:t>σ</m:t>
            </m:r>
            <m:ctrlPr>
              <w:rPr>
                <w:rFonts w:ascii="Cambria Math" w:hAnsi="Cambria Math" w:cs="Cambria Math"/>
                <w:i/>
                <w:szCs w:val="24"/>
              </w:rPr>
            </m:ctrlPr>
          </m:e>
          <m:sub>
            <m:r>
              <m:rPr/>
              <w:rPr>
                <w:rFonts w:ascii="Cambria Math" w:hAnsi="Cambria Math" w:cs="Cambria Math"/>
                <w:szCs w:val="24"/>
              </w:rPr>
              <m:t>2</m:t>
            </m:r>
            <m:ctrlPr>
              <w:rPr>
                <w:rFonts w:ascii="Cambria Math" w:hAnsi="Cambria Math" w:cs="Cambria Math"/>
                <w:i/>
                <w:szCs w:val="24"/>
              </w:rPr>
            </m:ctrlPr>
          </m:sub>
        </m:sSub>
      </m:oMath>
      <w:r>
        <w:rPr>
          <w:rFonts w:hint="eastAsia"/>
          <w:szCs w:val="24"/>
        </w:rPr>
        <w:t>正相关。</w:t>
      </w:r>
    </w:p>
    <w:p w14:paraId="7FEC8ACB">
      <w:pPr>
        <w:pStyle w:val="29"/>
        <w:numPr>
          <w:ilvl w:val="0"/>
          <w:numId w:val="11"/>
        </w:numPr>
        <w:ind w:firstLineChars="0"/>
      </w:pPr>
      <w:r>
        <w:rPr>
          <w:rFonts w:hint="eastAsia"/>
        </w:rPr>
        <w:t>相较于初级消费者和次级消费者，三级消费者在食物网中于其他物种的关系较为单一，符合S型增长曲线。</w:t>
      </w:r>
    </w:p>
    <w:p w14:paraId="4FEB884E">
      <w:pPr>
        <w:ind w:firstLineChars="0"/>
        <w:rPr>
          <w:rFonts w:hint="eastAsia"/>
        </w:rPr>
      </w:pPr>
    </w:p>
    <w:p w14:paraId="6F68DE34">
      <w:pPr>
        <w:ind w:firstLine="0" w:firstLineChars="0"/>
        <w:rPr>
          <w:rFonts w:hint="eastAsia"/>
          <w:b/>
          <w:bCs/>
        </w:rPr>
      </w:pPr>
      <w:r>
        <w:rPr>
          <w:rFonts w:hint="eastAsia"/>
          <w:b/>
          <w:bCs/>
        </w:rPr>
        <w:t>（2）化学剂的使用</w:t>
      </w:r>
    </w:p>
    <w:p w14:paraId="5CB50C41">
      <w:pPr>
        <w:ind w:firstLine="480"/>
      </w:pPr>
      <w:r>
        <w:rPr>
          <w:rFonts w:hint="eastAsia"/>
        </w:rPr>
        <w:t>在原始农业生态系统中,为防治杂草和虫害，农民通常会采用喷洒除草剂和杀虫剂达到目的，在这个模型中我们同样选择引入</w:t>
      </w:r>
      <w:r>
        <w:rPr>
          <w:rFonts w:hint="eastAsia"/>
          <w:b/>
          <w:bCs/>
        </w:rPr>
        <w:t>高斯函数</w:t>
      </w:r>
      <w:r>
        <w:rPr>
          <w:rFonts w:hint="eastAsia"/>
        </w:rPr>
        <w:t>模拟化学剂的使用得到如下结果</w:t>
      </w:r>
    </w:p>
    <w:p w14:paraId="6CFAF8A0">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400040" cy="1818005"/>
            <wp:effectExtent l="0" t="0" r="10160" b="10795"/>
            <wp:docPr id="36" name="图片 36" descr="model 2 成熟后施药 n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model 2 成熟后施药 new(1)"/>
                    <pic:cNvPicPr>
                      <a:picLocks noChangeAspect="1"/>
                    </pic:cNvPicPr>
                  </pic:nvPicPr>
                  <pic:blipFill>
                    <a:blip r:embed="rId25"/>
                    <a:stretch>
                      <a:fillRect/>
                    </a:stretch>
                  </pic:blipFill>
                  <pic:spPr>
                    <a:xfrm>
                      <a:off x="0" y="0"/>
                      <a:ext cx="5400040" cy="1818005"/>
                    </a:xfrm>
                    <a:prstGeom prst="rect">
                      <a:avLst/>
                    </a:prstGeom>
                  </pic:spPr>
                </pic:pic>
              </a:graphicData>
            </a:graphic>
          </wp:inline>
        </w:drawing>
      </w:r>
    </w:p>
    <w:p w14:paraId="21AF1D72">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400040" cy="1755140"/>
            <wp:effectExtent l="0" t="0" r="10160" b="12700"/>
            <wp:docPr id="37" name="图片 37" descr="model 2 成熟后施药 n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model 2 成熟后施药 new(2)"/>
                    <pic:cNvPicPr>
                      <a:picLocks noChangeAspect="1"/>
                    </pic:cNvPicPr>
                  </pic:nvPicPr>
                  <pic:blipFill>
                    <a:blip r:embed="rId26"/>
                    <a:stretch>
                      <a:fillRect/>
                    </a:stretch>
                  </pic:blipFill>
                  <pic:spPr>
                    <a:xfrm>
                      <a:off x="0" y="0"/>
                      <a:ext cx="5400040" cy="1755140"/>
                    </a:xfrm>
                    <a:prstGeom prst="rect">
                      <a:avLst/>
                    </a:prstGeom>
                  </pic:spPr>
                </pic:pic>
              </a:graphicData>
            </a:graphic>
          </wp:inline>
        </w:drawing>
      </w:r>
    </w:p>
    <w:p w14:paraId="2D9D4444">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400040" cy="1795145"/>
            <wp:effectExtent l="0" t="0" r="10160" b="3175"/>
            <wp:docPr id="39" name="图片 39" descr="model 2 成熟后施药 ne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odel 2 成熟后施药 new(3)"/>
                    <pic:cNvPicPr>
                      <a:picLocks noChangeAspect="1"/>
                    </pic:cNvPicPr>
                  </pic:nvPicPr>
                  <pic:blipFill>
                    <a:blip r:embed="rId23"/>
                    <a:stretch>
                      <a:fillRect/>
                    </a:stretch>
                  </pic:blipFill>
                  <pic:spPr>
                    <a:xfrm>
                      <a:off x="0" y="0"/>
                      <a:ext cx="5400040" cy="1795145"/>
                    </a:xfrm>
                    <a:prstGeom prst="rect">
                      <a:avLst/>
                    </a:prstGeom>
                  </pic:spPr>
                </pic:pic>
              </a:graphicData>
            </a:graphic>
          </wp:inline>
        </w:drawing>
      </w:r>
      <w:r>
        <w:rPr>
          <w:rFonts w:hint="eastAsia" w:eastAsia="宋体"/>
          <w:lang w:eastAsia="zh-CN"/>
        </w:rPr>
        <w:drawing>
          <wp:inline distT="0" distB="0" distL="114300" distR="114300">
            <wp:extent cx="5400040" cy="1813560"/>
            <wp:effectExtent l="0" t="0" r="10160" b="0"/>
            <wp:docPr id="38" name="图片 38" descr="model 2 成熟后施药 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odel 2 成熟后施药 new(4)"/>
                    <pic:cNvPicPr>
                      <a:picLocks noChangeAspect="1"/>
                    </pic:cNvPicPr>
                  </pic:nvPicPr>
                  <pic:blipFill>
                    <a:blip r:embed="rId24"/>
                    <a:stretch>
                      <a:fillRect/>
                    </a:stretch>
                  </pic:blipFill>
                  <pic:spPr>
                    <a:xfrm>
                      <a:off x="0" y="0"/>
                      <a:ext cx="5400040" cy="1813560"/>
                    </a:xfrm>
                    <a:prstGeom prst="rect">
                      <a:avLst/>
                    </a:prstGeom>
                  </pic:spPr>
                </pic:pic>
              </a:graphicData>
            </a:graphic>
          </wp:inline>
        </w:drawing>
      </w:r>
    </w:p>
    <w:p w14:paraId="4C69E41B">
      <w:pPr>
        <w:pStyle w:val="50"/>
        <w:bidi w:val="0"/>
        <w:rPr>
          <w:rFonts w:hint="eastAsia"/>
          <w:lang w:eastAsia="zh-CN"/>
        </w:rPr>
      </w:pPr>
      <w:r>
        <w:rPr>
          <w:rFonts w:hint="eastAsia"/>
          <w:lang w:val="en-US" w:eastAsia="zh-CN"/>
        </w:rPr>
        <w:t>化学剂的影响Ⅱ</w:t>
      </w:r>
    </w:p>
    <w:p w14:paraId="7321013E">
      <w:pPr>
        <w:ind w:firstLine="480"/>
        <w:rPr>
          <w:rFonts w:hint="eastAsia"/>
        </w:rPr>
      </w:pPr>
      <w:bookmarkStart w:id="54" w:name="_GoBack"/>
      <w:r>
        <w:rPr>
          <w:rFonts w:hint="eastAsia"/>
          <w:b/>
          <w:bCs/>
        </w:rPr>
        <w:t>除草剂</w:t>
      </w:r>
      <w:r>
        <w:rPr>
          <w:rFonts w:hint="eastAsia"/>
        </w:rPr>
        <w:t>：分别在时间点8、12、16施用除草剂，施用后杂草的数目降低，一段时间后开始回升。在回升至峰值前再次施用除草剂，保证杂草数目始终保持在较低数目。降低了杂草和作物之间的竞争，作物产量得到</w:t>
      </w:r>
      <w:bookmarkEnd w:id="54"/>
      <w:r>
        <w:rPr>
          <w:rFonts w:hint="eastAsia"/>
        </w:rPr>
        <w:t>提升。</w:t>
      </w:r>
    </w:p>
    <w:p w14:paraId="0C301993">
      <w:pPr>
        <w:ind w:firstLine="480"/>
        <w:rPr>
          <w:rFonts w:hint="eastAsia"/>
        </w:rPr>
      </w:pPr>
      <w:r>
        <w:rPr>
          <w:rFonts w:hint="eastAsia"/>
          <w:b/>
          <w:bCs/>
        </w:rPr>
        <w:t>杀虫剂</w:t>
      </w:r>
      <w:r>
        <w:rPr>
          <w:rFonts w:hint="eastAsia"/>
        </w:rPr>
        <w:t>：在时间点15施用除虫剂，施用后昆虫1，2数目急剧下降。以初级消费者为食的次级消费者的数目也随之下降。同时作物在15时间点数目上升，作物产量得到提升。</w:t>
      </w:r>
    </w:p>
    <w:p w14:paraId="79370A0F">
      <w:pPr>
        <w:pStyle w:val="4"/>
        <w:numPr>
          <w:ilvl w:val="2"/>
          <w:numId w:val="10"/>
        </w:numPr>
      </w:pPr>
      <w:bookmarkStart w:id="31" w:name="_Toc32139"/>
      <w:r>
        <w:rPr>
          <w:rFonts w:hint="eastAsia"/>
        </w:rPr>
        <w:t>结论</w:t>
      </w:r>
      <w:bookmarkEnd w:id="31"/>
    </w:p>
    <w:p w14:paraId="13DB8C0E">
      <w:pPr>
        <w:pStyle w:val="29"/>
        <w:numPr>
          <w:ilvl w:val="0"/>
          <w:numId w:val="12"/>
        </w:numPr>
        <w:ind w:firstLineChars="0"/>
      </w:pPr>
      <w:r>
        <w:rPr>
          <w:rFonts w:hint="eastAsia"/>
        </w:rPr>
        <w:t>三级消费者捕食者4的引入导致次级消费者的数量明显降低</w:t>
      </w:r>
    </w:p>
    <w:p w14:paraId="3D4C320F">
      <w:pPr>
        <w:pStyle w:val="29"/>
        <w:numPr>
          <w:ilvl w:val="0"/>
          <w:numId w:val="12"/>
        </w:numPr>
        <w:ind w:firstLineChars="0"/>
      </w:pPr>
      <w:r>
        <w:rPr>
          <w:rFonts w:hint="eastAsia"/>
        </w:rPr>
        <w:t>次级消费者捕食者3的引入使得昆虫数量有所降低，农作物的产量会小幅度上升，但是捕食者4的引入使得次级消费者减少，让次级消费者对初级消费者昆虫的捕食作用降低，在其共同作用下作物产量的提升幅度并不大。</w:t>
      </w:r>
    </w:p>
    <w:p w14:paraId="7D973E7C">
      <w:pPr>
        <w:pStyle w:val="29"/>
        <w:numPr>
          <w:ilvl w:val="0"/>
          <w:numId w:val="12"/>
        </w:numPr>
        <w:ind w:firstLineChars="0"/>
        <w:rPr>
          <w:rFonts w:hint="eastAsia"/>
        </w:rPr>
      </w:pPr>
      <w:r>
        <w:rPr>
          <w:rFonts w:hint="eastAsia"/>
        </w:rPr>
        <w:t>新物种的引入应该综合考虑其与食物网中各个物种之间的共同作用。</w:t>
      </w:r>
    </w:p>
    <w:p w14:paraId="7EDBD783">
      <w:pPr>
        <w:pStyle w:val="2"/>
        <w:numPr>
          <w:ilvl w:val="0"/>
          <w:numId w:val="4"/>
        </w:numPr>
        <w:rPr>
          <w:highlight w:val="none"/>
        </w:rPr>
      </w:pPr>
      <w:bookmarkStart w:id="32" w:name="_Toc27952"/>
      <w:r>
        <w:rPr>
          <w:rFonts w:hint="eastAsia"/>
          <w:highlight w:val="none"/>
          <w:lang w:val="en-US" w:eastAsia="zh-CN"/>
        </w:rPr>
        <w:t>Human Decisions：Model of The Green A</w:t>
      </w:r>
      <w:r>
        <w:rPr>
          <w:spacing w:val="-1"/>
        </w:rPr>
        <w:t>gricultural</w:t>
      </w:r>
      <w:r>
        <w:t xml:space="preserve"> </w:t>
      </w:r>
      <w:r>
        <w:rPr>
          <w:rFonts w:hint="eastAsia"/>
          <w:highlight w:val="none"/>
          <w:lang w:val="en-US" w:eastAsia="zh-CN"/>
        </w:rPr>
        <w:t>Ecosystem</w:t>
      </w:r>
      <w:bookmarkEnd w:id="32"/>
    </w:p>
    <w:p w14:paraId="119EA229">
      <w:pPr>
        <w:pStyle w:val="3"/>
        <w:numPr>
          <w:ilvl w:val="1"/>
          <w:numId w:val="4"/>
        </w:numPr>
        <w:bidi w:val="0"/>
      </w:pPr>
      <w:bookmarkStart w:id="33" w:name="_Toc20006"/>
      <w:r>
        <w:rPr>
          <w:rFonts w:hint="eastAsia"/>
          <w:lang w:val="en-US" w:eastAsia="zh-CN"/>
        </w:rPr>
        <w:t>模型3的建立</w:t>
      </w:r>
      <w:bookmarkEnd w:id="33"/>
    </w:p>
    <w:p w14:paraId="44BB0380">
      <w:pPr>
        <w:rPr>
          <w:rFonts w:hint="eastAsia"/>
          <w:lang w:val="en-US" w:eastAsia="zh-CN"/>
        </w:rPr>
      </w:pPr>
      <w:r>
        <w:rPr>
          <w:rFonts w:hint="eastAsia"/>
          <w:lang w:val="en-US" w:eastAsia="zh-CN"/>
        </w:rPr>
        <w:t>尽管使用化学剂会抑制杂草和害虫的生长从而提高农作物的产量，但是长期使用化学剂本身有较高成本，且会对农业生态系统造成破坏而使其变得脆弱，增加了农田的维护成本。</w:t>
      </w:r>
    </w:p>
    <w:p w14:paraId="4452F0E4">
      <w:pPr>
        <w:rPr>
          <w:rFonts w:hint="eastAsia"/>
          <w:b w:val="0"/>
          <w:bCs w:val="0"/>
          <w:lang w:val="en-US" w:eastAsia="zh-CN"/>
        </w:rPr>
      </w:pPr>
      <w:r>
        <w:rPr>
          <w:rFonts w:hint="eastAsia"/>
          <w:lang w:val="en-US" w:eastAsia="zh-CN"/>
        </w:rPr>
        <w:t>因此选择有机农业模式，建立绿色农业生态系统是十分必要的。在有机农业运作模式下农民能够减少对杀虫剂、除草剂的使用依赖，同时为确保粮食产量又引入其它生物如</w:t>
      </w:r>
      <w:r>
        <w:rPr>
          <w:rFonts w:hint="eastAsia"/>
          <w:b/>
          <w:bCs/>
          <w:lang w:val="en-US" w:eastAsia="zh-CN"/>
        </w:rPr>
        <w:t>蝙蝠等</w:t>
      </w:r>
      <w:r>
        <w:rPr>
          <w:rFonts w:hint="eastAsia"/>
          <w:b w:val="0"/>
          <w:bCs w:val="0"/>
          <w:lang w:val="en-US" w:eastAsia="zh-CN"/>
        </w:rPr>
        <w:t>对杂草、害虫进行防治，减少防治成本的同时又增加了生态系统得稳定性和长期可持续性。</w:t>
      </w:r>
    </w:p>
    <w:p w14:paraId="03EBC498">
      <w:pPr>
        <w:rPr>
          <w:rFonts w:hint="default"/>
          <w:b w:val="0"/>
          <w:bCs w:val="0"/>
          <w:lang w:val="en-US" w:eastAsia="zh-CN"/>
        </w:rPr>
      </w:pPr>
      <w:r>
        <w:rPr>
          <w:rFonts w:hint="eastAsia"/>
          <w:b w:val="0"/>
          <w:bCs w:val="0"/>
          <w:lang w:val="en-US" w:eastAsia="zh-CN"/>
        </w:rPr>
        <w:t>所以，在</w:t>
      </w:r>
      <w:r>
        <w:rPr>
          <w:rFonts w:hint="eastAsia"/>
          <w:b/>
          <w:bCs/>
          <w:lang w:val="en-US" w:eastAsia="zh-CN"/>
        </w:rPr>
        <w:t>成熟农业生态系统</w:t>
      </w:r>
      <w:r>
        <w:rPr>
          <w:rFonts w:hint="eastAsia"/>
          <w:b w:val="0"/>
          <w:bCs w:val="0"/>
          <w:lang w:val="en-US" w:eastAsia="zh-CN"/>
        </w:rPr>
        <w:t>的基础上，我们建立模型3</w:t>
      </w:r>
      <w:r>
        <w:rPr>
          <w:rFonts w:hint="eastAsia"/>
          <w:b/>
          <w:bCs/>
          <w:lang w:val="en-US" w:eastAsia="zh-CN"/>
        </w:rPr>
        <w:t>绿色农业生态系统。</w:t>
      </w:r>
    </w:p>
    <w:p w14:paraId="3A3723C7">
      <w:pPr>
        <w:pStyle w:val="4"/>
        <w:bidi w:val="0"/>
        <w:rPr>
          <w:rFonts w:hint="default"/>
          <w:lang w:val="en-US" w:eastAsia="zh-CN"/>
        </w:rPr>
      </w:pPr>
      <w:bookmarkStart w:id="34" w:name="_Toc25920"/>
      <w:r>
        <w:rPr>
          <w:rFonts w:hint="eastAsia"/>
          <w:lang w:val="en-US" w:eastAsia="zh-CN"/>
        </w:rPr>
        <w:t>化学剂的去除与蝙蝠的引入</w:t>
      </w:r>
      <w:bookmarkEnd w:id="34"/>
    </w:p>
    <w:p w14:paraId="311F601D">
      <w:pPr>
        <w:numPr>
          <w:ilvl w:val="0"/>
          <w:numId w:val="13"/>
        </w:numPr>
        <w:rPr>
          <w:rFonts w:hint="eastAsia"/>
          <w:lang w:val="en-US" w:eastAsia="zh-CN"/>
        </w:rPr>
      </w:pPr>
      <w:r>
        <w:rPr>
          <w:rFonts w:hint="eastAsia"/>
          <w:lang w:val="en-US" w:eastAsia="zh-CN"/>
        </w:rPr>
        <w:t>去除化学剂影响：</w:t>
      </w:r>
    </w:p>
    <w:p w14:paraId="6C80A89D">
      <w:pPr>
        <w:bidi w:val="0"/>
        <w:rPr>
          <w:rFonts w:hint="default"/>
          <w:b/>
          <w:bCs/>
          <w:lang w:val="en-US" w:eastAsia="zh-CN"/>
        </w:rPr>
      </w:pPr>
      <w:r>
        <w:rPr>
          <w:rFonts w:hint="eastAsia"/>
          <w:lang w:val="en-US" w:eastAsia="zh-CN"/>
        </w:rPr>
        <w:t>为模拟农民开始相除对化学剂的使用依赖而不使用化学剂时，生态系统的变化，我们将模拟使用两类杀虫剂的</w:t>
      </w:r>
      <w:r>
        <w:rPr>
          <w:rFonts w:hint="eastAsia"/>
          <w:b/>
          <w:bCs/>
          <w:lang w:val="en-US" w:eastAsia="zh-CN"/>
        </w:rPr>
        <w:t>高斯函数</w:t>
      </w:r>
      <w:r>
        <w:rPr>
          <w:rFonts w:hint="eastAsia"/>
          <w:b w:val="0"/>
          <w:bCs w:val="0"/>
          <w:lang w:val="en-US" w:eastAsia="zh-CN"/>
        </w:rPr>
        <w:t>的峰值置零来表示暂停使用农药。</w:t>
      </w:r>
    </w:p>
    <w:p w14:paraId="51072263">
      <w:pPr>
        <w:numPr>
          <w:ilvl w:val="0"/>
          <w:numId w:val="13"/>
        </w:numPr>
        <w:rPr>
          <w:rFonts w:hint="default"/>
          <w:lang w:val="en-US" w:eastAsia="zh-CN"/>
        </w:rPr>
      </w:pPr>
      <w:r>
        <w:rPr>
          <w:rFonts w:hint="eastAsia"/>
          <w:lang w:val="en-US" w:eastAsia="zh-CN"/>
        </w:rPr>
        <w:t>引入蝙蝠：</w:t>
      </w:r>
    </w:p>
    <w:p w14:paraId="6DBBEDC9">
      <w:pPr>
        <w:jc w:val="both"/>
        <w:rPr>
          <w:rFonts w:hint="eastAsia"/>
          <w:lang w:val="en-US" w:eastAsia="zh-CN"/>
        </w:rPr>
      </w:pPr>
      <w:r>
        <w:rPr>
          <w:rFonts w:hint="eastAsia"/>
          <w:lang w:val="en-US" w:eastAsia="zh-CN"/>
        </w:rPr>
        <w:t>蝙蝠的引入给农业生态系统带来了许多益处：</w:t>
      </w:r>
    </w:p>
    <w:p w14:paraId="470CC83C">
      <w:pPr>
        <w:numPr>
          <w:ilvl w:val="0"/>
          <w:numId w:val="14"/>
        </w:numPr>
        <w:ind w:left="840" w:leftChars="0" w:hanging="137" w:firstLineChars="0"/>
        <w:jc w:val="both"/>
        <w:rPr>
          <w:rFonts w:hint="eastAsia"/>
          <w:lang w:val="en-US" w:eastAsia="zh-CN"/>
        </w:rPr>
      </w:pPr>
      <w:r>
        <w:rPr>
          <w:rFonts w:hint="eastAsia"/>
          <w:lang w:val="en-US" w:eastAsia="zh-CN"/>
        </w:rPr>
        <w:t>它们能够防治害虫，减少虫害对农作物的影响；</w:t>
      </w:r>
    </w:p>
    <w:p w14:paraId="105753E2">
      <w:pPr>
        <w:numPr>
          <w:ilvl w:val="0"/>
          <w:numId w:val="14"/>
        </w:numPr>
        <w:ind w:left="840" w:leftChars="0" w:hanging="137" w:firstLineChars="0"/>
        <w:jc w:val="both"/>
        <w:rPr>
          <w:rFonts w:hint="default"/>
          <w:lang w:val="en-US" w:eastAsia="zh-CN"/>
        </w:rPr>
      </w:pPr>
      <w:r>
        <w:rPr>
          <w:rFonts w:hint="eastAsia"/>
          <w:lang w:val="en-US" w:eastAsia="zh-CN"/>
        </w:rPr>
        <w:t>它们也能给植物授粉，提高农作物的产量</w:t>
      </w:r>
    </w:p>
    <w:p w14:paraId="520DC563">
      <w:pPr>
        <w:jc w:val="both"/>
        <w:rPr>
          <w:rFonts w:hint="eastAsia"/>
          <w:b w:val="0"/>
          <w:bCs w:val="0"/>
          <w:lang w:val="en-US" w:eastAsia="zh-CN"/>
        </w:rPr>
      </w:pPr>
      <w:r>
        <w:rPr>
          <w:rFonts w:hint="eastAsia"/>
          <w:lang w:val="en-US" w:eastAsia="zh-CN"/>
        </w:rPr>
        <w:t>去除化学剂并引入蝙蝠这一新的物种后食物网结构再次发生改变，记为</w:t>
      </w:r>
      <w:r>
        <w:rPr>
          <w:rFonts w:hint="eastAsia"/>
          <w:b/>
          <w:bCs/>
          <w:lang w:val="en-US" w:eastAsia="zh-CN"/>
        </w:rPr>
        <w:t>食物网3</w:t>
      </w:r>
      <w:r>
        <w:rPr>
          <w:rFonts w:hint="eastAsia"/>
          <w:b w:val="0"/>
          <w:bCs w:val="0"/>
          <w:lang w:val="en-US" w:eastAsia="zh-CN"/>
        </w:rPr>
        <w:t>，其具体结构如图示：</w:t>
      </w:r>
    </w:p>
    <w:p w14:paraId="5D4FEAD8">
      <w:pPr>
        <w:jc w:val="center"/>
        <w:rPr>
          <w:rFonts w:hint="eastAsia"/>
          <w:b w:val="0"/>
          <w:bCs w:val="0"/>
          <w:lang w:val="en-US" w:eastAsia="zh-CN"/>
        </w:rPr>
      </w:pPr>
    </w:p>
    <w:p w14:paraId="5579D454">
      <w:pPr>
        <w:pStyle w:val="50"/>
        <w:bidi w:val="0"/>
        <w:rPr>
          <w:rFonts w:hint="default"/>
          <w:lang w:val="en-US" w:eastAsia="zh-CN"/>
        </w:rPr>
      </w:pPr>
      <w:r>
        <w:rPr>
          <w:rFonts w:hint="eastAsia"/>
          <w:lang w:val="en-US" w:eastAsia="zh-CN"/>
        </w:rPr>
        <w:t>食物网3</w:t>
      </w:r>
    </w:p>
    <w:p w14:paraId="62A45D49">
      <w:pPr>
        <w:pStyle w:val="50"/>
        <w:numPr>
          <w:ilvl w:val="0"/>
          <w:numId w:val="13"/>
        </w:numPr>
        <w:bidi w:val="0"/>
        <w:ind w:left="0" w:leftChars="0" w:firstLine="480" w:firstLineChars="200"/>
        <w:jc w:val="both"/>
        <w:rPr>
          <w:rFonts w:hint="eastAsia"/>
          <w:b w:val="0"/>
          <w:bCs/>
          <w:lang w:val="en-US" w:eastAsia="zh-CN"/>
        </w:rPr>
      </w:pPr>
      <w:r>
        <w:rPr>
          <w:rFonts w:hint="eastAsia"/>
          <w:b w:val="0"/>
          <w:bCs/>
          <w:lang w:val="en-US" w:eastAsia="zh-CN"/>
        </w:rPr>
        <w:t>相关公式</w:t>
      </w:r>
    </w:p>
    <w:p w14:paraId="08F562B9">
      <w:pPr>
        <w:numPr>
          <w:ilvl w:val="0"/>
          <w:numId w:val="15"/>
        </w:numPr>
        <w:bidi w:val="0"/>
        <w:ind w:left="840" w:leftChars="0" w:hanging="420" w:firstLineChars="0"/>
        <w:rPr>
          <w:rFonts w:hint="eastAsia"/>
          <w:b/>
          <w:bCs/>
          <w:lang w:val="en-US" w:eastAsia="zh-CN"/>
        </w:rPr>
      </w:pPr>
      <w:r>
        <w:rPr>
          <w:rFonts w:hint="eastAsia"/>
          <w:b/>
          <w:bCs/>
          <w:lang w:val="en-US" w:eastAsia="zh-CN"/>
        </w:rPr>
        <w:t>蝙蝠的增长公式：</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5"/>
        <w:gridCol w:w="643"/>
      </w:tblGrid>
      <w:tr w14:paraId="36C76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4651" w:type="pct"/>
            <w:vAlign w:val="center"/>
          </w:tcPr>
          <w:p w14:paraId="5FB57B08">
            <w:pPr>
              <w:jc w:val="center"/>
              <w:rPr>
                <w:rFonts w:hint="default"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r>
                      <m:rPr/>
                      <w:rPr>
                        <w:rFonts w:hint="default" w:ascii="Cambria Math" w:hAnsi="Cambria Math"/>
                        <w:sz w:val="24"/>
                        <w:szCs w:val="24"/>
                        <w:lang w:val="en-US" w:eastAsia="zh-CN"/>
                      </w:rPr>
                      <m:t>B</m:t>
                    </m:r>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B</m:t>
                </m:r>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sz w:val="24"/>
                            <w:szCs w:val="24"/>
                            <w:lang w:val="en-US" w:eastAsia="zh-CN"/>
                          </w:rPr>
                          <m:t>jB</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μ</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B</m:t>
                </m:r>
              </m:oMath>
            </m:oMathPara>
          </w:p>
        </w:tc>
        <w:tc>
          <w:tcPr>
            <w:tcW w:w="348" w:type="pct"/>
            <w:vAlign w:val="center"/>
          </w:tcPr>
          <w:p w14:paraId="3F7C2EA4">
            <w:pPr>
              <w:adjustRightInd w:val="0"/>
              <w:snapToGrid w:val="0"/>
              <w:ind w:firstLine="0" w:firstLineChars="0"/>
              <w:jc w:val="center"/>
            </w:pPr>
            <w:r>
              <w:t>(</w:t>
            </w:r>
            <w:r>
              <w:rPr>
                <w:rFonts w:hint="eastAsia"/>
                <w:lang w:val="en-US" w:eastAsia="zh-CN"/>
              </w:rPr>
              <w:t>8</w:t>
            </w:r>
            <w:r>
              <w:t>)</w:t>
            </w:r>
          </w:p>
        </w:tc>
      </w:tr>
    </w:tbl>
    <w:p w14:paraId="6B7507E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参数解释：</w:t>
      </w:r>
    </w:p>
    <w:p w14:paraId="6C258501">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ascii="Cambria Math" w:hAnsi="Cambria Math"/>
          <w:i w:val="0"/>
          <w:iCs/>
          <w:sz w:val="24"/>
          <w:szCs w:val="24"/>
          <w:lang w:val="en-US" w:eastAsia="zh-CN"/>
        </w:rPr>
      </w:pPr>
      <w:r>
        <w:rPr>
          <w:rFonts w:hint="eastAsia" w:hAnsi="Cambria Math"/>
          <w:b/>
          <w:bCs/>
          <w:i/>
          <w:iCs/>
          <w:sz w:val="24"/>
          <w:szCs w:val="24"/>
          <w:lang w:val="en-US" w:eastAsia="zh-CN"/>
        </w:rPr>
        <w:t>B</w:t>
      </w:r>
      <w:r>
        <w:rPr>
          <w:rFonts w:hint="eastAsia" w:hAnsi="Cambria Math"/>
          <w:i w:val="0"/>
          <w:sz w:val="24"/>
          <w:szCs w:val="24"/>
          <w:lang w:val="en-US" w:eastAsia="zh-CN"/>
        </w:rPr>
        <w:t>：蝙蝠的种群数目</w:t>
      </w:r>
    </w:p>
    <w:p w14:paraId="74C380F0">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eastAsia" w:hAnsi="Cambria Math"/>
          <w:b w:val="0"/>
          <w:bCs w:val="0"/>
          <w:i w:val="0"/>
          <w:iCs w:val="0"/>
          <w:lang w:val="en-US" w:eastAsia="zh-CN"/>
        </w:rPr>
      </w:pPr>
      <m:oMath>
        <m:sSub>
          <m:sSubPr>
            <m:ctrlPr>
              <w:rPr>
                <w:rFonts w:ascii="Cambria Math" w:hAnsi="Cambria Math"/>
                <w:b/>
                <w:bCs/>
                <w:i/>
                <w:lang w:val="en-US"/>
              </w:rPr>
            </m:ctrlPr>
          </m:sSubPr>
          <m:e>
            <m:r>
              <m:rPr>
                <m:sty m:val="bi"/>
              </m:rPr>
              <w:rPr>
                <w:rFonts w:hint="default" w:ascii="Cambria Math" w:hAnsi="Cambria Math"/>
                <w:lang w:val="en-US"/>
              </w:rPr>
              <m:t>η</m:t>
            </m:r>
            <m:ctrlPr>
              <w:rPr>
                <w:rFonts w:ascii="Cambria Math" w:hAnsi="Cambria Math"/>
                <w:b/>
                <w:bCs/>
                <w:i/>
                <w:lang w:val="en-US"/>
              </w:rPr>
            </m:ctrlPr>
          </m:e>
          <m:sub>
            <m:r>
              <m:rPr>
                <m:sty m:val="bi"/>
              </m:rPr>
              <w:rPr>
                <w:rFonts w:hint="default" w:ascii="Cambria Math" w:hAnsi="Cambria Math"/>
                <w:lang w:val="en-US" w:eastAsia="zh-CN"/>
              </w:rPr>
              <m:t>jB</m:t>
            </m:r>
            <m:ctrlPr>
              <w:rPr>
                <w:rFonts w:ascii="Cambria Math" w:hAnsi="Cambria Math"/>
                <w:b/>
                <w:bCs/>
                <w:i/>
                <w:lang w:val="en-US"/>
              </w:rPr>
            </m:ctrlPr>
          </m:sub>
        </m:sSub>
      </m:oMath>
      <w:r>
        <w:rPr>
          <w:rFonts w:hint="eastAsia" w:hAnsi="Cambria Math"/>
          <w:b/>
          <w:bCs/>
          <w:i w:val="0"/>
          <w:lang w:val="en-US" w:eastAsia="zh-CN"/>
        </w:rPr>
        <w:t>：</w:t>
      </w:r>
      <w:r>
        <w:rPr>
          <w:rFonts w:hint="eastAsia" w:hAnsi="Cambria Math"/>
          <w:b w:val="0"/>
          <w:bCs w:val="0"/>
          <w:i w:val="0"/>
          <w:lang w:val="en-US" w:eastAsia="zh-CN"/>
        </w:rPr>
        <w:t>蝙蝠对第</w:t>
      </w:r>
      <w:r>
        <w:rPr>
          <w:rFonts w:hint="eastAsia" w:hAnsi="Cambria Math"/>
          <w:b w:val="0"/>
          <w:bCs w:val="0"/>
          <w:i/>
          <w:iCs/>
          <w:lang w:val="en-US" w:eastAsia="zh-CN"/>
        </w:rPr>
        <w:t>j</w:t>
      </w:r>
      <w:r>
        <w:rPr>
          <w:rFonts w:hint="eastAsia" w:hAnsi="Cambria Math"/>
          <w:b w:val="0"/>
          <w:bCs w:val="0"/>
          <w:i w:val="0"/>
          <w:iCs w:val="0"/>
          <w:lang w:val="en-US" w:eastAsia="zh-CN"/>
        </w:rPr>
        <w:t>种昆虫的捕食率</w:t>
      </w:r>
    </w:p>
    <w:p w14:paraId="671368F3">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b/>
          <w:bCs/>
          <w:lang w:val="en-US" w:eastAsia="zh-CN"/>
        </w:rPr>
      </w:pPr>
      <m:oMath>
        <m:sSub>
          <m:sSubPr>
            <m:ctrlPr>
              <w:rPr>
                <w:rFonts w:ascii="Cambria Math" w:hAnsi="Cambria Math"/>
                <w:b/>
                <w:bCs/>
                <w:i/>
                <w:iCs w:val="0"/>
                <w:lang w:val="en-US"/>
              </w:rPr>
            </m:ctrlPr>
          </m:sSubPr>
          <m:e>
            <m:r>
              <m:rPr>
                <m:sty m:val="bi"/>
              </m:rPr>
              <w:rPr>
                <w:rFonts w:hint="default" w:ascii="Cambria Math" w:hAnsi="Cambria Math"/>
                <w:lang w:val="en-US"/>
              </w:rPr>
              <m:t>μ</m:t>
            </m:r>
            <m:ctrlPr>
              <w:rPr>
                <w:rFonts w:ascii="Cambria Math" w:hAnsi="Cambria Math"/>
                <w:b/>
                <w:bCs/>
                <w:i/>
                <w:iCs w:val="0"/>
                <w:lang w:val="en-US"/>
              </w:rPr>
            </m:ctrlPr>
          </m:e>
          <m:sub>
            <m:r>
              <m:rPr>
                <m:sty m:val="bi"/>
              </m:rPr>
              <w:rPr>
                <w:rFonts w:hint="default" w:ascii="Cambria Math" w:hAnsi="Cambria Math"/>
                <w:lang w:val="en-US" w:eastAsia="zh-CN"/>
              </w:rPr>
              <m:t>B</m:t>
            </m:r>
            <m:ctrlPr>
              <w:rPr>
                <w:rFonts w:ascii="Cambria Math" w:hAnsi="Cambria Math"/>
                <w:b/>
                <w:bCs/>
                <w:i/>
                <w:iCs w:val="0"/>
                <w:lang w:val="en-US"/>
              </w:rPr>
            </m:ctrlPr>
          </m:sub>
        </m:sSub>
      </m:oMath>
      <w:r>
        <w:rPr>
          <w:rFonts w:hint="eastAsia" w:hAnsi="Cambria Math"/>
          <w:b/>
          <w:bCs/>
          <w:i w:val="0"/>
          <w:iCs w:val="0"/>
          <w:lang w:val="en-US" w:eastAsia="zh-CN"/>
        </w:rPr>
        <w:t>：</w:t>
      </w:r>
      <w:r>
        <w:rPr>
          <w:rFonts w:hint="eastAsia" w:hAnsi="Cambria Math"/>
          <w:b w:val="0"/>
          <w:bCs w:val="0"/>
          <w:i w:val="0"/>
          <w:iCs w:val="0"/>
          <w:lang w:val="en-US" w:eastAsia="zh-CN"/>
        </w:rPr>
        <w:t>蝙蝠的自然死亡率</w:t>
      </w:r>
    </w:p>
    <w:p w14:paraId="2F430971">
      <w:pPr>
        <w:numPr>
          <w:ilvl w:val="0"/>
          <w:numId w:val="15"/>
        </w:numPr>
        <w:bidi w:val="0"/>
        <w:ind w:left="840" w:leftChars="0" w:hanging="420" w:firstLineChars="0"/>
        <w:rPr>
          <w:rFonts w:hint="eastAsia"/>
          <w:b/>
          <w:bCs/>
          <w:lang w:val="en-US" w:eastAsia="zh-CN"/>
        </w:rPr>
      </w:pPr>
      <w:r>
        <w:rPr>
          <w:rFonts w:hint="eastAsia"/>
          <w:b/>
          <w:bCs/>
          <w:lang w:val="en-US" w:eastAsia="zh-CN"/>
        </w:rPr>
        <w:t>Crop 1,Crop 2的公式调整：</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5"/>
        <w:gridCol w:w="643"/>
      </w:tblGrid>
      <w:tr w14:paraId="1E75C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rPr>
        <w:tc>
          <w:tcPr>
            <w:tcW w:w="4651" w:type="pct"/>
            <w:vAlign w:val="center"/>
          </w:tcPr>
          <w:p w14:paraId="3BA31705">
            <w:pPr>
              <w:adjustRightInd w:val="0"/>
              <w:snapToGrid w:val="0"/>
              <w:ind w:firstLine="0" w:firstLineChars="0"/>
              <w:jc w:val="center"/>
              <w:rPr>
                <w:rFonts w:hint="default"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P</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α</m:t>
                        </m:r>
                        <m:ctrlPr>
                          <w:rPr>
                            <w:rFonts w:ascii="Cambria Math" w:hAnsi="Cambria Math"/>
                            <w:i/>
                            <w:sz w:val="24"/>
                            <w:szCs w:val="24"/>
                            <w:lang w:val="en-US"/>
                          </w:rPr>
                        </m:ctrlPr>
                      </m:e>
                      <m:sub>
                        <m:r>
                          <m:rPr/>
                          <w:rPr>
                            <w:rFonts w:hint="default" w:ascii="Cambria Math" w:hAnsi="Cambria Math"/>
                            <w:sz w:val="24"/>
                            <w:szCs w:val="24"/>
                            <w:lang w:val="en-US" w:eastAsia="zh-CN"/>
                          </w:rPr>
                          <m:t>ij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ε</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i3</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P</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b>
                </m:sSub>
                <m:r>
                  <m:rPr>
                    <m:sty m:val="bi"/>
                  </m:rPr>
                  <w:rPr>
                    <w:rFonts w:hint="default" w:ascii="Cambria Math" w:hAnsi="Cambria Math"/>
                    <w:color w:val="000000" w:themeColor="text1"/>
                    <w:sz w:val="24"/>
                    <w:szCs w:val="24"/>
                    <w:lang w:val="en-US" w:eastAsia="zh-CN"/>
                    <w14:textFill>
                      <w14:solidFill>
                        <w14:schemeClr w14:val="tx1"/>
                      </w14:solidFill>
                    </w14:textFill>
                  </w:rPr>
                  <m:t>+</m:t>
                </m:r>
                <m:sSub>
                  <m:sSubPr>
                    <m:ctrlPr>
                      <w:rPr>
                        <w:rFonts w:hint="default" w:ascii="Cambria Math" w:hAnsi="Cambria Math"/>
                        <w:b/>
                        <w:bCs/>
                        <w:i/>
                        <w:color w:val="000000" w:themeColor="text1"/>
                        <w:sz w:val="24"/>
                        <w:szCs w:val="24"/>
                        <w:lang w:val="en-US" w:eastAsia="zh-CN"/>
                        <w14:textFill>
                          <w14:solidFill>
                            <w14:schemeClr w14:val="tx1"/>
                          </w14:solidFill>
                        </w14:textFill>
                      </w:rPr>
                    </m:ctrlPr>
                  </m:sSubPr>
                  <m:e>
                    <m:r>
                      <m:rPr>
                        <m:sty m:val="bi"/>
                      </m:rPr>
                      <w:rPr>
                        <w:rFonts w:hint="default" w:ascii="Cambria Math" w:hAnsi="Cambria Math"/>
                        <w:color w:val="000000" w:themeColor="text1"/>
                        <w:sz w:val="24"/>
                        <w:szCs w:val="24"/>
                        <w:lang w:val="en-US"/>
                        <w14:textFill>
                          <w14:solidFill>
                            <w14:schemeClr w14:val="tx1"/>
                          </w14:solidFill>
                        </w14:textFill>
                      </w:rPr>
                      <m:t>σ</m:t>
                    </m:r>
                    <m:ctrlPr>
                      <w:rPr>
                        <w:rFonts w:hint="default" w:ascii="Cambria Math" w:hAnsi="Cambria Math"/>
                        <w:b/>
                        <w:bCs/>
                        <w:i/>
                        <w:color w:val="000000" w:themeColor="text1"/>
                        <w:sz w:val="24"/>
                        <w:szCs w:val="24"/>
                        <w:lang w:val="en-US" w:eastAsia="zh-CN"/>
                        <w14:textFill>
                          <w14:solidFill>
                            <w14:schemeClr w14:val="tx1"/>
                          </w14:solidFill>
                        </w14:textFill>
                      </w:rPr>
                    </m:ctrlPr>
                  </m:e>
                  <m:sub>
                    <m:r>
                      <m:rPr>
                        <m:sty m:val="bi"/>
                      </m:rPr>
                      <w:rPr>
                        <w:rFonts w:hint="default" w:ascii="Cambria Math" w:hAnsi="Cambria Math"/>
                        <w:color w:val="000000" w:themeColor="text1"/>
                        <w:sz w:val="24"/>
                        <w:szCs w:val="24"/>
                        <w:lang w:val="en-US" w:eastAsia="zh-CN"/>
                        <w14:textFill>
                          <w14:solidFill>
                            <w14:schemeClr w14:val="tx1"/>
                          </w14:solidFill>
                        </w14:textFill>
                      </w:rPr>
                      <m:t>i</m:t>
                    </m:r>
                    <m:ctrlPr>
                      <w:rPr>
                        <w:rFonts w:hint="default" w:ascii="Cambria Math" w:hAnsi="Cambria Math"/>
                        <w:b/>
                        <w:bCs/>
                        <w:i/>
                        <w:color w:val="000000" w:themeColor="text1"/>
                        <w:sz w:val="24"/>
                        <w:szCs w:val="24"/>
                        <w:lang w:val="en-US" w:eastAsia="zh-CN"/>
                        <w14:textFill>
                          <w14:solidFill>
                            <w14:schemeClr w14:val="tx1"/>
                          </w14:solidFill>
                        </w14:textFill>
                      </w:rPr>
                    </m:ctrlPr>
                  </m:sub>
                </m:sSub>
                <m:sSub>
                  <m:sSubPr>
                    <m:ctrlPr>
                      <w:rPr>
                        <w:rFonts w:hint="default" w:ascii="Cambria Math" w:hAnsi="Cambria Math"/>
                        <w:b/>
                        <w:bCs/>
                        <w:i/>
                        <w:color w:val="000000" w:themeColor="text1"/>
                        <w:sz w:val="24"/>
                        <w:szCs w:val="24"/>
                        <w:lang w:val="en-US" w:eastAsia="zh-CN"/>
                        <w14:textFill>
                          <w14:solidFill>
                            <w14:schemeClr w14:val="tx1"/>
                          </w14:solidFill>
                        </w14:textFill>
                      </w:rPr>
                    </m:ctrlPr>
                  </m:sSubPr>
                  <m:e>
                    <m:r>
                      <m:rPr>
                        <m:sty m:val="bi"/>
                      </m:rPr>
                      <w:rPr>
                        <w:rFonts w:hint="default" w:ascii="Cambria Math" w:hAnsi="Cambria Math"/>
                        <w:color w:val="000000" w:themeColor="text1"/>
                        <w:sz w:val="24"/>
                        <w:szCs w:val="24"/>
                        <w:lang w:val="en-US" w:eastAsia="zh-CN"/>
                        <w14:textFill>
                          <w14:solidFill>
                            <w14:schemeClr w14:val="tx1"/>
                          </w14:solidFill>
                        </w14:textFill>
                      </w:rPr>
                      <m:t>P</m:t>
                    </m:r>
                    <m:ctrlPr>
                      <w:rPr>
                        <w:rFonts w:hint="default" w:ascii="Cambria Math" w:hAnsi="Cambria Math"/>
                        <w:b/>
                        <w:bCs/>
                        <w:i/>
                        <w:color w:val="000000" w:themeColor="text1"/>
                        <w:sz w:val="24"/>
                        <w:szCs w:val="24"/>
                        <w:lang w:val="en-US" w:eastAsia="zh-CN"/>
                        <w14:textFill>
                          <w14:solidFill>
                            <w14:schemeClr w14:val="tx1"/>
                          </w14:solidFill>
                        </w14:textFill>
                      </w:rPr>
                    </m:ctrlPr>
                  </m:e>
                  <m:sub>
                    <m:r>
                      <m:rPr>
                        <m:sty m:val="bi"/>
                      </m:rPr>
                      <w:rPr>
                        <w:rFonts w:hint="default" w:ascii="Cambria Math" w:hAnsi="Cambria Math"/>
                        <w:color w:val="000000" w:themeColor="text1"/>
                        <w:sz w:val="24"/>
                        <w:szCs w:val="24"/>
                        <w:lang w:val="en-US" w:eastAsia="zh-CN"/>
                        <w14:textFill>
                          <w14:solidFill>
                            <w14:schemeClr w14:val="tx1"/>
                          </w14:solidFill>
                        </w14:textFill>
                      </w:rPr>
                      <m:t>i</m:t>
                    </m:r>
                    <m:ctrlPr>
                      <w:rPr>
                        <w:rFonts w:hint="default" w:ascii="Cambria Math" w:hAnsi="Cambria Math"/>
                        <w:b/>
                        <w:bCs/>
                        <w:i/>
                        <w:color w:val="000000" w:themeColor="text1"/>
                        <w:sz w:val="24"/>
                        <w:szCs w:val="24"/>
                        <w:lang w:val="en-US" w:eastAsia="zh-CN"/>
                        <w14:textFill>
                          <w14:solidFill>
                            <w14:schemeClr w14:val="tx1"/>
                          </w14:solidFill>
                        </w14:textFill>
                      </w:rPr>
                    </m:ctrlPr>
                  </m:sub>
                </m:sSub>
                <m:r>
                  <m:rPr>
                    <m:sty m:val="bi"/>
                  </m:rPr>
                  <w:rPr>
                    <w:rFonts w:hint="default" w:ascii="Cambria Math" w:hAnsi="Cambria Math"/>
                    <w:color w:val="000000" w:themeColor="text1"/>
                    <w:sz w:val="24"/>
                    <w:szCs w:val="24"/>
                    <w:lang w:val="en-US" w:eastAsia="zh-CN"/>
                    <w14:textFill>
                      <w14:solidFill>
                        <w14:schemeClr w14:val="tx1"/>
                      </w14:solidFill>
                    </w14:textFill>
                  </w:rPr>
                  <m:t>B</m:t>
                </m:r>
              </m:oMath>
            </m:oMathPara>
          </w:p>
        </w:tc>
        <w:tc>
          <w:tcPr>
            <w:tcW w:w="348" w:type="pct"/>
            <w:vAlign w:val="center"/>
          </w:tcPr>
          <w:p w14:paraId="48B721AF">
            <w:pPr>
              <w:adjustRightInd w:val="0"/>
              <w:snapToGrid w:val="0"/>
              <w:ind w:firstLine="0" w:firstLineChars="0"/>
              <w:jc w:val="center"/>
            </w:pPr>
            <w:r>
              <w:t>(</w:t>
            </w:r>
            <w:r>
              <w:rPr>
                <w:rFonts w:hint="eastAsia"/>
                <w:lang w:val="en-US" w:eastAsia="zh-CN"/>
              </w:rPr>
              <w:t>9</w:t>
            </w:r>
            <w:r>
              <w:t>)</w:t>
            </w:r>
          </w:p>
        </w:tc>
      </w:tr>
    </w:tbl>
    <w:p w14:paraId="1C7095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lang w:val="en-US" w:eastAsia="zh-CN"/>
        </w:rPr>
      </w:pPr>
      <w:r>
        <w:rPr>
          <w:rFonts w:hint="eastAsia"/>
          <w:b w:val="0"/>
          <w:bCs w:val="0"/>
          <w:lang w:val="en-US" w:eastAsia="zh-CN"/>
        </w:rPr>
        <w:t>更改说明及参数解释：</w:t>
      </w:r>
    </w:p>
    <w:p w14:paraId="00B9B84B">
      <w:pPr>
        <w:keepNext w:val="0"/>
        <w:keepLines w:val="0"/>
        <w:pageBreakBefore w:val="0"/>
        <w:widowControl w:val="0"/>
        <w:kinsoku/>
        <w:wordWrap/>
        <w:overflowPunct/>
        <w:topLinePunct w:val="0"/>
        <w:autoSpaceDE/>
        <w:autoSpaceDN/>
        <w:bidi w:val="0"/>
        <w:adjustRightInd/>
        <w:snapToGrid/>
        <w:ind w:left="0" w:leftChars="0" w:firstLine="723" w:firstLineChars="300"/>
        <w:jc w:val="left"/>
        <w:textAlignment w:val="auto"/>
        <w:rPr>
          <w:rFonts w:hint="default" w:ascii="Cambria Math" w:hAnsi="Cambria Math"/>
          <w:i w:val="0"/>
          <w:iCs w:val="0"/>
          <w:sz w:val="24"/>
          <w:szCs w:val="24"/>
          <w:lang w:val="en-US" w:eastAsia="zh-CN"/>
        </w:rPr>
      </w:pPr>
      <m:oMath>
        <m:sSub>
          <m:sSubPr>
            <m:ctrlPr>
              <w:rPr>
                <w:rFonts w:hint="default" w:ascii="Cambria Math" w:hAnsi="Cambria Math"/>
                <w:b/>
                <w:bCs/>
                <w:i/>
                <w:color w:val="000000" w:themeColor="text1"/>
                <w:sz w:val="24"/>
                <w:szCs w:val="24"/>
                <w:lang w:val="en-US" w:eastAsia="zh-CN"/>
                <w14:textFill>
                  <w14:solidFill>
                    <w14:schemeClr w14:val="tx1"/>
                  </w14:solidFill>
                </w14:textFill>
              </w:rPr>
            </m:ctrlPr>
          </m:sSubPr>
          <m:e>
            <m:r>
              <m:rPr>
                <m:sty m:val="bi"/>
              </m:rPr>
              <w:rPr>
                <w:rFonts w:hint="default" w:ascii="Cambria Math" w:hAnsi="Cambria Math"/>
                <w:color w:val="000000" w:themeColor="text1"/>
                <w:sz w:val="24"/>
                <w:szCs w:val="24"/>
                <w:lang w:val="en-US"/>
                <w14:textFill>
                  <w14:solidFill>
                    <w14:schemeClr w14:val="tx1"/>
                  </w14:solidFill>
                </w14:textFill>
              </w:rPr>
              <m:t>σ</m:t>
            </m:r>
            <m:ctrlPr>
              <w:rPr>
                <w:rFonts w:hint="default" w:ascii="Cambria Math" w:hAnsi="Cambria Math"/>
                <w:b/>
                <w:bCs/>
                <w:i/>
                <w:color w:val="000000" w:themeColor="text1"/>
                <w:sz w:val="24"/>
                <w:szCs w:val="24"/>
                <w:lang w:val="en-US" w:eastAsia="zh-CN"/>
                <w14:textFill>
                  <w14:solidFill>
                    <w14:schemeClr w14:val="tx1"/>
                  </w14:solidFill>
                </w14:textFill>
              </w:rPr>
            </m:ctrlPr>
          </m:e>
          <m:sub>
            <m:r>
              <m:rPr>
                <m:sty m:val="bi"/>
              </m:rPr>
              <w:rPr>
                <w:rFonts w:hint="default" w:ascii="Cambria Math" w:hAnsi="Cambria Math"/>
                <w:color w:val="000000" w:themeColor="text1"/>
                <w:sz w:val="24"/>
                <w:szCs w:val="24"/>
                <w:lang w:val="en-US" w:eastAsia="zh-CN"/>
                <w14:textFill>
                  <w14:solidFill>
                    <w14:schemeClr w14:val="tx1"/>
                  </w14:solidFill>
                </w14:textFill>
              </w:rPr>
              <m:t>i</m:t>
            </m:r>
            <m:ctrlPr>
              <w:rPr>
                <w:rFonts w:hint="default" w:ascii="Cambria Math" w:hAnsi="Cambria Math"/>
                <w:b/>
                <w:bCs/>
                <w:i/>
                <w:color w:val="000000" w:themeColor="text1"/>
                <w:sz w:val="24"/>
                <w:szCs w:val="24"/>
                <w:lang w:val="en-US" w:eastAsia="zh-CN"/>
                <w14:textFill>
                  <w14:solidFill>
                    <w14:schemeClr w14:val="tx1"/>
                  </w14:solidFill>
                </w14:textFill>
              </w:rPr>
            </m:ctrlPr>
          </m:sub>
        </m:sSub>
      </m:oMath>
      <w:r>
        <w:rPr>
          <w:rFonts w:hint="eastAsia" w:hAnsi="Cambria Math"/>
          <w:i w:val="0"/>
          <w:sz w:val="24"/>
          <w:szCs w:val="24"/>
          <w:lang w:val="en-US" w:eastAsia="zh-CN"/>
        </w:rPr>
        <w:t>：蝙蝠授粉对植物</w:t>
      </w:r>
      <w:r>
        <w:rPr>
          <w:rFonts w:hint="eastAsia" w:hAnsi="Cambria Math"/>
          <w:i/>
          <w:iCs/>
          <w:sz w:val="24"/>
          <w:szCs w:val="24"/>
          <w:lang w:val="en-US" w:eastAsia="zh-CN"/>
        </w:rPr>
        <w:t>i生长</w:t>
      </w:r>
      <w:r>
        <w:rPr>
          <w:rFonts w:hint="eastAsia" w:hAnsi="Cambria Math"/>
          <w:i w:val="0"/>
          <w:iCs w:val="0"/>
          <w:sz w:val="24"/>
          <w:szCs w:val="24"/>
          <w:lang w:val="en-US" w:eastAsia="zh-CN"/>
        </w:rPr>
        <w:t>的促进系数</w:t>
      </w:r>
    </w:p>
    <w:p w14:paraId="6F61D288">
      <w:pPr>
        <w:keepNext w:val="0"/>
        <w:keepLines w:val="0"/>
        <w:pageBreakBefore w:val="0"/>
        <w:widowControl w:val="0"/>
        <w:kinsoku/>
        <w:wordWrap/>
        <w:overflowPunct/>
        <w:topLinePunct w:val="0"/>
        <w:autoSpaceDE/>
        <w:autoSpaceDN/>
        <w:bidi w:val="0"/>
        <w:adjustRightInd/>
        <w:snapToGrid/>
        <w:ind w:left="0" w:leftChars="0" w:firstLine="720" w:firstLineChars="300"/>
        <w:jc w:val="left"/>
        <w:textAlignment w:val="auto"/>
        <w:rPr>
          <w:rFonts w:hint="default"/>
          <w:b w:val="0"/>
          <w:bCs/>
          <w:color w:val="000000" w:themeColor="text1"/>
          <w:lang w:val="en-US" w:eastAsia="zh-CN"/>
          <w14:textFill>
            <w14:solidFill>
              <w14:schemeClr w14:val="tx1"/>
            </w14:solidFill>
          </w14:textFill>
        </w:rPr>
      </w:pPr>
      <w:r>
        <w:rPr>
          <w:rFonts w:hint="eastAsia"/>
          <w:b w:val="0"/>
          <w:bCs w:val="0"/>
          <w:lang w:val="en-US" w:eastAsia="zh-CN"/>
        </w:rPr>
        <w:t xml:space="preserve">新增 </w:t>
      </w:r>
      <m:oMath>
        <m:r>
          <m:rPr>
            <m:sty m:val="bi"/>
          </m:rPr>
          <w:rPr>
            <w:rFonts w:hint="default" w:ascii="Cambria Math" w:hAnsi="Cambria Math"/>
            <w:color w:val="000000" w:themeColor="text1"/>
            <w:sz w:val="24"/>
            <w:szCs w:val="24"/>
            <w:lang w:val="en-US" w:eastAsia="zh-CN"/>
            <w14:textFill>
              <w14:solidFill>
                <w14:schemeClr w14:val="tx1"/>
              </w14:solidFill>
            </w14:textFill>
          </w:rPr>
          <m:t>+</m:t>
        </m:r>
        <m:sSub>
          <m:sSubPr>
            <m:ctrlPr>
              <w:rPr>
                <w:rFonts w:hint="default" w:ascii="Cambria Math" w:hAnsi="Cambria Math"/>
                <w:b/>
                <w:bCs/>
                <w:i/>
                <w:color w:val="000000" w:themeColor="text1"/>
                <w:sz w:val="24"/>
                <w:szCs w:val="24"/>
                <w:lang w:val="en-US" w:eastAsia="zh-CN"/>
                <w14:textFill>
                  <w14:solidFill>
                    <w14:schemeClr w14:val="tx1"/>
                  </w14:solidFill>
                </w14:textFill>
              </w:rPr>
            </m:ctrlPr>
          </m:sSubPr>
          <m:e>
            <m:r>
              <m:rPr>
                <m:sty m:val="bi"/>
              </m:rPr>
              <w:rPr>
                <w:rFonts w:hint="default" w:ascii="Cambria Math" w:hAnsi="Cambria Math"/>
                <w:color w:val="000000" w:themeColor="text1"/>
                <w:sz w:val="24"/>
                <w:szCs w:val="24"/>
                <w:lang w:val="en-US"/>
                <w14:textFill>
                  <w14:solidFill>
                    <w14:schemeClr w14:val="tx1"/>
                  </w14:solidFill>
                </w14:textFill>
              </w:rPr>
              <m:t>σ</m:t>
            </m:r>
            <m:ctrlPr>
              <w:rPr>
                <w:rFonts w:hint="default" w:ascii="Cambria Math" w:hAnsi="Cambria Math"/>
                <w:b/>
                <w:bCs/>
                <w:i/>
                <w:color w:val="000000" w:themeColor="text1"/>
                <w:sz w:val="24"/>
                <w:szCs w:val="24"/>
                <w:lang w:val="en-US" w:eastAsia="zh-CN"/>
                <w14:textFill>
                  <w14:solidFill>
                    <w14:schemeClr w14:val="tx1"/>
                  </w14:solidFill>
                </w14:textFill>
              </w:rPr>
            </m:ctrlPr>
          </m:e>
          <m:sub>
            <m:r>
              <m:rPr>
                <m:sty m:val="bi"/>
              </m:rPr>
              <w:rPr>
                <w:rFonts w:hint="default" w:ascii="Cambria Math" w:hAnsi="Cambria Math"/>
                <w:color w:val="000000" w:themeColor="text1"/>
                <w:sz w:val="24"/>
                <w:szCs w:val="24"/>
                <w:lang w:val="en-US" w:eastAsia="zh-CN"/>
                <w14:textFill>
                  <w14:solidFill>
                    <w14:schemeClr w14:val="tx1"/>
                  </w14:solidFill>
                </w14:textFill>
              </w:rPr>
              <m:t>i</m:t>
            </m:r>
            <m:ctrlPr>
              <w:rPr>
                <w:rFonts w:hint="default" w:ascii="Cambria Math" w:hAnsi="Cambria Math"/>
                <w:b/>
                <w:bCs/>
                <w:i/>
                <w:color w:val="000000" w:themeColor="text1"/>
                <w:sz w:val="24"/>
                <w:szCs w:val="24"/>
                <w:lang w:val="en-US" w:eastAsia="zh-CN"/>
                <w14:textFill>
                  <w14:solidFill>
                    <w14:schemeClr w14:val="tx1"/>
                  </w14:solidFill>
                </w14:textFill>
              </w:rPr>
            </m:ctrlPr>
          </m:sub>
        </m:sSub>
        <m:sSub>
          <m:sSubPr>
            <m:ctrlPr>
              <w:rPr>
                <w:rFonts w:hint="default" w:ascii="Cambria Math" w:hAnsi="Cambria Math"/>
                <w:b/>
                <w:bCs/>
                <w:i/>
                <w:color w:val="000000" w:themeColor="text1"/>
                <w:sz w:val="24"/>
                <w:szCs w:val="24"/>
                <w:lang w:val="en-US" w:eastAsia="zh-CN"/>
                <w14:textFill>
                  <w14:solidFill>
                    <w14:schemeClr w14:val="tx1"/>
                  </w14:solidFill>
                </w14:textFill>
              </w:rPr>
            </m:ctrlPr>
          </m:sSubPr>
          <m:e>
            <m:r>
              <m:rPr>
                <m:sty m:val="bi"/>
              </m:rPr>
              <w:rPr>
                <w:rFonts w:hint="default" w:ascii="Cambria Math" w:hAnsi="Cambria Math"/>
                <w:color w:val="000000" w:themeColor="text1"/>
                <w:sz w:val="24"/>
                <w:szCs w:val="24"/>
                <w:lang w:val="en-US" w:eastAsia="zh-CN"/>
                <w14:textFill>
                  <w14:solidFill>
                    <w14:schemeClr w14:val="tx1"/>
                  </w14:solidFill>
                </w14:textFill>
              </w:rPr>
              <m:t>P</m:t>
            </m:r>
            <m:ctrlPr>
              <w:rPr>
                <w:rFonts w:hint="default" w:ascii="Cambria Math" w:hAnsi="Cambria Math"/>
                <w:b/>
                <w:bCs/>
                <w:i/>
                <w:color w:val="000000" w:themeColor="text1"/>
                <w:sz w:val="24"/>
                <w:szCs w:val="24"/>
                <w:lang w:val="en-US" w:eastAsia="zh-CN"/>
                <w14:textFill>
                  <w14:solidFill>
                    <w14:schemeClr w14:val="tx1"/>
                  </w14:solidFill>
                </w14:textFill>
              </w:rPr>
            </m:ctrlPr>
          </m:e>
          <m:sub>
            <m:r>
              <m:rPr>
                <m:sty m:val="bi"/>
              </m:rPr>
              <w:rPr>
                <w:rFonts w:hint="default" w:ascii="Cambria Math" w:hAnsi="Cambria Math"/>
                <w:color w:val="000000" w:themeColor="text1"/>
                <w:sz w:val="24"/>
                <w:szCs w:val="24"/>
                <w:lang w:val="en-US" w:eastAsia="zh-CN"/>
                <w14:textFill>
                  <w14:solidFill>
                    <w14:schemeClr w14:val="tx1"/>
                  </w14:solidFill>
                </w14:textFill>
              </w:rPr>
              <m:t>i</m:t>
            </m:r>
            <m:ctrlPr>
              <w:rPr>
                <w:rFonts w:hint="default" w:ascii="Cambria Math" w:hAnsi="Cambria Math"/>
                <w:b/>
                <w:bCs/>
                <w:i/>
                <w:color w:val="000000" w:themeColor="text1"/>
                <w:sz w:val="24"/>
                <w:szCs w:val="24"/>
                <w:lang w:val="en-US" w:eastAsia="zh-CN"/>
                <w14:textFill>
                  <w14:solidFill>
                    <w14:schemeClr w14:val="tx1"/>
                  </w14:solidFill>
                </w14:textFill>
              </w:rPr>
            </m:ctrlPr>
          </m:sub>
        </m:sSub>
        <m:r>
          <m:rPr>
            <m:sty m:val="bi"/>
          </m:rPr>
          <w:rPr>
            <w:rFonts w:hint="default" w:ascii="Cambria Math" w:hAnsi="Cambria Math"/>
            <w:color w:val="000000" w:themeColor="text1"/>
            <w:sz w:val="24"/>
            <w:szCs w:val="24"/>
            <w:lang w:val="en-US" w:eastAsia="zh-CN"/>
            <w14:textFill>
              <w14:solidFill>
                <w14:schemeClr w14:val="tx1"/>
              </w14:solidFill>
            </w14:textFill>
          </w:rPr>
          <m:t>B</m:t>
        </m:r>
      </m:oMath>
      <w:r>
        <w:rPr>
          <w:rFonts w:hint="eastAsia" w:hAnsi="Cambria Math"/>
          <w:b w:val="0"/>
          <w:bCs/>
          <w:i w:val="0"/>
          <w:color w:val="000000" w:themeColor="text1"/>
          <w:sz w:val="24"/>
          <w:szCs w:val="24"/>
          <w:lang w:val="en-US" w:eastAsia="zh-CN"/>
          <w14:textFill>
            <w14:solidFill>
              <w14:schemeClr w14:val="tx1"/>
            </w14:solidFill>
          </w14:textFill>
        </w:rPr>
        <w:t>部分表示蝙蝠授粉对农作物生长的促进作用</w:t>
      </w:r>
    </w:p>
    <w:p w14:paraId="5D5A496D">
      <w:pPr>
        <w:bidi w:val="0"/>
        <w:rPr>
          <w:rFonts w:hint="eastAsia"/>
          <w:b/>
          <w:bCs/>
          <w:lang w:val="en-US" w:eastAsia="zh-CN"/>
        </w:rPr>
      </w:pPr>
    </w:p>
    <w:p w14:paraId="7F968BB7">
      <w:pPr>
        <w:numPr>
          <w:ilvl w:val="0"/>
          <w:numId w:val="15"/>
        </w:numPr>
        <w:bidi w:val="0"/>
        <w:ind w:left="840" w:leftChars="0" w:hanging="420" w:firstLineChars="0"/>
        <w:rPr>
          <w:rFonts w:hint="eastAsia"/>
          <w:b/>
          <w:bCs/>
          <w:lang w:val="en-US" w:eastAsia="zh-CN"/>
        </w:rPr>
      </w:pPr>
      <w:r>
        <w:rPr>
          <w:rFonts w:hint="eastAsia"/>
          <w:b/>
          <w:bCs/>
          <w:lang w:val="en-US" w:eastAsia="zh-CN"/>
        </w:rPr>
        <w:t>昆虫1，2的公式调整：</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95"/>
        <w:gridCol w:w="643"/>
      </w:tblGrid>
      <w:tr w14:paraId="68D19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4651" w:type="pct"/>
            <w:vAlign w:val="center"/>
          </w:tcPr>
          <w:p w14:paraId="07114262">
            <w:pPr>
              <w:jc w:val="center"/>
              <w:rPr>
                <w:rFonts w:hint="default" w:eastAsia="宋体"/>
                <w:lang w:val="en-US" w:eastAsia="zh-CN"/>
              </w:rPr>
            </w:pPr>
            <m:oMathPara>
              <m:oMath>
                <m:f>
                  <m:fPr>
                    <m:ctrlPr>
                      <w:rPr>
                        <w:rFonts w:ascii="Cambria Math" w:hAnsi="Cambria Math"/>
                        <w:i/>
                        <w:sz w:val="24"/>
                        <w:szCs w:val="24"/>
                      </w:rPr>
                    </m:ctrlPr>
                  </m:fPr>
                  <m:num>
                    <m:r>
                      <m:rPr/>
                      <w:rPr>
                        <w:rFonts w:ascii="Cambria Math" w:hAnsi="Cambria Math"/>
                        <w:sz w:val="24"/>
                        <w:szCs w:val="24"/>
                      </w:rPr>
                      <m:t>d</m:t>
                    </m:r>
                    <m:sSub>
                      <m:sSubPr>
                        <m:ctrlPr>
                          <w:rPr>
                            <w:rFonts w:ascii="Cambria Math" w:hAnsi="Cambria Math"/>
                            <w:i/>
                            <w:sz w:val="24"/>
                            <w:szCs w:val="24"/>
                          </w:rPr>
                        </m:ctrlPr>
                      </m:sSubPr>
                      <m:e>
                        <m:r>
                          <m:rPr/>
                          <w:rPr>
                            <w:rFonts w:hint="default" w:ascii="Cambria Math" w:hAnsi="Cambria Math"/>
                            <w:sz w:val="24"/>
                            <w:szCs w:val="24"/>
                            <w:lang w:val="en-US" w:eastAsia="zh-CN"/>
                          </w:rPr>
                          <m:t>I</m:t>
                        </m:r>
                        <m:ctrlPr>
                          <w:rPr>
                            <w:rFonts w:ascii="Cambria Math" w:hAnsi="Cambria Math"/>
                            <w:i/>
                            <w:sz w:val="24"/>
                            <w:szCs w:val="24"/>
                          </w:rPr>
                        </m:ctrlPr>
                      </m:e>
                      <m:sub>
                        <m:r>
                          <m:rPr/>
                          <w:rPr>
                            <w:rFonts w:hint="default" w:ascii="Cambria Math" w:hAnsi="Cambria Math"/>
                            <w:sz w:val="24"/>
                            <w:szCs w:val="24"/>
                            <w:lang w:val="en-US" w:eastAsia="zh-CN"/>
                          </w:rPr>
                          <m:t>i</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d</m:t>
                    </m:r>
                    <m:r>
                      <m:rPr/>
                      <w:rPr>
                        <w:rFonts w:hint="default" w:ascii="Cambria Math" w:hAnsi="Cambria Math"/>
                        <w:sz w:val="24"/>
                        <w:szCs w:val="24"/>
                        <w:lang w:val="en-US" w:eastAsia="zh-CN"/>
                      </w:rPr>
                      <m:t>t</m:t>
                    </m:r>
                    <m:ctrlPr>
                      <w:rPr>
                        <w:rFonts w:ascii="Cambria Math" w:hAnsi="Cambria Math"/>
                        <w:i/>
                        <w:sz w:val="24"/>
                        <w:szCs w:val="24"/>
                      </w:rPr>
                    </m:ctrlPr>
                  </m:den>
                </m:f>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r</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d>
                  <m:dPr>
                    <m:ctrlPr>
                      <w:rPr>
                        <w:rFonts w:hint="default" w:ascii="Cambria Math" w:hAnsi="Cambria Math"/>
                        <w:i/>
                        <w:sz w:val="24"/>
                        <w:szCs w:val="24"/>
                        <w:lang w:val="en-US" w:eastAsia="zh-CN"/>
                      </w:rPr>
                    </m:ctrlPr>
                  </m:dPr>
                  <m:e>
                    <m:r>
                      <m:rPr/>
                      <w:rPr>
                        <w:rFonts w:hint="default" w:ascii="Cambria Math" w:hAnsi="Cambria Math"/>
                        <w:sz w:val="24"/>
                        <w:szCs w:val="24"/>
                        <w:lang w:val="en-US" w:eastAsia="zh-CN"/>
                      </w:rPr>
                      <m:t>1−</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K</m:t>
                            </m:r>
                            <m:ctrlPr>
                              <w:rPr>
                                <w:rFonts w:hint="default" w:ascii="Cambria Math" w:hAnsi="Cambria Math"/>
                                <w:i/>
                                <w:sz w:val="24"/>
                                <w:szCs w:val="24"/>
                                <w:lang w:val="en-US" w:eastAsia="zh-CN"/>
                              </w:rPr>
                            </m:ctrlPr>
                          </m:e>
                          <m: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ascii="Cambria Math" w:hAnsi="Cambria Math"/>
                            <w:i/>
                            <w:sz w:val="24"/>
                            <w:szCs w:val="24"/>
                            <w:lang w:val="en-US"/>
                          </w:rPr>
                        </m:ctrlPr>
                      </m:sSubPr>
                      <m:e>
                        <m:r>
                          <m:rPr/>
                          <w:rPr>
                            <w:rFonts w:ascii="Cambria Math" w:hAnsi="Cambria Math"/>
                            <w:sz w:val="24"/>
                            <w:szCs w:val="24"/>
                            <w:lang w:val="en-US"/>
                          </w:rPr>
                          <m:t>β</m:t>
                        </m:r>
                        <m:ctrlPr>
                          <w:rPr>
                            <w:rFonts w:ascii="Cambria Math" w:hAnsi="Cambria Math"/>
                            <w:i/>
                            <w:sz w:val="24"/>
                            <w:szCs w:val="24"/>
                            <w:lang w:val="en-US"/>
                          </w:rPr>
                        </m:ctrlPr>
                      </m:e>
                      <m:sub>
                        <m:r>
                          <m:rPr/>
                          <w:rPr>
                            <w:rFonts w:hint="default" w:ascii="Cambria Math" w:hAnsi="Cambria Math"/>
                            <w:sz w:val="24"/>
                            <w:szCs w:val="24"/>
                            <w:lang w:val="en-US" w:eastAsia="zh-CN"/>
                          </w:rPr>
                          <m:t>ij</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j</m:t>
                        </m:r>
                        <m:ctrlPr>
                          <w:rPr>
                            <w:rFonts w:ascii="Cambria Math" w:hAnsi="Cambria Math"/>
                            <w:i/>
                            <w:sz w:val="24"/>
                            <w:szCs w:val="24"/>
                            <w:lang w:val="en-US"/>
                          </w:rPr>
                        </m:ctrlPr>
                      </m:sub>
                    </m:sSub>
                    <m:ctrlPr>
                      <w:rPr>
                        <w:rFonts w:hint="default" w:ascii="Cambria Math" w:hAnsi="Cambria Math"/>
                        <w:i/>
                        <w:sz w:val="24"/>
                        <w:szCs w:val="24"/>
                        <w:lang w:val="en-US" w:eastAsia="zh-CN"/>
                      </w:rPr>
                    </m:ctrlPr>
                  </m:e>
                </m:nary>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ascii="Cambria Math" w:hAnsi="Cambria Math"/>
                        <w:sz w:val="24"/>
                        <w:szCs w:val="24"/>
                        <w:lang w:val="en-US"/>
                      </w:rPr>
                      <m:t>δ</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nary>
                  <m:naryPr>
                    <m:chr m:val="∑"/>
                    <m:limLoc m:val="undOvr"/>
                    <m:ctrlPr>
                      <w:rPr>
                        <w:rFonts w:hint="default" w:ascii="Cambria Math" w:hAnsi="Cambria Math"/>
                        <w:i/>
                        <w:sz w:val="24"/>
                        <w:szCs w:val="24"/>
                        <w:lang w:val="en-US" w:eastAsia="zh-CN"/>
                      </w:rPr>
                    </m:ctrlPr>
                  </m:naryPr>
                  <m:sub>
                    <m:r>
                      <m:rPr/>
                      <w:rPr>
                        <w:rFonts w:hint="default" w:ascii="Cambria Math" w:hAnsi="Cambria Math"/>
                        <w:sz w:val="24"/>
                        <w:szCs w:val="24"/>
                        <w:lang w:val="en-US" w:eastAsia="zh-CN"/>
                      </w:rPr>
                      <m:t>j=1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3</m:t>
                    </m:r>
                    <m:ctrlPr>
                      <w:rPr>
                        <w:rFonts w:hint="default" w:ascii="Cambria Math" w:hAnsi="Cambria Math"/>
                        <w:i/>
                        <w:sz w:val="24"/>
                        <w:szCs w:val="24"/>
                        <w:lang w:val="en-US" w:eastAsia="zh-CN"/>
                      </w:rPr>
                    </m:ctrlPr>
                  </m:sup>
                  <m:e>
                    <m:sSub>
                      <m:sSubPr>
                        <m:ctrlPr>
                          <w:rPr>
                            <w:rFonts w:hint="default" w:ascii="Cambria Math" w:hAnsi="Cambria Math"/>
                            <w:i/>
                            <w:sz w:val="24"/>
                            <w:szCs w:val="24"/>
                            <w:lang w:val="en-US" w:eastAsia="zh-CN"/>
                          </w:rPr>
                        </m:ctrlPr>
                      </m:sSubPr>
                      <m:e>
                        <m:r>
                          <m:rPr/>
                          <w:rPr>
                            <w:rFonts w:ascii="Cambria Math" w:hAnsi="Cambria Math"/>
                            <w:sz w:val="24"/>
                            <w:szCs w:val="24"/>
                            <w:lang w:val="en-US"/>
                          </w:rPr>
                          <m:t>η</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ij</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b>
                    </m:sSub>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j</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nary>
                <m:r>
                  <m:rPr>
                    <m:sty m:val="bi"/>
                  </m:rPr>
                  <w:rPr>
                    <w:rFonts w:hint="default" w:ascii="Cambria Math" w:hAnsi="Cambria Math"/>
                    <w:sz w:val="24"/>
                    <w:szCs w:val="24"/>
                    <w:lang w:val="en-US" w:eastAsia="zh-CN"/>
                  </w:rPr>
                  <m:t>−</m:t>
                </m:r>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rPr>
                      <m:t>η</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iB</m:t>
                    </m:r>
                    <m:ctrlPr>
                      <w:rPr>
                        <w:rFonts w:hint="default" w:ascii="Cambria Math" w:hAnsi="Cambria Math"/>
                        <w:b/>
                        <w:bCs/>
                        <w:i/>
                        <w:sz w:val="24"/>
                        <w:szCs w:val="24"/>
                        <w:lang w:val="en-US" w:eastAsia="zh-CN"/>
                      </w:rPr>
                    </m:ctrlPr>
                  </m:sub>
                </m:sSub>
                <m:sSub>
                  <m:sSubPr>
                    <m:ctrlPr>
                      <w:rPr>
                        <w:rFonts w:hint="default" w:ascii="Cambria Math" w:hAnsi="Cambria Math"/>
                        <w:b/>
                        <w:bCs/>
                        <w:i/>
                        <w:sz w:val="24"/>
                        <w:szCs w:val="24"/>
                        <w:lang w:val="en-US" w:eastAsia="zh-CN"/>
                      </w:rPr>
                    </m:ctrlPr>
                  </m:sSubPr>
                  <m:e>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e>
                  <m:sub>
                    <m:r>
                      <m:rPr>
                        <m:sty m:val="bi"/>
                      </m:rPr>
                      <w:rPr>
                        <w:rFonts w:hint="default" w:ascii="Cambria Math" w:hAnsi="Cambria Math"/>
                        <w:sz w:val="24"/>
                        <w:szCs w:val="24"/>
                        <w:lang w:val="en-US" w:eastAsia="zh-CN"/>
                      </w:rPr>
                      <m:t>i</m:t>
                    </m:r>
                    <m:ctrlPr>
                      <w:rPr>
                        <w:rFonts w:hint="default" w:ascii="Cambria Math" w:hAnsi="Cambria Math"/>
                        <w:b/>
                        <w:bCs/>
                        <w:i/>
                        <w:sz w:val="24"/>
                        <w:szCs w:val="24"/>
                        <w:lang w:val="en-US" w:eastAsia="zh-CN"/>
                      </w:rPr>
                    </m:ctrlPr>
                  </m:sub>
                </m:sSub>
                <m:r>
                  <m:rPr>
                    <m:sty m:val="bi"/>
                  </m:rPr>
                  <w:rPr>
                    <w:rFonts w:hint="default" w:ascii="Cambria Math" w:hAnsi="Cambria Math"/>
                    <w:sz w:val="24"/>
                    <w:szCs w:val="24"/>
                    <w:lang w:val="en-US" w:eastAsia="zh-CN"/>
                  </w:rPr>
                  <m:t>B</m:t>
                </m:r>
              </m:oMath>
            </m:oMathPara>
          </w:p>
        </w:tc>
        <w:tc>
          <w:tcPr>
            <w:tcW w:w="348" w:type="pct"/>
            <w:vAlign w:val="center"/>
          </w:tcPr>
          <w:p w14:paraId="140F223D">
            <w:pPr>
              <w:adjustRightInd w:val="0"/>
              <w:snapToGrid w:val="0"/>
              <w:ind w:firstLine="0" w:firstLineChars="0"/>
              <w:jc w:val="center"/>
            </w:pPr>
            <w:r>
              <w:t>(</w:t>
            </w:r>
            <w:r>
              <w:fldChar w:fldCharType="begin"/>
            </w:r>
            <w:r>
              <w:instrText xml:space="preserve"> AUTONUM  \* Arabic </w:instrText>
            </w:r>
            <w:r>
              <w:fldChar w:fldCharType="end"/>
            </w:r>
            <w:r>
              <w:rPr>
                <w:rFonts w:hint="eastAsia"/>
                <w:lang w:val="en-US" w:eastAsia="zh-CN"/>
              </w:rPr>
              <w:t>0</w:t>
            </w:r>
            <w:r>
              <w:t>)</w:t>
            </w:r>
          </w:p>
        </w:tc>
      </w:tr>
    </w:tbl>
    <w:p w14:paraId="7E49710F">
      <w:pPr>
        <w:pStyle w:val="4"/>
        <w:bidi w:val="0"/>
        <w:rPr>
          <w:rFonts w:hint="eastAsia"/>
        </w:rPr>
      </w:pPr>
      <w:r>
        <w:rPr>
          <w:rFonts w:hint="eastAsia"/>
        </w:rPr>
        <w:t>模型的求解：</w:t>
      </w:r>
    </w:p>
    <w:p w14:paraId="62DC0720">
      <w:pPr>
        <w:bidi w:val="0"/>
        <w:rPr>
          <w:rFonts w:hint="default"/>
          <w:lang w:val="en-US" w:eastAsia="zh-CN"/>
        </w:rPr>
      </w:pPr>
      <w:r>
        <w:rPr>
          <w:rFonts w:hint="eastAsia"/>
        </w:rPr>
        <w:t>为了帮助农民确定在何时引入蝙蝠以及引入多少蝙蝠可以得到尽量多的作物产量，我们通过分段模拟得到了在不同时刻(t_b)以不同的初始蝙蝠数量(B0)引入模型后的曲线，并且记录下此时最终稳定时的作物P1与作物P2的数量之和，以此作为我们的目标函数。结合实际情况分析，我们希望找到一个</w:t>
      </w:r>
      <w:r>
        <w:rPr>
          <w:rFonts w:hint="eastAsia"/>
          <w:b/>
          <w:bCs/>
        </w:rPr>
        <w:t>满意解</w:t>
      </w:r>
      <w:r>
        <w:rPr>
          <w:rFonts w:hint="eastAsia"/>
        </w:rPr>
        <w:t>，得到尽量大的目标函数。因此使用</w:t>
      </w:r>
      <w:r>
        <w:rPr>
          <w:rFonts w:hint="eastAsia"/>
          <w:b/>
          <w:bCs/>
        </w:rPr>
        <w:t>网格搜索法</w:t>
      </w:r>
      <w:r>
        <w:rPr>
          <w:rFonts w:hint="eastAsia"/>
        </w:rPr>
        <w:t>，将时间区间与初始蝙蝠数量区间分割，遍历所有取值点找到最大目标函数值并记录下此时的引入策略，以及目标函数值作为我们的满意解。</w:t>
      </w:r>
    </w:p>
    <w:p w14:paraId="50279708">
      <w:pPr>
        <w:pStyle w:val="4"/>
        <w:bidi w:val="0"/>
        <w:rPr>
          <w:rFonts w:hint="eastAsia"/>
          <w:lang w:val="en-US" w:eastAsia="zh-CN"/>
        </w:rPr>
      </w:pPr>
      <w:bookmarkStart w:id="35" w:name="_Toc21742"/>
      <w:r>
        <w:rPr>
          <w:rFonts w:hint="eastAsia"/>
          <w:lang w:val="en-US" w:eastAsia="zh-CN"/>
        </w:rPr>
        <w:t>结果展示与分析</w:t>
      </w:r>
      <w:bookmarkEnd w:id="35"/>
    </w:p>
    <w:p w14:paraId="4B69F644">
      <w:pPr>
        <w:widowControl w:val="0"/>
        <w:numPr>
          <w:ilvl w:val="0"/>
          <w:numId w:val="0"/>
        </w:numPr>
        <w:jc w:val="center"/>
        <w:rPr>
          <w:rFonts w:hint="eastAsia"/>
          <w:b/>
          <w:bCs/>
          <w:lang w:val="en-US" w:eastAsia="zh-CN"/>
        </w:rPr>
      </w:pPr>
    </w:p>
    <w:p w14:paraId="614DACD8">
      <w:pPr>
        <w:pStyle w:val="50"/>
        <w:bidi w:val="0"/>
        <w:rPr>
          <w:rFonts w:hint="default"/>
          <w:lang w:val="en-US" w:eastAsia="zh-CN"/>
        </w:rPr>
      </w:pPr>
      <w:r>
        <w:rPr>
          <w:rFonts w:hint="eastAsia"/>
          <w:lang w:val="en-US" w:eastAsia="zh-CN"/>
        </w:rPr>
        <w:t>绿色农业生态系统(蝙蝠)</w:t>
      </w:r>
    </w:p>
    <w:p w14:paraId="733A7E96">
      <w:pPr>
        <w:bidi w:val="0"/>
        <w:rPr>
          <w:rFonts w:hint="eastAsia"/>
        </w:rPr>
      </w:pPr>
      <w:r>
        <w:rPr>
          <w:rFonts w:hint="eastAsia"/>
        </w:rPr>
        <w:t>图中实线为采取最佳引入策略时各物种的变化曲线，虚线为不引入蝙蝠时各物种的变化曲线。</w:t>
      </w:r>
    </w:p>
    <w:p w14:paraId="377852D9">
      <w:pPr>
        <w:bidi w:val="0"/>
        <w:rPr>
          <w:rFonts w:hint="eastAsia"/>
        </w:rPr>
      </w:pPr>
      <w:r>
        <w:rPr>
          <w:rFonts w:hint="eastAsia"/>
        </w:rPr>
        <w:t>通过对比可以发现：</w:t>
      </w:r>
    </w:p>
    <w:p w14:paraId="067BBAF1">
      <w:pPr>
        <w:bidi w:val="0"/>
        <w:rPr>
          <w:rFonts w:hint="eastAsia"/>
        </w:rPr>
      </w:pPr>
      <w:r>
        <w:rPr>
          <w:rFonts w:hint="eastAsia"/>
        </w:rPr>
        <w:t>初级消费者的数目得到了显著降低。这是因为蝙蝠对初级消费者昆虫1、2的捕食导致其增长速度减缓，最终稳定时的数目明显低于不引入蝙蝠时的数目。</w:t>
      </w:r>
    </w:p>
    <w:p w14:paraId="0270007E">
      <w:pPr>
        <w:bidi w:val="0"/>
        <w:rPr>
          <w:rFonts w:hint="eastAsia"/>
        </w:rPr>
      </w:pPr>
      <w:r>
        <w:rPr>
          <w:rFonts w:hint="eastAsia"/>
        </w:rPr>
        <w:t>生产者的数目有更为明显的提高。由于初级消费者的减少，昆虫1、2对作物的食害作用得到有效抑制。同时，蝙蝠还可以帮助作物完成授粉，作物增长速率提升。综合来看，蝙蝠的引入可以让作物产量得到极大的提升。</w:t>
      </w:r>
    </w:p>
    <w:p w14:paraId="7A0AB71B">
      <w:pPr>
        <w:bidi w:val="0"/>
        <w:rPr>
          <w:rFonts w:hint="eastAsia"/>
        </w:rPr>
      </w:pPr>
      <w:r>
        <w:rPr>
          <w:rFonts w:hint="eastAsia"/>
        </w:rPr>
        <w:t>次级消费者的数目也有所降低。由于蝙蝠对初级消费者的捕食，以初级消费者为食的次级消费者食物来源减少，数目相较于不引入蝙蝠时的数目有所降低。三级消费者同理。</w:t>
      </w:r>
    </w:p>
    <w:p w14:paraId="3C14B449">
      <w:pPr>
        <w:rPr>
          <w:rFonts w:hint="eastAsia" w:eastAsiaTheme="minorHAnsi"/>
          <w:b/>
          <w:bCs/>
          <w:szCs w:val="21"/>
        </w:rPr>
      </w:pPr>
      <w:r>
        <w:rPr>
          <w:rFonts w:hint="eastAsia" w:eastAsiaTheme="minorHAnsi"/>
          <w:b/>
          <w:bCs/>
          <w:szCs w:val="21"/>
        </w:rPr>
        <w:t>结论：</w:t>
      </w:r>
    </w:p>
    <w:p w14:paraId="71B86B26">
      <w:pPr>
        <w:bidi w:val="0"/>
        <w:rPr>
          <w:rFonts w:hint="default"/>
          <w:lang w:val="en-US" w:eastAsia="zh-CN"/>
        </w:rPr>
      </w:pPr>
      <w:r>
        <w:rPr>
          <w:rFonts w:hint="eastAsia"/>
        </w:rPr>
        <w:t>去除除草剂并引入蝙蝠可以提高作物产量，蝙蝠的引入帮助作物完成授粉并抑制昆虫对作物的食害作用。同时节约耕作成本。通过网格搜索算法，我们为农民找到了引入蝙蝠的最佳策略，帮助农民最大化作物产量。</w:t>
      </w:r>
    </w:p>
    <w:p w14:paraId="4FF949E3">
      <w:pPr>
        <w:pStyle w:val="3"/>
        <w:bidi w:val="0"/>
        <w:rPr>
          <w:rFonts w:hint="default"/>
          <w:lang w:val="en-US"/>
        </w:rPr>
      </w:pPr>
      <w:bookmarkStart w:id="36" w:name="_Toc32289"/>
      <w:r>
        <w:rPr>
          <w:rFonts w:hint="eastAsia"/>
          <w:lang w:val="en-US" w:eastAsia="zh-CN"/>
        </w:rPr>
        <w:t>蜜蜂vs蝙蝠</w:t>
      </w:r>
      <w:bookmarkEnd w:id="36"/>
    </w:p>
    <w:p w14:paraId="2E1DD917">
      <w:pPr>
        <w:bidi w:val="0"/>
        <w:rPr>
          <w:rFonts w:hint="eastAsia"/>
          <w:b w:val="0"/>
          <w:bCs w:val="0"/>
          <w:lang w:val="en-US" w:eastAsia="zh-CN"/>
        </w:rPr>
      </w:pPr>
      <w:r>
        <w:rPr>
          <w:rFonts w:hint="eastAsia"/>
          <w:lang w:val="en-US" w:eastAsia="zh-CN"/>
        </w:rPr>
        <w:t>蝙蝠能够显著提高农作物的产量，主要原因在于它即能消灭害虫又能为植物传粉。在原有农业生态系统模型中已经存在了以害虫为食的</w:t>
      </w:r>
      <w:r>
        <w:rPr>
          <w:rFonts w:hint="eastAsia"/>
          <w:b/>
          <w:bCs/>
          <w:lang w:val="en-US" w:eastAsia="zh-CN"/>
        </w:rPr>
        <w:t>昆虫1</w:t>
      </w:r>
      <w:r>
        <w:rPr>
          <w:rFonts w:hint="eastAsia"/>
          <w:b w:val="0"/>
          <w:bCs w:val="0"/>
          <w:lang w:val="en-US" w:eastAsia="zh-CN"/>
        </w:rPr>
        <w:t>，所以我们决定引入</w:t>
      </w:r>
      <w:r>
        <w:rPr>
          <w:rFonts w:hint="eastAsia"/>
          <w:b/>
          <w:bCs/>
          <w:lang w:val="en-US" w:eastAsia="zh-CN"/>
        </w:rPr>
        <w:t>蜜蜂</w:t>
      </w:r>
      <w:r>
        <w:rPr>
          <w:rFonts w:hint="eastAsia"/>
          <w:b w:val="0"/>
          <w:bCs w:val="0"/>
          <w:lang w:val="en-US" w:eastAsia="zh-CN"/>
        </w:rPr>
        <w:t>这一新物种。</w:t>
      </w:r>
    </w:p>
    <w:p w14:paraId="05A01E56">
      <w:pPr>
        <w:bidi w:val="0"/>
        <w:rPr>
          <w:rFonts w:hint="eastAsia"/>
          <w:b w:val="0"/>
          <w:bCs w:val="0"/>
          <w:lang w:val="en-US" w:eastAsia="zh-CN"/>
        </w:rPr>
      </w:pPr>
      <w:r>
        <w:rPr>
          <w:rFonts w:hint="eastAsia"/>
          <w:b/>
          <w:bCs/>
          <w:lang w:val="en-US" w:eastAsia="zh-CN"/>
        </w:rPr>
        <w:t>蜜蜂</w:t>
      </w:r>
      <w:r>
        <w:rPr>
          <w:rFonts w:hint="eastAsia"/>
          <w:b w:val="0"/>
          <w:bCs w:val="0"/>
          <w:lang w:val="en-US" w:eastAsia="zh-CN"/>
        </w:rPr>
        <w:t>能够为农作物传粉从而提高农作物产量，</w:t>
      </w:r>
      <w:r>
        <w:rPr>
          <w:rFonts w:hint="eastAsia"/>
          <w:b w:val="0"/>
          <w:bCs w:val="0"/>
          <w:lang w:val="en-US" w:eastAsia="zh-CN"/>
        </w:rPr>
        <w:tab/>
      </w:r>
      <w:r>
        <w:rPr>
          <w:rFonts w:hint="eastAsia"/>
          <w:b w:val="0"/>
          <w:bCs w:val="0"/>
          <w:lang w:val="en-US" w:eastAsia="zh-CN"/>
        </w:rPr>
        <w:t>与农作物之间是</w:t>
      </w:r>
      <w:r>
        <w:rPr>
          <w:rFonts w:hint="eastAsia"/>
          <w:b/>
          <w:bCs/>
          <w:lang w:val="en-US" w:eastAsia="zh-CN"/>
        </w:rPr>
        <w:t>合作共生</w:t>
      </w:r>
      <w:r>
        <w:rPr>
          <w:rFonts w:hint="eastAsia"/>
          <w:b w:val="0"/>
          <w:bCs w:val="0"/>
          <w:lang w:val="en-US" w:eastAsia="zh-CN"/>
        </w:rPr>
        <w:t>的关系，在模型中我们主要考虑其对农作物的促进作用而忽略了与其他物种之间的联系。</w:t>
      </w:r>
    </w:p>
    <w:p w14:paraId="6D839B1C">
      <w:pPr>
        <w:bidi w:val="0"/>
        <w:rPr>
          <w:rFonts w:hint="default"/>
          <w:b w:val="0"/>
          <w:bCs w:val="0"/>
          <w:lang w:val="en-US" w:eastAsia="zh-CN"/>
        </w:rPr>
      </w:pPr>
      <w:r>
        <w:rPr>
          <w:rFonts w:hint="eastAsia"/>
          <w:b w:val="0"/>
          <w:bCs w:val="0"/>
          <w:lang w:val="en-US" w:eastAsia="zh-CN"/>
        </w:rPr>
        <w:t>这是模型运行的结果：</w:t>
      </w:r>
    </w:p>
    <w:p w14:paraId="3456044B">
      <w:pPr>
        <w:ind w:left="0" w:leftChars="0" w:firstLine="0" w:firstLineChars="0"/>
        <w:jc w:val="center"/>
        <w:rPr>
          <w:rFonts w:hint="eastAsia" w:eastAsia="宋体"/>
          <w:color w:val="FF0000"/>
          <w:lang w:eastAsia="zh-CN"/>
        </w:rPr>
      </w:pPr>
    </w:p>
    <w:p w14:paraId="779FDC64">
      <w:pPr>
        <w:pStyle w:val="50"/>
        <w:bidi w:val="0"/>
        <w:rPr>
          <w:rFonts w:hint="eastAsia"/>
          <w:lang w:eastAsia="zh-CN"/>
        </w:rPr>
      </w:pPr>
      <w:r>
        <w:rPr>
          <w:rFonts w:hint="eastAsia"/>
          <w:lang w:val="en-US" w:eastAsia="zh-CN"/>
        </w:rPr>
        <w:t>绿色农业生态系统(蜜蜂)</w:t>
      </w:r>
    </w:p>
    <w:p w14:paraId="3B5C696F">
      <w:pPr>
        <w:bidi w:val="0"/>
        <w:rPr>
          <w:rFonts w:hint="default"/>
          <w:lang w:val="en-US" w:eastAsia="zh-CN"/>
        </w:rPr>
      </w:pPr>
      <w:r>
        <w:rPr>
          <w:rFonts w:hint="eastAsia"/>
          <w:lang w:val="en-US" w:eastAsia="zh-CN"/>
        </w:rPr>
        <w:t>从图中我们可以蜜蜂对农作物的生长有着明显的促进作用，农作物也在与杂草的竞争中取得了更多的优势。对于消费者而言整体变化较小，这与忽略蜜蜂的生态位有关。</w:t>
      </w:r>
    </w:p>
    <w:p w14:paraId="74537394">
      <w:pPr>
        <w:bidi w:val="0"/>
        <w:rPr>
          <w:rFonts w:hint="eastAsia"/>
          <w:lang w:val="en-US" w:eastAsia="zh-CN"/>
        </w:rPr>
      </w:pPr>
      <w:r>
        <w:rPr>
          <w:rFonts w:hint="eastAsia"/>
          <w:lang w:val="en-US" w:eastAsia="zh-CN"/>
        </w:rPr>
        <w:t>与蝙蝠的作用相比，蜜蜂对系统整体的影响较小，这是因为蜜蜂对害虫没有负面影响没有防治虫害的功能。但是蜜蜂生产的蜂蜜能为农民创造额外收入，</w:t>
      </w:r>
      <w:r>
        <w:rPr>
          <w:rFonts w:hint="eastAsia"/>
          <w:b/>
          <w:bCs/>
          <w:lang w:val="en-US" w:eastAsia="zh-CN"/>
        </w:rPr>
        <w:t>经济效益</w:t>
      </w:r>
      <w:r>
        <w:rPr>
          <w:rFonts w:hint="eastAsia"/>
          <w:lang w:val="en-US" w:eastAsia="zh-CN"/>
        </w:rPr>
        <w:t>巨大。</w:t>
      </w:r>
    </w:p>
    <w:p w14:paraId="5742CAF1">
      <w:pPr>
        <w:bidi w:val="0"/>
        <w:rPr>
          <w:rFonts w:hint="default"/>
          <w:lang w:val="en-US" w:eastAsia="zh-CN"/>
        </w:rPr>
      </w:pPr>
      <w:r>
        <w:rPr>
          <w:rFonts w:hint="eastAsia"/>
          <w:lang w:val="en-US" w:eastAsia="zh-CN"/>
        </w:rPr>
        <w:t>因此在选择有机农业运作模式是，可以尝试同时引入蝙蝠于蜜蜂，既减少杀虫剂和除草剂使用而降低了成本，又抑制了虫害、杂草增加农作物产量，同时也增加农民收入来源，将本增效，收益巨大。</w:t>
      </w:r>
    </w:p>
    <w:p w14:paraId="77453AAD">
      <w:pPr>
        <w:pStyle w:val="2"/>
        <w:numPr>
          <w:ilvl w:val="0"/>
          <w:numId w:val="4"/>
        </w:numPr>
      </w:pPr>
      <w:bookmarkStart w:id="37" w:name="_Toc58505782"/>
      <w:bookmarkStart w:id="38" w:name="_Toc5189"/>
      <w:bookmarkStart w:id="39" w:name="_Hlk58269852"/>
      <w:r>
        <w:t>Sensitivity Analysis</w:t>
      </w:r>
      <w:bookmarkEnd w:id="37"/>
      <w:bookmarkEnd w:id="38"/>
    </w:p>
    <w:p w14:paraId="6556F6F0">
      <w:pPr>
        <w:numPr>
          <w:ilvl w:val="0"/>
          <w:numId w:val="16"/>
        </w:numPr>
        <w:bidi w:val="0"/>
        <w:rPr>
          <w:rFonts w:hint="eastAsia"/>
          <w:b/>
          <w:bCs/>
          <w:lang w:val="en-US" w:eastAsia="zh-CN"/>
        </w:rPr>
      </w:pPr>
      <w:r>
        <w:rPr>
          <w:rFonts w:hint="eastAsia"/>
          <w:b/>
          <w:bCs/>
          <w:lang w:val="en-US" w:eastAsia="zh-CN"/>
        </w:rPr>
        <w:t>参数的选取及变化</w:t>
      </w:r>
    </w:p>
    <w:p w14:paraId="4678670A">
      <w:pPr>
        <w:bidi w:val="0"/>
        <w:rPr>
          <w:rFonts w:hint="eastAsia"/>
          <w:lang w:val="en-US" w:eastAsia="zh-CN"/>
        </w:rPr>
      </w:pPr>
      <w:r>
        <w:rPr>
          <w:rFonts w:hint="eastAsia"/>
          <w:lang w:val="en-US" w:eastAsia="zh-CN"/>
        </w:rPr>
        <w:t>基于实际情况并结合模型设置，我们选取了以下参数进行检验：</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3108"/>
        <w:gridCol w:w="1574"/>
        <w:gridCol w:w="1469"/>
        <w:gridCol w:w="1469"/>
      </w:tblGrid>
      <w:tr w14:paraId="7B5B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Borders>
              <w:top w:val="single" w:color="000000" w:sz="4" w:space="0"/>
              <w:bottom w:val="single" w:color="000000" w:sz="4" w:space="0"/>
            </w:tcBorders>
          </w:tcPr>
          <w:p w14:paraId="05937EA2">
            <w:pPr>
              <w:bidi w:val="0"/>
              <w:ind w:left="0" w:leftChars="0" w:firstLine="0" w:firstLineChars="0"/>
              <w:jc w:val="center"/>
              <w:rPr>
                <w:rFonts w:hint="default"/>
                <w:vertAlign w:val="baseline"/>
                <w:lang w:val="en-US" w:eastAsia="zh-CN"/>
              </w:rPr>
            </w:pPr>
            <w:r>
              <w:rPr>
                <w:rFonts w:hint="eastAsia"/>
                <w:vertAlign w:val="baseline"/>
                <w:lang w:val="en-US" w:eastAsia="zh-CN"/>
              </w:rPr>
              <w:t>参数</w:t>
            </w:r>
          </w:p>
        </w:tc>
        <w:tc>
          <w:tcPr>
            <w:tcW w:w="3108" w:type="dxa"/>
            <w:tcBorders>
              <w:top w:val="single" w:color="000000" w:sz="4" w:space="0"/>
              <w:bottom w:val="single" w:color="000000" w:sz="4" w:space="0"/>
            </w:tcBorders>
          </w:tcPr>
          <w:p w14:paraId="1A32E3C7">
            <w:pPr>
              <w:bidi w:val="0"/>
              <w:ind w:left="0" w:leftChars="0" w:firstLine="0" w:firstLineChars="0"/>
              <w:jc w:val="center"/>
              <w:rPr>
                <w:rFonts w:hint="default"/>
                <w:vertAlign w:val="baseline"/>
                <w:lang w:val="en-US" w:eastAsia="zh-CN"/>
              </w:rPr>
            </w:pPr>
            <w:r>
              <w:rPr>
                <w:rFonts w:hint="eastAsia"/>
                <w:vertAlign w:val="baseline"/>
                <w:lang w:val="en-US" w:eastAsia="zh-CN"/>
              </w:rPr>
              <w:t>说明</w:t>
            </w:r>
          </w:p>
        </w:tc>
        <w:tc>
          <w:tcPr>
            <w:tcW w:w="1574" w:type="dxa"/>
            <w:tcBorders>
              <w:top w:val="single" w:color="000000" w:sz="4" w:space="0"/>
              <w:bottom w:val="single" w:color="000000" w:sz="4" w:space="0"/>
            </w:tcBorders>
          </w:tcPr>
          <w:p w14:paraId="0BFC8ACE">
            <w:pPr>
              <w:bidi w:val="0"/>
              <w:ind w:left="0" w:leftChars="0" w:firstLine="0" w:firstLineChars="0"/>
              <w:jc w:val="center"/>
              <w:rPr>
                <w:rFonts w:hint="default"/>
                <w:vertAlign w:val="baseline"/>
                <w:lang w:val="en-US" w:eastAsia="zh-CN"/>
              </w:rPr>
            </w:pPr>
            <w:r>
              <w:rPr>
                <w:rFonts w:hint="eastAsia"/>
                <w:vertAlign w:val="baseline"/>
                <w:lang w:val="en-US" w:eastAsia="zh-CN"/>
              </w:rPr>
              <w:t>基值</w:t>
            </w:r>
          </w:p>
        </w:tc>
        <w:tc>
          <w:tcPr>
            <w:tcW w:w="1469" w:type="dxa"/>
            <w:tcBorders>
              <w:top w:val="single" w:color="000000" w:sz="4" w:space="0"/>
              <w:bottom w:val="single" w:color="000000" w:sz="4" w:space="0"/>
            </w:tcBorders>
          </w:tcPr>
          <w:p w14:paraId="26AEBF7C">
            <w:pPr>
              <w:bidi w:val="0"/>
              <w:ind w:left="0" w:leftChars="0" w:firstLine="0" w:firstLineChars="0"/>
              <w:jc w:val="center"/>
              <w:rPr>
                <w:rFonts w:hint="default"/>
                <w:vertAlign w:val="baseline"/>
                <w:lang w:val="en-US" w:eastAsia="zh-CN"/>
              </w:rPr>
            </w:pPr>
            <w:r>
              <w:rPr>
                <w:rFonts w:hint="eastAsia"/>
                <w:vertAlign w:val="baseline"/>
                <w:lang w:val="en-US" w:eastAsia="zh-CN"/>
              </w:rPr>
              <w:t>变化幅度</w:t>
            </w:r>
          </w:p>
        </w:tc>
        <w:tc>
          <w:tcPr>
            <w:tcW w:w="1469" w:type="dxa"/>
            <w:tcBorders>
              <w:top w:val="single" w:color="000000" w:sz="4" w:space="0"/>
              <w:bottom w:val="single" w:color="000000" w:sz="4" w:space="0"/>
            </w:tcBorders>
          </w:tcPr>
          <w:p w14:paraId="72E91EC3">
            <w:pPr>
              <w:bidi w:val="0"/>
              <w:ind w:left="0" w:leftChars="0" w:firstLine="0" w:firstLineChars="0"/>
              <w:jc w:val="center"/>
              <w:rPr>
                <w:rFonts w:hint="default"/>
                <w:vertAlign w:val="baseline"/>
                <w:lang w:val="en-US" w:eastAsia="zh-CN"/>
              </w:rPr>
            </w:pPr>
            <w:r>
              <w:rPr>
                <w:rFonts w:hint="eastAsia"/>
                <w:vertAlign w:val="baseline"/>
                <w:lang w:val="en-US" w:eastAsia="zh-CN"/>
              </w:rPr>
              <w:t>新值</w:t>
            </w:r>
          </w:p>
        </w:tc>
      </w:tr>
      <w:tr w14:paraId="0833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620" w:type="dxa"/>
            <w:tcBorders>
              <w:top w:val="single" w:color="000000" w:sz="4" w:space="0"/>
            </w:tcBorders>
            <w:vAlign w:val="center"/>
          </w:tcPr>
          <w:p w14:paraId="1AA8E761">
            <w:pPr>
              <w:bidi w:val="0"/>
              <w:jc w:val="center"/>
              <w:rPr>
                <w:rFonts w:hint="eastAsia"/>
                <w:vertAlign w:val="baseline"/>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ctrlPr>
                      <w:rPr>
                        <w:rFonts w:ascii="Cambria Math" w:hAnsi="Cambria Math"/>
                        <w:i/>
                        <w:lang w:val="en-US"/>
                      </w:rPr>
                    </m:ctrlPr>
                  </m:sub>
                </m:sSub>
              </m:oMath>
            </m:oMathPara>
          </w:p>
        </w:tc>
        <w:tc>
          <w:tcPr>
            <w:tcW w:w="3108" w:type="dxa"/>
            <w:tcBorders>
              <w:top w:val="single" w:color="000000" w:sz="4" w:space="0"/>
            </w:tcBorders>
            <w:vAlign w:val="center"/>
          </w:tcPr>
          <w:p w14:paraId="78D6CFA4">
            <w:pPr>
              <w:bidi w:val="0"/>
              <w:ind w:left="0" w:leftChars="0" w:firstLine="0" w:firstLineChars="0"/>
              <w:jc w:val="center"/>
              <w:rPr>
                <w:rFonts w:hint="eastAsia"/>
                <w:vertAlign w:val="baseline"/>
                <w:lang w:val="en-US" w:eastAsia="zh-CN"/>
              </w:rPr>
            </w:pPr>
            <w:r>
              <w:rPr>
                <w:rFonts w:hint="eastAsia" w:hAnsi="Cambria Math"/>
                <w:i w:val="0"/>
                <w:lang w:val="en-US" w:eastAsia="zh-CN"/>
              </w:rPr>
              <w:t>杂草的自然增长率</w:t>
            </w:r>
          </w:p>
        </w:tc>
        <w:tc>
          <w:tcPr>
            <w:tcW w:w="1574" w:type="dxa"/>
            <w:tcBorders>
              <w:top w:val="single" w:color="000000" w:sz="4" w:space="0"/>
            </w:tcBorders>
            <w:vAlign w:val="center"/>
          </w:tcPr>
          <w:p w14:paraId="5CF9C84D">
            <w:pPr>
              <w:bidi w:val="0"/>
              <w:ind w:left="0" w:leftChars="0" w:firstLine="0" w:firstLineChars="0"/>
              <w:jc w:val="center"/>
              <w:rPr>
                <w:rFonts w:hint="eastAsia"/>
                <w:vertAlign w:val="baseline"/>
                <w:lang w:val="en-US" w:eastAsia="zh-CN"/>
              </w:rPr>
            </w:pPr>
          </w:p>
        </w:tc>
        <w:tc>
          <w:tcPr>
            <w:tcW w:w="1469" w:type="dxa"/>
            <w:tcBorders>
              <w:top w:val="single" w:color="000000" w:sz="4" w:space="0"/>
            </w:tcBorders>
            <w:vAlign w:val="center"/>
          </w:tcPr>
          <w:p w14:paraId="5102835B">
            <w:pPr>
              <w:bidi w:val="0"/>
              <w:ind w:left="0" w:leftChars="0" w:firstLine="0" w:firstLineChars="0"/>
              <w:jc w:val="center"/>
              <w:rPr>
                <w:rFonts w:hint="default"/>
                <w:vertAlign w:val="baseline"/>
                <w:lang w:val="en-US" w:eastAsia="zh-CN"/>
              </w:rPr>
            </w:pPr>
            <w:r>
              <w:rPr>
                <w:rFonts w:hint="eastAsia"/>
                <w:vertAlign w:val="baseline"/>
                <w:lang w:val="en-US" w:eastAsia="zh-CN"/>
              </w:rPr>
              <w:t>+10%</w:t>
            </w:r>
          </w:p>
        </w:tc>
        <w:tc>
          <w:tcPr>
            <w:tcW w:w="1469" w:type="dxa"/>
            <w:tcBorders>
              <w:top w:val="single" w:color="000000" w:sz="4" w:space="0"/>
            </w:tcBorders>
            <w:vAlign w:val="center"/>
          </w:tcPr>
          <w:p w14:paraId="2CC6DBFA">
            <w:pPr>
              <w:bidi w:val="0"/>
              <w:ind w:left="0" w:leftChars="0" w:firstLine="0" w:firstLineChars="0"/>
              <w:jc w:val="center"/>
              <w:rPr>
                <w:rFonts w:hint="eastAsia"/>
                <w:vertAlign w:val="baseline"/>
                <w:lang w:val="en-US" w:eastAsia="zh-CN"/>
              </w:rPr>
            </w:pPr>
          </w:p>
        </w:tc>
      </w:tr>
      <w:tr w14:paraId="56D2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37E49174">
            <w:pPr>
              <w:bidi w:val="0"/>
              <w:ind w:left="0" w:leftChars="0" w:firstLine="0" w:firstLineChars="0"/>
              <w:jc w:val="center"/>
              <w:rPr>
                <w:rFonts w:hint="eastAsia"/>
                <w:vertAlign w:val="baseline"/>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ctrlPr>
                      <w:rPr>
                        <w:rFonts w:ascii="Cambria Math" w:hAnsi="Cambria Math"/>
                        <w:i/>
                        <w:lang w:val="en-US"/>
                      </w:rPr>
                    </m:ctrlPr>
                  </m:sub>
                </m:sSub>
              </m:oMath>
            </m:oMathPara>
          </w:p>
        </w:tc>
        <w:tc>
          <w:tcPr>
            <w:tcW w:w="3108" w:type="dxa"/>
          </w:tcPr>
          <w:p w14:paraId="19F35D9A">
            <w:pPr>
              <w:bidi w:val="0"/>
              <w:ind w:left="0" w:leftChars="0" w:firstLine="0" w:firstLineChars="0"/>
              <w:jc w:val="center"/>
              <w:rPr>
                <w:rFonts w:hint="default"/>
                <w:vertAlign w:val="baseline"/>
                <w:lang w:val="en-US" w:eastAsia="zh-CN"/>
              </w:rPr>
            </w:pPr>
            <w:r>
              <w:rPr>
                <w:rFonts w:hint="eastAsia"/>
                <w:vertAlign w:val="baseline"/>
                <w:lang w:val="en-US" w:eastAsia="zh-CN"/>
              </w:rPr>
              <w:t>作物1的自然增长率</w:t>
            </w:r>
          </w:p>
        </w:tc>
        <w:tc>
          <w:tcPr>
            <w:tcW w:w="1574" w:type="dxa"/>
          </w:tcPr>
          <w:p w14:paraId="7E23ADEF">
            <w:pPr>
              <w:bidi w:val="0"/>
              <w:ind w:left="0" w:leftChars="0" w:firstLine="0" w:firstLineChars="0"/>
              <w:jc w:val="both"/>
              <w:rPr>
                <w:rFonts w:hint="eastAsia"/>
                <w:vertAlign w:val="baseline"/>
                <w:lang w:val="en-US" w:eastAsia="zh-CN"/>
              </w:rPr>
            </w:pPr>
          </w:p>
        </w:tc>
        <w:tc>
          <w:tcPr>
            <w:tcW w:w="1469" w:type="dxa"/>
          </w:tcPr>
          <w:p w14:paraId="56147CD7">
            <w:pPr>
              <w:bidi w:val="0"/>
              <w:ind w:left="0" w:leftChars="0" w:firstLine="0" w:firstLineChars="0"/>
              <w:jc w:val="center"/>
              <w:rPr>
                <w:rFonts w:hint="default"/>
                <w:vertAlign w:val="baseline"/>
                <w:lang w:val="en-US" w:eastAsia="zh-CN"/>
              </w:rPr>
            </w:pPr>
            <w:r>
              <w:rPr>
                <w:rFonts w:hint="eastAsia"/>
                <w:vertAlign w:val="baseline"/>
                <w:lang w:val="en-US" w:eastAsia="zh-CN"/>
              </w:rPr>
              <w:t>+10%</w:t>
            </w:r>
          </w:p>
        </w:tc>
        <w:tc>
          <w:tcPr>
            <w:tcW w:w="1469" w:type="dxa"/>
          </w:tcPr>
          <w:p w14:paraId="05DBF04B">
            <w:pPr>
              <w:bidi w:val="0"/>
              <w:ind w:left="0" w:leftChars="0" w:firstLine="0" w:firstLineChars="0"/>
              <w:jc w:val="both"/>
              <w:rPr>
                <w:rFonts w:hint="eastAsia"/>
                <w:vertAlign w:val="baseline"/>
                <w:lang w:val="en-US" w:eastAsia="zh-CN"/>
              </w:rPr>
            </w:pPr>
          </w:p>
        </w:tc>
      </w:tr>
      <w:tr w14:paraId="5698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26AE3D6F">
            <w:pPr>
              <w:bidi w:val="0"/>
              <w:ind w:left="0" w:leftChars="0" w:firstLine="0" w:firstLineChars="0"/>
              <w:jc w:val="center"/>
              <w:rPr>
                <w:rFonts w:hint="eastAsia"/>
                <w:vertAlign w:val="baseline"/>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ctrlPr>
                      <w:rPr>
                        <w:rFonts w:ascii="Cambria Math" w:hAnsi="Cambria Math"/>
                        <w:i/>
                        <w:lang w:val="en-US"/>
                      </w:rPr>
                    </m:ctrlPr>
                  </m:sub>
                </m:sSub>
              </m:oMath>
            </m:oMathPara>
          </w:p>
        </w:tc>
        <w:tc>
          <w:tcPr>
            <w:tcW w:w="3108" w:type="dxa"/>
          </w:tcPr>
          <w:p w14:paraId="0D8ABFB2">
            <w:pPr>
              <w:bidi w:val="0"/>
              <w:ind w:left="0" w:leftChars="0" w:firstLine="0" w:firstLineChars="0"/>
              <w:jc w:val="both"/>
              <w:rPr>
                <w:rFonts w:hint="eastAsia"/>
                <w:vertAlign w:val="baseline"/>
                <w:lang w:val="en-US" w:eastAsia="zh-CN"/>
              </w:rPr>
            </w:pPr>
          </w:p>
        </w:tc>
        <w:tc>
          <w:tcPr>
            <w:tcW w:w="1574" w:type="dxa"/>
          </w:tcPr>
          <w:p w14:paraId="58E32FE1">
            <w:pPr>
              <w:bidi w:val="0"/>
              <w:ind w:left="0" w:leftChars="0" w:firstLine="0" w:firstLineChars="0"/>
              <w:jc w:val="both"/>
              <w:rPr>
                <w:rFonts w:hint="eastAsia"/>
                <w:vertAlign w:val="baseline"/>
                <w:lang w:val="en-US" w:eastAsia="zh-CN"/>
              </w:rPr>
            </w:pPr>
          </w:p>
        </w:tc>
        <w:tc>
          <w:tcPr>
            <w:tcW w:w="1469" w:type="dxa"/>
          </w:tcPr>
          <w:p w14:paraId="0B9E11AF">
            <w:pPr>
              <w:bidi w:val="0"/>
              <w:ind w:left="0" w:leftChars="0" w:firstLine="0" w:firstLineChars="0"/>
              <w:jc w:val="center"/>
              <w:rPr>
                <w:rFonts w:hint="eastAsia"/>
                <w:vertAlign w:val="baseline"/>
                <w:lang w:val="en-US" w:eastAsia="zh-CN"/>
              </w:rPr>
            </w:pPr>
            <w:r>
              <w:rPr>
                <w:rFonts w:hint="eastAsia"/>
                <w:vertAlign w:val="baseline"/>
                <w:lang w:val="en-US" w:eastAsia="zh-CN"/>
              </w:rPr>
              <w:t>+10%</w:t>
            </w:r>
          </w:p>
        </w:tc>
        <w:tc>
          <w:tcPr>
            <w:tcW w:w="1469" w:type="dxa"/>
          </w:tcPr>
          <w:p w14:paraId="2F8F7C50">
            <w:pPr>
              <w:bidi w:val="0"/>
              <w:ind w:left="0" w:leftChars="0" w:firstLine="0" w:firstLineChars="0"/>
              <w:jc w:val="both"/>
              <w:rPr>
                <w:rFonts w:hint="eastAsia"/>
                <w:vertAlign w:val="baseline"/>
                <w:lang w:val="en-US" w:eastAsia="zh-CN"/>
              </w:rPr>
            </w:pPr>
          </w:p>
        </w:tc>
      </w:tr>
      <w:tr w14:paraId="01AC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0FDCD54B">
            <w:pPr>
              <w:bidi w:val="0"/>
              <w:ind w:left="0" w:leftChars="0" w:firstLine="0" w:firstLineChars="0"/>
              <w:jc w:val="center"/>
              <w:rPr>
                <w:rFonts w:hint="eastAsia"/>
                <w:vertAlign w:val="baseline"/>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ctrlPr>
                      <w:rPr>
                        <w:rFonts w:ascii="Cambria Math" w:hAnsi="Cambria Math"/>
                        <w:i/>
                        <w:lang w:val="en-US"/>
                      </w:rPr>
                    </m:ctrlPr>
                  </m:sub>
                </m:sSub>
              </m:oMath>
            </m:oMathPara>
          </w:p>
        </w:tc>
        <w:tc>
          <w:tcPr>
            <w:tcW w:w="3108" w:type="dxa"/>
          </w:tcPr>
          <w:p w14:paraId="3FA67B87">
            <w:pPr>
              <w:bidi w:val="0"/>
              <w:ind w:left="0" w:leftChars="0" w:firstLine="0" w:firstLineChars="0"/>
              <w:jc w:val="both"/>
              <w:rPr>
                <w:rFonts w:hint="eastAsia"/>
                <w:vertAlign w:val="baseline"/>
                <w:lang w:val="en-US" w:eastAsia="zh-CN"/>
              </w:rPr>
            </w:pPr>
          </w:p>
        </w:tc>
        <w:tc>
          <w:tcPr>
            <w:tcW w:w="1574" w:type="dxa"/>
          </w:tcPr>
          <w:p w14:paraId="551FCEDE">
            <w:pPr>
              <w:bidi w:val="0"/>
              <w:ind w:left="0" w:leftChars="0" w:firstLine="0" w:firstLineChars="0"/>
              <w:jc w:val="both"/>
              <w:rPr>
                <w:rFonts w:hint="eastAsia"/>
                <w:vertAlign w:val="baseline"/>
                <w:lang w:val="en-US" w:eastAsia="zh-CN"/>
              </w:rPr>
            </w:pPr>
          </w:p>
        </w:tc>
        <w:tc>
          <w:tcPr>
            <w:tcW w:w="1469" w:type="dxa"/>
          </w:tcPr>
          <w:p w14:paraId="7235821A">
            <w:pPr>
              <w:bidi w:val="0"/>
              <w:ind w:left="0" w:leftChars="0" w:firstLine="0" w:firstLineChars="0"/>
              <w:jc w:val="center"/>
              <w:rPr>
                <w:rFonts w:hint="eastAsia"/>
                <w:vertAlign w:val="baseline"/>
                <w:lang w:val="en-US" w:eastAsia="zh-CN"/>
              </w:rPr>
            </w:pPr>
            <w:r>
              <w:rPr>
                <w:rFonts w:hint="eastAsia"/>
                <w:vertAlign w:val="baseline"/>
                <w:lang w:val="en-US" w:eastAsia="zh-CN"/>
              </w:rPr>
              <w:t>+10%</w:t>
            </w:r>
          </w:p>
        </w:tc>
        <w:tc>
          <w:tcPr>
            <w:tcW w:w="1469" w:type="dxa"/>
          </w:tcPr>
          <w:p w14:paraId="18441E77">
            <w:pPr>
              <w:bidi w:val="0"/>
              <w:ind w:left="0" w:leftChars="0" w:firstLine="0" w:firstLineChars="0"/>
              <w:jc w:val="both"/>
              <w:rPr>
                <w:rFonts w:hint="eastAsia"/>
                <w:vertAlign w:val="baseline"/>
                <w:lang w:val="en-US" w:eastAsia="zh-CN"/>
              </w:rPr>
            </w:pPr>
          </w:p>
        </w:tc>
      </w:tr>
      <w:tr w14:paraId="14B9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14:paraId="6C2E356C">
            <w:pPr>
              <w:bidi w:val="0"/>
              <w:ind w:left="0" w:leftChars="0" w:firstLine="0" w:firstLineChars="0"/>
              <w:jc w:val="center"/>
              <w:rPr>
                <w:rFonts w:hint="eastAsia"/>
                <w:vertAlign w:val="baseline"/>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ctrlPr>
                      <w:rPr>
                        <w:rFonts w:ascii="Cambria Math" w:hAnsi="Cambria Math"/>
                        <w:i/>
                        <w:lang w:val="en-US"/>
                      </w:rPr>
                    </m:ctrlPr>
                  </m:sub>
                </m:sSub>
              </m:oMath>
            </m:oMathPara>
          </w:p>
        </w:tc>
        <w:tc>
          <w:tcPr>
            <w:tcW w:w="3108" w:type="dxa"/>
          </w:tcPr>
          <w:p w14:paraId="73A0B29A">
            <w:pPr>
              <w:bidi w:val="0"/>
              <w:ind w:left="0" w:leftChars="0" w:firstLine="0" w:firstLineChars="0"/>
              <w:jc w:val="both"/>
              <w:rPr>
                <w:rFonts w:hint="eastAsia"/>
                <w:vertAlign w:val="baseline"/>
                <w:lang w:val="en-US" w:eastAsia="zh-CN"/>
              </w:rPr>
            </w:pPr>
          </w:p>
        </w:tc>
        <w:tc>
          <w:tcPr>
            <w:tcW w:w="1574" w:type="dxa"/>
          </w:tcPr>
          <w:p w14:paraId="781F9794">
            <w:pPr>
              <w:bidi w:val="0"/>
              <w:ind w:left="0" w:leftChars="0" w:firstLine="0" w:firstLineChars="0"/>
              <w:jc w:val="both"/>
              <w:rPr>
                <w:rFonts w:hint="eastAsia"/>
                <w:vertAlign w:val="baseline"/>
                <w:lang w:val="en-US" w:eastAsia="zh-CN"/>
              </w:rPr>
            </w:pPr>
          </w:p>
        </w:tc>
        <w:tc>
          <w:tcPr>
            <w:tcW w:w="1469" w:type="dxa"/>
          </w:tcPr>
          <w:p w14:paraId="09097CFC">
            <w:pPr>
              <w:bidi w:val="0"/>
              <w:ind w:left="0" w:leftChars="0" w:firstLine="0" w:firstLineChars="0"/>
              <w:jc w:val="center"/>
              <w:rPr>
                <w:rFonts w:hint="eastAsia"/>
                <w:vertAlign w:val="baseline"/>
                <w:lang w:val="en-US" w:eastAsia="zh-CN"/>
              </w:rPr>
            </w:pPr>
            <w:r>
              <w:rPr>
                <w:rFonts w:hint="eastAsia"/>
                <w:vertAlign w:val="baseline"/>
                <w:lang w:val="en-US" w:eastAsia="zh-CN"/>
              </w:rPr>
              <w:t>+10%</w:t>
            </w:r>
          </w:p>
        </w:tc>
        <w:tc>
          <w:tcPr>
            <w:tcW w:w="1469" w:type="dxa"/>
          </w:tcPr>
          <w:p w14:paraId="339B803F">
            <w:pPr>
              <w:bidi w:val="0"/>
              <w:ind w:left="0" w:leftChars="0" w:firstLine="0" w:firstLineChars="0"/>
              <w:jc w:val="both"/>
              <w:rPr>
                <w:rFonts w:hint="eastAsia"/>
                <w:vertAlign w:val="baseline"/>
                <w:lang w:val="en-US" w:eastAsia="zh-CN"/>
              </w:rPr>
            </w:pPr>
          </w:p>
        </w:tc>
      </w:tr>
    </w:tbl>
    <w:p w14:paraId="384CCA81">
      <w:pPr>
        <w:bidi w:val="0"/>
        <w:ind w:left="0" w:leftChars="0" w:firstLine="0" w:firstLineChars="0"/>
        <w:rPr>
          <w:rFonts w:hint="default" w:hAnsi="Cambria Math"/>
          <w:i w:val="0"/>
          <w:lang w:val="en-US" w:eastAsia="zh-CN"/>
        </w:rPr>
      </w:pPr>
    </w:p>
    <w:p w14:paraId="2291473D">
      <w:pPr>
        <w:numPr>
          <w:ilvl w:val="0"/>
          <w:numId w:val="16"/>
        </w:numPr>
        <w:bidi w:val="0"/>
        <w:rPr>
          <w:rFonts w:hint="default"/>
          <w:b/>
          <w:bCs/>
          <w:lang w:val="en-US" w:eastAsia="zh-CN"/>
        </w:rPr>
      </w:pPr>
      <w:r>
        <w:rPr>
          <w:rFonts w:hint="eastAsia"/>
          <w:b/>
          <w:bCs/>
          <w:lang w:val="en-US" w:eastAsia="zh-CN"/>
        </w:rPr>
        <w:t>结果及分析</w:t>
      </w:r>
    </w:p>
    <w:p w14:paraId="187D3A82">
      <w:pPr>
        <w:numPr>
          <w:ilvl w:val="0"/>
          <w:numId w:val="0"/>
        </w:numPr>
        <w:bidi w:val="0"/>
        <w:jc w:val="center"/>
        <w:rPr>
          <w:rFonts w:hint="default"/>
          <w:b/>
          <w:bCs/>
          <w:lang w:val="en-US" w:eastAsia="zh-CN"/>
        </w:rPr>
      </w:pPr>
      <w:r>
        <w:rPr>
          <w:rFonts w:hint="default"/>
          <w:b/>
          <w:bCs/>
          <w:lang w:val="en-US" w:eastAsia="zh-CN"/>
        </w:rPr>
        <w:drawing>
          <wp:inline distT="0" distB="0" distL="114300" distR="114300">
            <wp:extent cx="1800225" cy="1800225"/>
            <wp:effectExtent l="0" t="0" r="13335" b="13335"/>
            <wp:docPr id="14" name="图片 14" descr="初级消费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初级消费者1"/>
                    <pic:cNvPicPr>
                      <a:picLocks noChangeAspect="1"/>
                    </pic:cNvPicPr>
                  </pic:nvPicPr>
                  <pic:blipFill>
                    <a:blip r:embed="rId27"/>
                    <a:srcRect/>
                    <a:stretch>
                      <a:fillRect/>
                    </a:stretch>
                  </pic:blipFill>
                  <pic:spPr>
                    <a:xfrm>
                      <a:off x="0" y="0"/>
                      <a:ext cx="1800225" cy="1800225"/>
                    </a:xfrm>
                    <a:prstGeom prst="rect">
                      <a:avLst/>
                    </a:prstGeom>
                  </pic:spPr>
                </pic:pic>
              </a:graphicData>
            </a:graphic>
          </wp:inline>
        </w:drawing>
      </w:r>
      <w:r>
        <w:rPr>
          <w:rFonts w:hint="default"/>
          <w:b/>
          <w:bCs/>
          <w:lang w:val="en-US" w:eastAsia="zh-CN"/>
        </w:rPr>
        <w:drawing>
          <wp:inline distT="0" distB="0" distL="114300" distR="114300">
            <wp:extent cx="1800225" cy="1800225"/>
            <wp:effectExtent l="0" t="0" r="13335" b="13335"/>
            <wp:docPr id="15" name="图片 15" descr="初级消费者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初级消费者2"/>
                    <pic:cNvPicPr>
                      <a:picLocks noChangeAspect="1"/>
                    </pic:cNvPicPr>
                  </pic:nvPicPr>
                  <pic:blipFill>
                    <a:blip r:embed="rId28"/>
                    <a:stretch>
                      <a:fillRect/>
                    </a:stretch>
                  </pic:blipFill>
                  <pic:spPr>
                    <a:xfrm>
                      <a:off x="0" y="0"/>
                      <a:ext cx="1800225" cy="1800225"/>
                    </a:xfrm>
                    <a:prstGeom prst="rect">
                      <a:avLst/>
                    </a:prstGeom>
                  </pic:spPr>
                </pic:pic>
              </a:graphicData>
            </a:graphic>
          </wp:inline>
        </w:drawing>
      </w:r>
      <w:r>
        <w:rPr>
          <w:rFonts w:hint="default"/>
          <w:b/>
          <w:bCs/>
          <w:lang w:val="en-US" w:eastAsia="zh-CN"/>
        </w:rPr>
        <w:drawing>
          <wp:inline distT="0" distB="0" distL="114300" distR="114300">
            <wp:extent cx="1800225" cy="1800225"/>
            <wp:effectExtent l="0" t="0" r="13335" b="13335"/>
            <wp:docPr id="18" name="图片 18" descr="农作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农作物"/>
                    <pic:cNvPicPr>
                      <a:picLocks noChangeAspect="1"/>
                    </pic:cNvPicPr>
                  </pic:nvPicPr>
                  <pic:blipFill>
                    <a:blip r:embed="rId29"/>
                    <a:stretch>
                      <a:fillRect/>
                    </a:stretch>
                  </pic:blipFill>
                  <pic:spPr>
                    <a:xfrm>
                      <a:off x="0" y="0"/>
                      <a:ext cx="1800225" cy="1800225"/>
                    </a:xfrm>
                    <a:prstGeom prst="rect">
                      <a:avLst/>
                    </a:prstGeom>
                  </pic:spPr>
                </pic:pic>
              </a:graphicData>
            </a:graphic>
          </wp:inline>
        </w:drawing>
      </w:r>
    </w:p>
    <w:p w14:paraId="5A8703F1">
      <w:pPr>
        <w:pStyle w:val="50"/>
        <w:bidi w:val="0"/>
        <w:rPr>
          <w:rFonts w:hint="default"/>
          <w:lang w:val="en-US" w:eastAsia="zh-CN"/>
        </w:rPr>
      </w:pPr>
      <w:r>
        <w:rPr>
          <w:rFonts w:hint="eastAsia"/>
          <w:lang w:val="en-US" w:eastAsia="zh-CN"/>
        </w:rPr>
        <w:t>模型灵敏度分析</w:t>
      </w:r>
    </w:p>
    <w:p w14:paraId="3FB53F74">
      <w:pPr>
        <w:bidi w:val="0"/>
        <w:rPr>
          <w:rFonts w:hint="eastAsia"/>
        </w:rPr>
      </w:pPr>
      <w:r>
        <w:rPr>
          <w:rFonts w:hint="eastAsia"/>
        </w:rPr>
        <w:t>通过对模型的关键参数逐一进行灵敏度分析，我们</w:t>
      </w:r>
      <w:r>
        <w:rPr>
          <w:rFonts w:hint="eastAsia"/>
          <w:lang w:val="en-US" w:eastAsia="zh-CN"/>
        </w:rPr>
        <w:t>能够</w:t>
      </w:r>
      <w:r>
        <w:rPr>
          <w:rFonts w:hint="eastAsia"/>
        </w:rPr>
        <w:t>直观地</w:t>
      </w:r>
      <w:r>
        <w:rPr>
          <w:rFonts w:hint="eastAsia"/>
          <w:lang w:val="en-US" w:eastAsia="zh-CN"/>
        </w:rPr>
        <w:t>对比出</w:t>
      </w:r>
      <w:r>
        <w:rPr>
          <w:rFonts w:hint="eastAsia"/>
        </w:rPr>
        <w:t>不同参数对于作物与初级消费者种群动态的影响大小，而且验证了模型对小幅参数扰动的整体响应。</w:t>
      </w:r>
    </w:p>
    <w:p w14:paraId="0E725619">
      <w:pPr>
        <w:bidi w:val="0"/>
        <w:rPr>
          <w:rFonts w:hint="eastAsia"/>
          <w:lang w:eastAsia="zh-CN"/>
        </w:rPr>
      </w:pPr>
      <w:r>
        <w:rPr>
          <w:rFonts w:hint="eastAsia"/>
        </w:rPr>
        <w:t>从雷达图可见</w:t>
      </w:r>
      <w:r>
        <w:rPr>
          <w:rFonts w:hint="eastAsia"/>
          <w:lang w:eastAsia="zh-CN"/>
        </w:rPr>
        <w:t>：</w:t>
      </w:r>
    </w:p>
    <w:p w14:paraId="197EFB98">
      <w:pPr>
        <w:numPr>
          <w:ilvl w:val="0"/>
          <w:numId w:val="17"/>
        </w:numPr>
        <w:bidi w:val="0"/>
        <w:ind w:left="840" w:leftChars="0" w:hanging="420" w:firstLineChars="0"/>
        <w:rPr>
          <w:rFonts w:hint="eastAsia"/>
        </w:rPr>
      </w:pPr>
      <m:oMath>
        <m:sSub>
          <m:sSubPr>
            <m:ctrlPr>
              <w:rPr>
                <w:rFonts w:ascii="Cambria Math" w:hAnsi="Cambria Math"/>
                <w:b/>
                <w:bCs/>
                <w:i/>
                <w:lang w:val="en-US"/>
              </w:rPr>
            </m:ctrlPr>
          </m:sSubPr>
          <m:e>
            <m:r>
              <m:rPr>
                <m:sty m:val="bi"/>
              </m:rPr>
              <w:rPr>
                <w:rFonts w:hint="default" w:ascii="Cambria Math" w:hAnsi="Cambria Math"/>
                <w:lang w:val="en-US" w:eastAsia="zh-CN"/>
              </w:rPr>
              <m:t>r</m:t>
            </m:r>
            <m:ctrlPr>
              <w:rPr>
                <w:rFonts w:ascii="Cambria Math" w:hAnsi="Cambria Math"/>
                <w:b/>
                <w:bCs/>
                <w:i/>
                <w:lang w:val="en-US"/>
              </w:rPr>
            </m:ctrlPr>
          </m:e>
          <m:sub>
            <m:sSub>
              <m:sSubPr>
                <m:ctrlPr>
                  <w:rPr>
                    <w:rFonts w:ascii="Cambria Math" w:hAnsi="Cambria Math"/>
                    <w:b/>
                    <w:bCs/>
                    <w:i/>
                    <w:lang w:val="en-US"/>
                  </w:rPr>
                </m:ctrlPr>
              </m:sSubPr>
              <m:e>
                <m:r>
                  <m:rPr>
                    <m:sty m:val="bi"/>
                  </m:rPr>
                  <w:rPr>
                    <w:rFonts w:hint="default" w:ascii="Cambria Math" w:hAnsi="Cambria Math"/>
                    <w:lang w:val="en-US" w:eastAsia="zh-CN"/>
                  </w:rPr>
                  <m:t>P</m:t>
                </m:r>
                <m:ctrlPr>
                  <w:rPr>
                    <w:rFonts w:ascii="Cambria Math" w:hAnsi="Cambria Math"/>
                    <w:b/>
                    <w:bCs/>
                    <w:i/>
                    <w:lang w:val="en-US"/>
                  </w:rPr>
                </m:ctrlPr>
              </m:e>
              <m:sub>
                <m:r>
                  <m:rPr>
                    <m:sty m:val="bi"/>
                  </m:rPr>
                  <w:rPr>
                    <w:rFonts w:hint="default" w:ascii="Cambria Math" w:hAnsi="Cambria Math"/>
                    <w:lang w:val="en-US" w:eastAsia="zh-CN"/>
                  </w:rPr>
                  <m:t>1</m:t>
                </m:r>
                <m:ctrlPr>
                  <w:rPr>
                    <w:rFonts w:ascii="Cambria Math" w:hAnsi="Cambria Math"/>
                    <w:b/>
                    <w:bCs/>
                    <w:i/>
                    <w:lang w:val="en-US"/>
                  </w:rPr>
                </m:ctrlPr>
              </m:sub>
            </m:sSub>
            <m:ctrlPr>
              <w:rPr>
                <w:rFonts w:ascii="Cambria Math" w:hAnsi="Cambria Math"/>
                <w:b/>
                <w:bCs/>
                <w:i/>
                <w:lang w:val="en-US"/>
              </w:rPr>
            </m:ctrlPr>
          </m:sub>
        </m:sSub>
      </m:oMath>
      <w:r>
        <w:rPr>
          <w:rFonts w:hint="eastAsia"/>
        </w:rPr>
        <w:t>对农作物产量的正向贡献最为显著，说明加快主要作物生长速率可显著提升整体产量；</w:t>
      </w:r>
    </w:p>
    <w:p w14:paraId="3805F5AF">
      <w:pPr>
        <w:numPr>
          <w:ilvl w:val="0"/>
          <w:numId w:val="17"/>
        </w:numPr>
        <w:bidi w:val="0"/>
        <w:ind w:left="840" w:leftChars="0" w:hanging="420" w:firstLineChars="0"/>
        <w:rPr>
          <w:rFonts w:hint="eastAsia"/>
        </w:rPr>
      </w:pPr>
      <w:r>
        <w:rPr>
          <w:rFonts w:hint="eastAsia"/>
        </w:rPr>
        <w:t>在初级消费者方面，</w:t>
      </w:r>
      <m:oMath>
        <m:sSub>
          <m:sSubPr>
            <m:ctrlPr>
              <w:rPr>
                <w:rFonts w:ascii="Cambria Math" w:hAnsi="Cambria Math"/>
                <w:b/>
                <w:bCs/>
                <w:i/>
                <w:sz w:val="22"/>
                <w:szCs w:val="22"/>
                <w:lang w:val="en-US"/>
              </w:rPr>
            </m:ctrlPr>
          </m:sSubPr>
          <m:e>
            <m:r>
              <m:rPr>
                <m:sty m:val="bi"/>
              </m:rPr>
              <w:rPr>
                <w:rFonts w:hint="default" w:ascii="Cambria Math" w:hAnsi="Cambria Math"/>
                <w:sz w:val="22"/>
                <w:szCs w:val="22"/>
                <w:lang w:val="en-US" w:eastAsia="zh-CN"/>
              </w:rPr>
              <m:t>r</m:t>
            </m:r>
            <m:ctrlPr>
              <w:rPr>
                <w:rFonts w:ascii="Cambria Math" w:hAnsi="Cambria Math"/>
                <w:b/>
                <w:bCs/>
                <w:i/>
                <w:sz w:val="22"/>
                <w:szCs w:val="22"/>
                <w:lang w:val="en-US"/>
              </w:rPr>
            </m:ctrlPr>
          </m:e>
          <m:sub>
            <m:sSub>
              <m:sSubPr>
                <m:ctrlPr>
                  <w:rPr>
                    <w:rFonts w:ascii="Cambria Math" w:hAnsi="Cambria Math"/>
                    <w:b/>
                    <w:bCs/>
                    <w:i/>
                    <w:sz w:val="22"/>
                    <w:szCs w:val="22"/>
                    <w:lang w:val="en-US"/>
                  </w:rPr>
                </m:ctrlPr>
              </m:sSubPr>
              <m:e>
                <m:r>
                  <m:rPr>
                    <m:sty m:val="bi"/>
                  </m:rPr>
                  <w:rPr>
                    <w:rFonts w:hint="default" w:ascii="Cambria Math" w:hAnsi="Cambria Math"/>
                    <w:sz w:val="22"/>
                    <w:szCs w:val="22"/>
                    <w:lang w:val="en-US" w:eastAsia="zh-CN"/>
                  </w:rPr>
                  <m:t>P</m:t>
                </m:r>
                <m:ctrlPr>
                  <w:rPr>
                    <w:rFonts w:ascii="Cambria Math" w:hAnsi="Cambria Math"/>
                    <w:b/>
                    <w:bCs/>
                    <w:i/>
                    <w:sz w:val="22"/>
                    <w:szCs w:val="22"/>
                    <w:lang w:val="en-US"/>
                  </w:rPr>
                </m:ctrlPr>
              </m:e>
              <m:sub>
                <m:r>
                  <m:rPr>
                    <m:sty m:val="bi"/>
                  </m:rPr>
                  <w:rPr>
                    <w:rFonts w:hint="default" w:ascii="Cambria Math" w:hAnsi="Cambria Math"/>
                    <w:sz w:val="22"/>
                    <w:szCs w:val="22"/>
                    <w:lang w:val="en-US" w:eastAsia="zh-CN"/>
                  </w:rPr>
                  <m:t>3</m:t>
                </m:r>
                <m:ctrlPr>
                  <w:rPr>
                    <w:rFonts w:ascii="Cambria Math" w:hAnsi="Cambria Math"/>
                    <w:b/>
                    <w:bCs/>
                    <w:i/>
                    <w:sz w:val="22"/>
                    <w:szCs w:val="22"/>
                    <w:lang w:val="en-US"/>
                  </w:rPr>
                </m:ctrlPr>
              </m:sub>
            </m:sSub>
            <m:ctrlPr>
              <w:rPr>
                <w:rFonts w:ascii="Cambria Math" w:hAnsi="Cambria Math"/>
                <w:b/>
                <w:bCs/>
                <w:i/>
                <w:sz w:val="22"/>
                <w:szCs w:val="22"/>
                <w:lang w:val="en-US"/>
              </w:rPr>
            </m:ctrlPr>
          </m:sub>
        </m:sSub>
      </m:oMath>
      <w:r>
        <w:rPr>
          <w:rFonts w:hint="eastAsia"/>
        </w:rPr>
        <w:t>的变动对</w:t>
      </w:r>
      <w:r>
        <w:rPr>
          <w:rFonts w:hint="eastAsia"/>
          <w:b/>
          <w:bCs/>
          <w:lang w:val="en-US" w:eastAsia="zh-CN"/>
        </w:rPr>
        <w:t>昆虫2</w:t>
      </w:r>
      <w:r>
        <w:rPr>
          <w:rFonts w:hint="eastAsia"/>
        </w:rPr>
        <w:t>的影响更为明显，凸显了杂草在与作物和草食动物互作中起到的重要调节作用。</w:t>
      </w:r>
    </w:p>
    <w:p w14:paraId="4C8E877A">
      <w:pPr>
        <w:numPr>
          <w:ilvl w:val="0"/>
          <w:numId w:val="17"/>
        </w:numPr>
        <w:bidi w:val="0"/>
        <w:ind w:left="840" w:leftChars="0" w:hanging="420" w:firstLineChars="0"/>
        <w:rPr>
          <w:rFonts w:hint="eastAsia"/>
        </w:rPr>
      </w:pPr>
      <w:r>
        <w:rPr>
          <w:rFonts w:hint="eastAsia"/>
        </w:rPr>
        <w:t>至于其他参数，其变化对</w:t>
      </w:r>
      <w:r>
        <w:rPr>
          <w:rFonts w:hint="eastAsia"/>
          <w:b/>
          <w:bCs/>
          <w:lang w:val="en-US" w:eastAsia="zh-CN"/>
        </w:rPr>
        <w:t>害虫数量</w:t>
      </w:r>
      <w:r>
        <w:rPr>
          <w:rFonts w:hint="eastAsia"/>
          <w:b w:val="0"/>
          <w:bCs w:val="0"/>
          <w:lang w:val="en-US" w:eastAsia="zh-CN"/>
        </w:rPr>
        <w:t>变化</w:t>
      </w:r>
      <w:r>
        <w:rPr>
          <w:rFonts w:hint="eastAsia"/>
        </w:rPr>
        <w:t>以及作物产量的影响相对平缓，意味着在当前模型设置下，这些相互作用系数的扰动对系统整体稳态的冲击较小。</w:t>
      </w:r>
    </w:p>
    <w:p w14:paraId="30208DCA">
      <w:pPr>
        <w:bidi w:val="0"/>
        <w:rPr>
          <w:rFonts w:hint="eastAsia"/>
        </w:rPr>
      </w:pPr>
      <w:r>
        <w:rPr>
          <w:rFonts w:hint="eastAsia"/>
        </w:rPr>
        <w:t>更宏观地看，这种“单参数增幅”方法能帮助我们识别在短期管理或长期规划中最值得优先干预或关注的关键生态因子：</w:t>
      </w:r>
    </w:p>
    <w:p w14:paraId="7B15789A">
      <w:pPr>
        <w:bidi w:val="0"/>
        <w:rPr>
          <w:rFonts w:hint="default"/>
          <w:lang w:val="en-US" w:eastAsia="zh-CN"/>
        </w:rPr>
      </w:pPr>
      <w:r>
        <w:rPr>
          <w:rFonts w:hint="eastAsia"/>
        </w:rPr>
        <w:t>若要进一步提高产量，可以从优化作物生长速率（例如改良品种或提升生长条件）入手；若要稳定初级消费者或控制害虫，则需特别关注杂草生长及与作物间的竞争关系。通过定量评估各参数的敏感度，我们得以在模型框架下判明哪些生态过程最能左右系统的稳定与高产，为后续更复杂的生态管理策略（如调整耕作制度或引入生物防治）提供了理论依据和决策思路。</w:t>
      </w:r>
    </w:p>
    <w:bookmarkEnd w:id="39"/>
    <w:p w14:paraId="0BFC4195">
      <w:pPr>
        <w:pStyle w:val="2"/>
        <w:numPr>
          <w:ilvl w:val="0"/>
          <w:numId w:val="4"/>
        </w:numPr>
      </w:pPr>
      <w:bookmarkStart w:id="40" w:name="_Toc27986"/>
      <w:bookmarkStart w:id="41" w:name="_Toc58505783"/>
      <w:r>
        <w:t xml:space="preserve">Model Evaluation </w:t>
      </w:r>
      <w:r>
        <w:rPr>
          <w:rFonts w:hint="eastAsia"/>
        </w:rPr>
        <w:t>and</w:t>
      </w:r>
      <w:r>
        <w:t xml:space="preserve"> Further Discussion</w:t>
      </w:r>
      <w:bookmarkEnd w:id="40"/>
      <w:bookmarkEnd w:id="41"/>
    </w:p>
    <w:p w14:paraId="5F05D421">
      <w:pPr>
        <w:pStyle w:val="3"/>
        <w:numPr>
          <w:ilvl w:val="1"/>
          <w:numId w:val="4"/>
        </w:numPr>
        <w:spacing w:after="163"/>
      </w:pPr>
      <w:bookmarkStart w:id="42" w:name="_Toc58505784"/>
      <w:bookmarkStart w:id="43" w:name="_Toc23980"/>
      <w:r>
        <w:t>Strengths</w:t>
      </w:r>
      <w:bookmarkEnd w:id="42"/>
      <w:bookmarkEnd w:id="43"/>
    </w:p>
    <w:p w14:paraId="4B0E5989">
      <w:pPr>
        <w:numPr>
          <w:ilvl w:val="0"/>
          <w:numId w:val="18"/>
        </w:numPr>
        <w:bidi w:val="0"/>
        <w:ind w:left="840" w:leftChars="0" w:hanging="420" w:firstLineChars="0"/>
        <w:rPr>
          <w:rFonts w:hint="default"/>
          <w:lang w:val="en-US" w:eastAsia="zh-CN"/>
        </w:rPr>
      </w:pPr>
      <w:r>
        <w:rPr>
          <w:rFonts w:hint="eastAsia"/>
          <w:lang w:val="en-US" w:eastAsia="zh-CN"/>
        </w:rPr>
        <w:t>在我们的模型中各营养级的物种数目足够丰富，物种之间的相互关系也足够多样，各级参数设置合理，能够较好地反应现实农业生态系统的食物网结构，这使得我们的模型贴近现实，有一定参考意义。</w:t>
      </w:r>
    </w:p>
    <w:p w14:paraId="3EB1FCF6">
      <w:pPr>
        <w:numPr>
          <w:ilvl w:val="0"/>
          <w:numId w:val="18"/>
        </w:numPr>
        <w:bidi w:val="0"/>
        <w:ind w:left="840" w:leftChars="0" w:hanging="420" w:firstLineChars="0"/>
        <w:rPr>
          <w:rFonts w:hint="default"/>
          <w:lang w:val="en-US" w:eastAsia="zh-CN"/>
        </w:rPr>
      </w:pPr>
      <w:r>
        <w:rPr>
          <w:rFonts w:hint="eastAsia"/>
          <w:lang w:val="en-US" w:eastAsia="zh-CN"/>
        </w:rPr>
        <w:t>在模拟季节变化带来的影响时，我们使用正弦函数进行模拟；在模拟除草剂的使用时，我们使用高斯函数进行模拟，这些模拟在足够简洁时又符合客观规律变化，具有现实指导意义。</w:t>
      </w:r>
    </w:p>
    <w:p w14:paraId="6423E32A">
      <w:pPr>
        <w:numPr>
          <w:ilvl w:val="0"/>
          <w:numId w:val="18"/>
        </w:numPr>
        <w:bidi w:val="0"/>
        <w:ind w:left="840" w:leftChars="0" w:hanging="420" w:firstLineChars="0"/>
        <w:rPr>
          <w:rFonts w:hint="default"/>
          <w:lang w:val="en-US" w:eastAsia="zh-CN"/>
        </w:rPr>
      </w:pPr>
      <w:r>
        <w:rPr>
          <w:rFonts w:hint="eastAsia"/>
          <w:lang w:val="en-US" w:eastAsia="zh-CN"/>
        </w:rPr>
        <w:t>模型的求解效率高、结果稳定，在轻微环境变化下模型结果不会出现大幅偏移，说明模型具有一定的普适性。</w:t>
      </w:r>
    </w:p>
    <w:p w14:paraId="792F81EF">
      <w:pPr>
        <w:pStyle w:val="3"/>
        <w:numPr>
          <w:ilvl w:val="1"/>
          <w:numId w:val="4"/>
        </w:numPr>
        <w:spacing w:after="163"/>
        <w:rPr>
          <w:bCs/>
        </w:rPr>
      </w:pPr>
      <w:bookmarkStart w:id="44" w:name="_Toc58505785"/>
      <w:bookmarkStart w:id="45" w:name="_Toc28749"/>
      <w:r>
        <w:t>Weakness</w:t>
      </w:r>
      <w:bookmarkEnd w:id="44"/>
      <w:r>
        <w:rPr>
          <w:rFonts w:hint="eastAsia"/>
        </w:rPr>
        <w:t>es</w:t>
      </w:r>
      <w:bookmarkEnd w:id="45"/>
    </w:p>
    <w:p w14:paraId="617D298B">
      <w:pPr>
        <w:numPr>
          <w:ilvl w:val="0"/>
          <w:numId w:val="19"/>
        </w:numPr>
        <w:ind w:left="840" w:leftChars="0" w:hanging="420" w:firstLineChars="0"/>
        <w:rPr>
          <w:rFonts w:hint="default" w:eastAsia="宋体"/>
          <w:lang w:val="en-US" w:eastAsia="zh-CN"/>
        </w:rPr>
      </w:pPr>
      <w:r>
        <w:rPr>
          <w:rFonts w:hint="eastAsia"/>
          <w:lang w:val="en-US" w:eastAsia="zh-CN"/>
        </w:rPr>
        <w:t>在考虑环境因素时，只考虑了季节变化带来的增长率改变，未能考虑天气异常、土壤条件等其他因素变化对系统的影响，这使得模型与实际结果存在出入。</w:t>
      </w:r>
    </w:p>
    <w:p w14:paraId="2328C0F1">
      <w:pPr>
        <w:numPr>
          <w:ilvl w:val="0"/>
          <w:numId w:val="19"/>
        </w:numPr>
        <w:ind w:left="840" w:leftChars="0" w:hanging="420" w:firstLineChars="0"/>
      </w:pPr>
      <w:r>
        <w:rPr>
          <w:rFonts w:hint="eastAsia"/>
          <w:lang w:val="en-US" w:eastAsia="zh-CN"/>
        </w:rPr>
        <w:t>在实际中化学物质的长期积累以及土壤中微生物活动等都会对动植物生长产生影响，我们在建立模型时将这些因素忽略，这使得模型在对未来的长期模拟上表现较差。</w:t>
      </w:r>
    </w:p>
    <w:p w14:paraId="5A5AE256">
      <w:pPr>
        <w:pStyle w:val="2"/>
        <w:bidi w:val="0"/>
      </w:pPr>
      <w:bookmarkStart w:id="46" w:name="_Toc19145"/>
      <w:r>
        <w:rPr>
          <w:rFonts w:hint="eastAsia"/>
          <w:lang w:val="en-US" w:eastAsia="zh-CN"/>
        </w:rPr>
        <w:t>A L</w:t>
      </w:r>
      <w:r>
        <w:t xml:space="preserve">etter to </w:t>
      </w:r>
      <w:r>
        <w:rPr>
          <w:rFonts w:hint="eastAsia"/>
          <w:lang w:val="en-US" w:eastAsia="zh-CN"/>
        </w:rPr>
        <w:t>The</w:t>
      </w:r>
      <w:r>
        <w:t xml:space="preserve"> </w:t>
      </w:r>
      <w:r>
        <w:rPr>
          <w:rFonts w:hint="eastAsia"/>
          <w:lang w:val="en-US" w:eastAsia="zh-CN"/>
        </w:rPr>
        <w:t>F</w:t>
      </w:r>
      <w:r>
        <w:t>armer</w:t>
      </w:r>
      <w:bookmarkEnd w:id="46"/>
    </w:p>
    <w:p w14:paraId="6B15C1D6">
      <w:pPr>
        <w:keepNext w:val="0"/>
        <w:keepLines w:val="0"/>
        <w:pageBreakBefore w:val="0"/>
        <w:widowControl w:val="0"/>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Dear Farmer Friends:</w:t>
      </w:r>
    </w:p>
    <w:p w14:paraId="275413B0">
      <w:pPr>
        <w:keepNext w:val="0"/>
        <w:keepLines w:val="0"/>
        <w:pageBreakBefore w:val="0"/>
        <w:widowControl w:val="0"/>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ab/>
      </w:r>
      <w:r>
        <w:rPr>
          <w:rFonts w:ascii="Comic Sans MS" w:hAnsi="Comic Sans MS" w:eastAsia="微软雅黑" w:cs="Comic Sans MS"/>
          <w:sz w:val="20"/>
          <w:szCs w:val="20"/>
        </w:rPr>
        <w:t xml:space="preserve">Hello! </w:t>
      </w:r>
      <w:r>
        <w:rPr>
          <w:rFonts w:ascii="Comic Sans MS" w:hAnsi="Comic Sans MS" w:eastAsia="微软雅黑" w:cs="Comic Sans MS"/>
          <w:sz w:val="20"/>
          <w:szCs w:val="20"/>
          <w:lang w:val="en-US"/>
        </w:rPr>
        <w:t>We are</w:t>
      </w:r>
      <w:r>
        <w:rPr>
          <w:rFonts w:ascii="Comic Sans MS" w:hAnsi="Comic Sans MS" w:eastAsia="微软雅黑" w:cs="Comic Sans MS"/>
          <w:sz w:val="20"/>
          <w:szCs w:val="20"/>
        </w:rPr>
        <w:t xml:space="preserve"> Consideration of Mature Agricultural Practices (COMAP) group. </w:t>
      </w:r>
      <w:r>
        <w:rPr>
          <w:rFonts w:ascii="Comic Sans MS" w:hAnsi="Comic Sans MS" w:eastAsia="微软雅黑" w:cs="Comic Sans MS"/>
          <w:sz w:val="20"/>
          <w:szCs w:val="20"/>
          <w:lang w:val="en-US"/>
        </w:rPr>
        <w:t>Traditional agriculture has become increasingly dependent on chemicals, breaking the intricate grid of life that thrives in nature</w:t>
      </w:r>
      <w:r>
        <w:rPr>
          <w:rFonts w:ascii="Comic Sans MS" w:hAnsi="Comic Sans MS" w:eastAsia="微软雅黑" w:cs="Comic Sans MS"/>
          <w:sz w:val="20"/>
          <w:szCs w:val="20"/>
        </w:rPr>
        <w:t xml:space="preserve">. </w:t>
      </w:r>
      <w:r>
        <w:rPr>
          <w:rFonts w:ascii="Comic Sans MS" w:hAnsi="Comic Sans MS" w:eastAsia="微软雅黑" w:cs="Comic Sans MS"/>
          <w:sz w:val="20"/>
          <w:szCs w:val="20"/>
          <w:lang w:val="en-US"/>
        </w:rPr>
        <w:t>Organic farming can protect biodiversity and adhere to the sustainable development of agriculture, but it will increase costs.</w:t>
      </w:r>
      <w:r>
        <w:rPr>
          <w:rFonts w:ascii="Comic Sans MS" w:hAnsi="Comic Sans MS" w:eastAsia="微软雅黑" w:cs="Comic Sans MS"/>
          <w:sz w:val="20"/>
          <w:szCs w:val="20"/>
        </w:rPr>
        <w:t xml:space="preserve"> I hope my suggestions can help you balance costs and sustainability.</w:t>
      </w:r>
    </w:p>
    <w:p w14:paraId="6E84CDD6">
      <w:pPr>
        <w:keepNext w:val="0"/>
        <w:keepLines w:val="0"/>
        <w:pageBreakBefore w:val="0"/>
        <w:widowControl w:val="0"/>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ab/>
      </w:r>
      <w:r>
        <w:rPr>
          <w:rFonts w:ascii="Comic Sans MS" w:hAnsi="Comic Sans MS" w:eastAsia="微软雅黑" w:cs="Comic Sans MS"/>
          <w:sz w:val="20"/>
          <w:szCs w:val="20"/>
        </w:rPr>
        <w:t>Economic trade-offs and sustainability</w:t>
      </w:r>
      <w:r>
        <w:rPr>
          <w:rFonts w:ascii="Comic Sans MS" w:hAnsi="Comic Sans MS" w:eastAsia="微软雅黑" w:cs="Comic Sans MS"/>
          <w:sz w:val="20"/>
          <w:szCs w:val="20"/>
          <w:lang w:val="en-US"/>
        </w:rPr>
        <w:t xml:space="preserve"> analysis</w:t>
      </w:r>
      <w:r>
        <w:rPr>
          <w:rFonts w:ascii="Comic Sans MS" w:hAnsi="Comic Sans MS" w:eastAsia="微软雅黑" w:cs="Comic Sans MS"/>
          <w:sz w:val="20"/>
          <w:szCs w:val="20"/>
        </w:rPr>
        <w:t xml:space="preserve">:The upfront shift to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costs more due to the need to use more organic fertilizers and biological control methods, and the cumbersome and expensive certification process for organic farming. However, we must also recognize that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products are sold at a higher price, so it brings greater profits. At the same time, as the ecological environment of organic</w:t>
      </w:r>
      <w:r>
        <w:rPr>
          <w:rFonts w:hint="eastAsia" w:ascii="Comic Sans MS" w:hAnsi="Comic Sans MS" w:eastAsia="微软雅黑" w:cs="Comic Sans MS"/>
          <w:sz w:val="20"/>
          <w:szCs w:val="20"/>
          <w:lang w:val="en-US"/>
        </w:rPr>
        <w:t xml:space="preserve">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gradually stabilizes, </w:t>
      </w:r>
      <w:r>
        <w:rPr>
          <w:rFonts w:hint="eastAsia" w:ascii="Comic Sans MS" w:hAnsi="Comic Sans MS" w:eastAsia="微软雅黑" w:cs="Comic Sans MS"/>
          <w:sz w:val="20"/>
          <w:szCs w:val="20"/>
          <w:lang w:val="en-US"/>
        </w:rPr>
        <w:t>s</w:t>
      </w:r>
      <w:r>
        <w:rPr>
          <w:rFonts w:ascii="Comic Sans MS" w:hAnsi="Comic Sans MS" w:eastAsia="微软雅黑" w:cs="Comic Sans MS"/>
          <w:sz w:val="20"/>
          <w:szCs w:val="20"/>
        </w:rPr>
        <w:t xml:space="preserve">oil fertility and the ability of crops to resist pests and diseases will gradually increase, and we will no longer need to use herbicides and insecticides. In addition, the market potential of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is huge, which will further increase the later benefits of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So although the short-term cost of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is greater, in the long run,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brings us considerable benefits while ensuring the sustainability of the industry.</w:t>
      </w:r>
    </w:p>
    <w:p w14:paraId="5E579359">
      <w:pPr>
        <w:keepNext w:val="0"/>
        <w:keepLines w:val="0"/>
        <w:pageBreakBefore w:val="0"/>
        <w:widowControl w:val="0"/>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ab/>
      </w:r>
      <w:r>
        <w:rPr>
          <w:rFonts w:ascii="Comic Sans MS" w:hAnsi="Comic Sans MS" w:eastAsia="微软雅黑" w:cs="Comic Sans MS"/>
          <w:sz w:val="20"/>
          <w:szCs w:val="20"/>
        </w:rPr>
        <w:t>To strike the right balance between cost and sustainability, I offer the following advice to farmers:</w:t>
      </w:r>
    </w:p>
    <w:p w14:paraId="4CEC4C74">
      <w:pPr>
        <w:pStyle w:val="29"/>
        <w:keepNext w:val="0"/>
        <w:keepLines w:val="0"/>
        <w:pageBreakBefore w:val="0"/>
        <w:widowControl w:val="0"/>
        <w:numPr>
          <w:ilvl w:val="0"/>
          <w:numId w:val="20"/>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 xml:space="preserve">Take a gradual transition. Farmers can use part of the land as an experimental field for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and gradually increase the proportion of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by combining the cost and benefits.</w:t>
      </w:r>
    </w:p>
    <w:p w14:paraId="4A64159E">
      <w:pPr>
        <w:pStyle w:val="29"/>
        <w:keepNext w:val="0"/>
        <w:keepLines w:val="0"/>
        <w:pageBreakBefore w:val="0"/>
        <w:widowControl w:val="0"/>
        <w:numPr>
          <w:ilvl w:val="0"/>
          <w:numId w:val="20"/>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Adopt scientific farming methods. Such as crop rotation, intercropping, interplanting, etc. These methods can effectively improve soil fertility, balance soil nutrients, and reduce excessive consumption of specific nutrients .</w:t>
      </w:r>
    </w:p>
    <w:p w14:paraId="3E1D663A">
      <w:pPr>
        <w:pStyle w:val="29"/>
        <w:keepNext w:val="0"/>
        <w:keepLines w:val="0"/>
        <w:pageBreakBefore w:val="0"/>
        <w:widowControl w:val="0"/>
        <w:numPr>
          <w:ilvl w:val="0"/>
          <w:numId w:val="20"/>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Resource conservation and recycling. For example, the use of terraces, composting, anaerobic fermentation and renewable energy.</w:t>
      </w:r>
    </w:p>
    <w:p w14:paraId="6466DE8F">
      <w:pPr>
        <w:pStyle w:val="29"/>
        <w:keepNext w:val="0"/>
        <w:keepLines w:val="0"/>
        <w:pageBreakBefore w:val="0"/>
        <w:widowControl w:val="0"/>
        <w:numPr>
          <w:ilvl w:val="0"/>
          <w:numId w:val="20"/>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Technological innovation and application. For example, the Internet of Things, big data, artificial intelligence, etc.,are used to achieve precision agricultural production and management.</w:t>
      </w:r>
    </w:p>
    <w:p w14:paraId="37ED9FA8">
      <w:pPr>
        <w:keepNext w:val="0"/>
        <w:keepLines w:val="0"/>
        <w:pageBreakBefore w:val="0"/>
        <w:widowControl w:val="0"/>
        <w:kinsoku/>
        <w:wordWrap/>
        <w:overflowPunct/>
        <w:topLinePunct w:val="0"/>
        <w:autoSpaceDE/>
        <w:autoSpaceDN/>
        <w:bidi w:val="0"/>
        <w:adjustRightInd/>
        <w:snapToGrid/>
        <w:spacing w:line="280" w:lineRule="exact"/>
        <w:ind w:left="420"/>
        <w:textAlignment w:val="auto"/>
        <w:rPr>
          <w:rFonts w:ascii="Comic Sans MS" w:hAnsi="Comic Sans MS" w:eastAsia="微软雅黑" w:cs="Comic Sans MS"/>
          <w:sz w:val="20"/>
          <w:szCs w:val="20"/>
        </w:rPr>
      </w:pPr>
      <w:r>
        <w:rPr>
          <w:rFonts w:ascii="Comic Sans MS" w:hAnsi="Comic Sans MS" w:eastAsia="微软雅黑" w:cs="Comic Sans MS"/>
          <w:sz w:val="20"/>
          <w:szCs w:val="20"/>
        </w:rPr>
        <w:t>Government advocacy and incentive policies:</w:t>
      </w:r>
    </w:p>
    <w:p w14:paraId="20963C17">
      <w:pPr>
        <w:pStyle w:val="29"/>
        <w:keepNext w:val="0"/>
        <w:keepLines w:val="0"/>
        <w:pageBreakBefore w:val="0"/>
        <w:widowControl w:val="0"/>
        <w:numPr>
          <w:ilvl w:val="0"/>
          <w:numId w:val="21"/>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Financial support: The government has set up a special fund to support farmers</w:t>
      </w:r>
      <w:r>
        <w:rPr>
          <w:rFonts w:hint="eastAsia" w:ascii="Comic Sans MS" w:hAnsi="Comic Sans MS" w:eastAsia="微软雅黑" w:cs="Comic Sans MS"/>
          <w:sz w:val="20"/>
          <w:szCs w:val="20"/>
          <w:lang w:val="en-US"/>
        </w:rPr>
        <w:t>, and e</w:t>
      </w:r>
      <w:r>
        <w:rPr>
          <w:rFonts w:ascii="Comic Sans MS" w:hAnsi="Comic Sans MS" w:eastAsia="微软雅黑" w:cs="Comic Sans MS"/>
          <w:sz w:val="20"/>
          <w:szCs w:val="20"/>
        </w:rPr>
        <w:t>ncourage</w:t>
      </w:r>
      <w:r>
        <w:rPr>
          <w:rFonts w:hint="eastAsia" w:ascii="Comic Sans MS" w:hAnsi="Comic Sans MS" w:eastAsia="微软雅黑" w:cs="Comic Sans MS"/>
          <w:sz w:val="20"/>
          <w:szCs w:val="20"/>
          <w:lang w:val="en-US"/>
        </w:rPr>
        <w:t>d</w:t>
      </w:r>
      <w:r>
        <w:rPr>
          <w:rFonts w:ascii="Comic Sans MS" w:hAnsi="Comic Sans MS" w:eastAsia="微软雅黑" w:cs="Comic Sans MS"/>
          <w:sz w:val="20"/>
          <w:szCs w:val="20"/>
        </w:rPr>
        <w:t xml:space="preserve"> financial institutions to create relevant insurance products.</w:t>
      </w:r>
    </w:p>
    <w:p w14:paraId="18CD7882">
      <w:pPr>
        <w:pStyle w:val="29"/>
        <w:keepNext w:val="0"/>
        <w:keepLines w:val="0"/>
        <w:pageBreakBefore w:val="0"/>
        <w:widowControl w:val="0"/>
        <w:numPr>
          <w:ilvl w:val="0"/>
          <w:numId w:val="21"/>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 xml:space="preserve">Technical support: </w:t>
      </w:r>
      <w:r>
        <w:rPr>
          <w:rFonts w:hint="eastAsia" w:ascii="Comic Sans MS" w:hAnsi="Comic Sans MS" w:eastAsia="微软雅黑" w:cs="Comic Sans MS"/>
          <w:sz w:val="20"/>
          <w:szCs w:val="20"/>
          <w:lang w:val="en-US"/>
        </w:rPr>
        <w:t>P</w:t>
      </w:r>
      <w:r>
        <w:rPr>
          <w:rFonts w:ascii="Comic Sans MS" w:hAnsi="Comic Sans MS" w:eastAsia="微软雅黑" w:cs="Comic Sans MS"/>
          <w:sz w:val="20"/>
          <w:szCs w:val="20"/>
        </w:rPr>
        <w:t>rovide planned training and technical guidance to farmers.</w:t>
      </w:r>
    </w:p>
    <w:p w14:paraId="7A2EA6AB">
      <w:pPr>
        <w:pStyle w:val="29"/>
        <w:keepNext w:val="0"/>
        <w:keepLines w:val="0"/>
        <w:pageBreakBefore w:val="0"/>
        <w:widowControl w:val="0"/>
        <w:numPr>
          <w:ilvl w:val="0"/>
          <w:numId w:val="21"/>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Brand and market support: Help farmers sell organic produce</w:t>
      </w:r>
      <w:r>
        <w:rPr>
          <w:rFonts w:hint="eastAsia" w:ascii="Comic Sans MS" w:hAnsi="Comic Sans MS" w:eastAsia="微软雅黑" w:cs="Comic Sans MS"/>
          <w:sz w:val="20"/>
          <w:szCs w:val="20"/>
          <w:lang w:val="en-US"/>
        </w:rPr>
        <w:t>.</w:t>
      </w:r>
    </w:p>
    <w:p w14:paraId="5BC19E45">
      <w:pPr>
        <w:pStyle w:val="29"/>
        <w:keepNext w:val="0"/>
        <w:keepLines w:val="0"/>
        <w:pageBreakBefore w:val="0"/>
        <w:widowControl w:val="0"/>
        <w:numPr>
          <w:ilvl w:val="0"/>
          <w:numId w:val="21"/>
        </w:numPr>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r>
        <w:rPr>
          <w:rFonts w:ascii="Comic Sans MS" w:hAnsi="Comic Sans MS" w:eastAsia="微软雅黑" w:cs="Comic Sans MS"/>
          <w:sz w:val="20"/>
          <w:szCs w:val="20"/>
        </w:rPr>
        <w:t>Supervision and management:</w:t>
      </w:r>
      <w:r>
        <w:rPr>
          <w:rFonts w:hint="eastAsia" w:ascii="Comic Sans MS" w:hAnsi="Comic Sans MS" w:eastAsia="微软雅黑" w:cs="Comic Sans MS"/>
          <w:sz w:val="20"/>
          <w:szCs w:val="20"/>
          <w:lang w:val="en-US"/>
        </w:rPr>
        <w:t xml:space="preserve"> </w:t>
      </w:r>
      <w:r>
        <w:rPr>
          <w:rFonts w:ascii="Comic Sans MS" w:hAnsi="Comic Sans MS" w:eastAsia="微软雅黑" w:cs="Comic Sans MS"/>
          <w:sz w:val="20"/>
          <w:szCs w:val="20"/>
        </w:rPr>
        <w:t>Promote the revision of relevant laws and increase the punishment of illegal acts.</w:t>
      </w:r>
    </w:p>
    <w:p w14:paraId="5AC5EFBE">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Comic Sans MS" w:hAnsi="Comic Sans MS" w:eastAsia="微软雅黑" w:cs="Comic Sans MS"/>
          <w:sz w:val="20"/>
          <w:szCs w:val="20"/>
        </w:rPr>
      </w:pPr>
      <w:r>
        <w:rPr>
          <w:rFonts w:ascii="Comic Sans MS" w:hAnsi="Comic Sans MS" w:eastAsia="微软雅黑" w:cs="Comic Sans MS"/>
          <w:sz w:val="20"/>
          <w:szCs w:val="20"/>
        </w:rPr>
        <w:tab/>
      </w:r>
      <w:r>
        <w:rPr>
          <w:rFonts w:ascii="Comic Sans MS" w:hAnsi="Comic Sans MS" w:eastAsia="微软雅黑" w:cs="Comic Sans MS"/>
          <w:sz w:val="20"/>
          <w:szCs w:val="20"/>
        </w:rPr>
        <w:t xml:space="preserve">The development of organic </w:t>
      </w:r>
      <w:r>
        <w:rPr>
          <w:rFonts w:ascii="Comic Sans MS" w:hAnsi="Comic Sans MS" w:eastAsia="微软雅黑" w:cs="Comic Sans MS"/>
          <w:sz w:val="20"/>
          <w:szCs w:val="20"/>
          <w:lang w:val="en-US"/>
        </w:rPr>
        <w:t>farming</w:t>
      </w:r>
      <w:r>
        <w:rPr>
          <w:rFonts w:ascii="Comic Sans MS" w:hAnsi="Comic Sans MS" w:eastAsia="微软雅黑" w:cs="Comic Sans MS"/>
          <w:sz w:val="20"/>
          <w:szCs w:val="20"/>
        </w:rPr>
        <w:t xml:space="preserve"> can not only help farmers obtain long-term and stable income, but also play an important role in environmental protection.</w:t>
      </w:r>
      <w:r>
        <w:rPr>
          <w:sz w:val="20"/>
          <w:szCs w:val="20"/>
        </w:rPr>
        <w:t xml:space="preserve"> </w:t>
      </w:r>
      <w:r>
        <w:rPr>
          <w:rFonts w:ascii="Comic Sans MS" w:hAnsi="Comic Sans MS" w:eastAsia="微软雅黑" w:cs="Comic Sans MS"/>
          <w:sz w:val="20"/>
          <w:szCs w:val="20"/>
        </w:rPr>
        <w:t>I hope my suggestions can help you</w:t>
      </w:r>
      <w:r>
        <w:rPr>
          <w:rFonts w:hint="eastAsia" w:ascii="Comic Sans MS" w:hAnsi="Comic Sans MS" w:eastAsia="微软雅黑" w:cs="Comic Sans MS"/>
          <w:sz w:val="20"/>
          <w:szCs w:val="20"/>
        </w:rPr>
        <w:t>.</w:t>
      </w:r>
    </w:p>
    <w:p w14:paraId="486764E0">
      <w:pPr>
        <w:keepNext w:val="0"/>
        <w:keepLines w:val="0"/>
        <w:pageBreakBefore w:val="0"/>
        <w:widowControl w:val="0"/>
        <w:kinsoku/>
        <w:wordWrap/>
        <w:overflowPunct/>
        <w:topLinePunct w:val="0"/>
        <w:autoSpaceDE/>
        <w:autoSpaceDN/>
        <w:bidi w:val="0"/>
        <w:adjustRightInd/>
        <w:snapToGrid/>
        <w:spacing w:line="280" w:lineRule="exact"/>
        <w:textAlignment w:val="auto"/>
        <w:rPr>
          <w:rFonts w:ascii="Comic Sans MS" w:hAnsi="Comic Sans MS" w:eastAsia="微软雅黑" w:cs="Comic Sans MS"/>
          <w:sz w:val="20"/>
          <w:szCs w:val="20"/>
        </w:rPr>
      </w:pPr>
    </w:p>
    <w:p w14:paraId="2A0BE4B0">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ascii="Comic Sans MS" w:hAnsi="Comic Sans MS" w:eastAsia="微软雅黑" w:cs="Comic Sans MS"/>
          <w:sz w:val="20"/>
          <w:szCs w:val="20"/>
        </w:rPr>
      </w:pPr>
      <w:r>
        <w:rPr>
          <w:rFonts w:ascii="Comic Sans MS" w:hAnsi="Comic Sans MS" w:eastAsia="微软雅黑" w:cs="Comic Sans MS"/>
          <w:sz w:val="20"/>
          <w:szCs w:val="20"/>
        </w:rPr>
        <w:t>Consideration of Mature Agricultural Practices</w:t>
      </w:r>
    </w:p>
    <w:p w14:paraId="7C793185">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ascii="Comic Sans MS" w:hAnsi="Comic Sans MS" w:cs="Comic Sans MS"/>
          <w:sz w:val="20"/>
          <w:szCs w:val="20"/>
        </w:rPr>
      </w:pPr>
      <w:r>
        <w:rPr>
          <w:rFonts w:hint="eastAsia" w:ascii="Comic Sans MS" w:hAnsi="Comic Sans MS" w:eastAsia="微软雅黑" w:cs="Comic Sans MS"/>
          <w:sz w:val="20"/>
          <w:szCs w:val="20"/>
        </w:rPr>
        <w:t>2025.1.27</w:t>
      </w:r>
    </w:p>
    <w:p w14:paraId="1EEA2417"/>
    <w:p w14:paraId="3B62C3DF">
      <w:pPr>
        <w:pStyle w:val="2"/>
        <w:numPr>
          <w:ilvl w:val="0"/>
          <w:numId w:val="0"/>
        </w:numPr>
      </w:pPr>
      <w:bookmarkStart w:id="47" w:name="_Toc3051"/>
      <w:bookmarkStart w:id="48" w:name="_Toc58505788"/>
      <w:r>
        <w:t>References</w:t>
      </w:r>
      <w:bookmarkEnd w:id="47"/>
      <w:bookmarkEnd w:id="48"/>
    </w:p>
    <w:p w14:paraId="477FCF03">
      <w:pPr>
        <w:pStyle w:val="53"/>
        <w:bidi w:val="0"/>
      </w:pPr>
      <w:bookmarkStart w:id="49" w:name="_Ref10545"/>
      <w:r>
        <w:t>Foley, J. A., DeFries, R., Asner, G. P., et al. Solutions for a cultivated planet. Nature, 2011, 478(7369): 337–342.</w:t>
      </w:r>
      <w:bookmarkEnd w:id="49"/>
    </w:p>
    <w:p w14:paraId="09393949">
      <w:pPr>
        <w:pStyle w:val="53"/>
        <w:bidi w:val="0"/>
      </w:pPr>
      <w:bookmarkStart w:id="50" w:name="_Ref10907"/>
      <w:r>
        <w:t>Matson, P. A., Parton, W. J., Power, A. G., &amp; Swift, M. J. Agricultural intensification and ecosystem properties. Science, 1997, 277(5325): 504–509.</w:t>
      </w:r>
      <w:bookmarkEnd w:id="50"/>
    </w:p>
    <w:p w14:paraId="674968E8">
      <w:pPr>
        <w:pStyle w:val="53"/>
        <w:bidi w:val="0"/>
      </w:pPr>
      <w:bookmarkStart w:id="51" w:name="_Ref11087"/>
      <w:r>
        <w:t>Tscharntke, T., Tylianakis, J. M., Rand, T. A., et al. Global food security, biodiversity conservation and the future of agricultural intensification. Biological Conservation, 2012, 151(1): 53–59.</w:t>
      </w:r>
      <w:bookmarkEnd w:id="51"/>
    </w:p>
    <w:p w14:paraId="081CD30C">
      <w:pPr>
        <w:pStyle w:val="53"/>
        <w:bidi w:val="0"/>
      </w:pPr>
      <w:r>
        <w:t>Reganold, J. P., &amp; Wachter, J. M. Organic agriculture in the twenty-first century. Nature Plants, 2016, 2: 15221.</w:t>
      </w:r>
    </w:p>
    <w:p w14:paraId="252C9472">
      <w:pPr>
        <w:pStyle w:val="53"/>
        <w:bidi w:val="0"/>
      </w:pPr>
      <w:r>
        <w:t>Macfadyen, S., Paull, C., Boyle, R., et al. Successful restoration of invertebrate biological control in agricultural landscapes. Biological Control, 2015, 87: 1–7.</w:t>
      </w:r>
    </w:p>
    <w:p w14:paraId="7DCEAD64">
      <w:pPr>
        <w:pStyle w:val="2"/>
        <w:numPr>
          <w:ilvl w:val="0"/>
          <w:numId w:val="0"/>
        </w:numPr>
      </w:pPr>
      <w:bookmarkStart w:id="52" w:name="_Toc32692"/>
      <w:bookmarkStart w:id="53" w:name="_Toc58505789"/>
      <w:r>
        <w:t>Appendices</w:t>
      </w:r>
      <w:bookmarkEnd w:id="52"/>
      <w:bookmarkEnd w:id="5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0D95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D0901C6">
            <w:pPr>
              <w:pStyle w:val="30"/>
              <w:jc w:val="left"/>
            </w:pPr>
            <w:r>
              <w:t xml:space="preserve">Appendix </w:t>
            </w:r>
            <w:r>
              <w:rPr>
                <w:rFonts w:hint="eastAsia"/>
              </w:rPr>
              <w:t>1</w:t>
            </w:r>
          </w:p>
        </w:tc>
      </w:tr>
      <w:tr w14:paraId="5A11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4BAD7FEE">
            <w:pPr>
              <w:ind w:firstLine="0" w:firstLineChars="0"/>
              <w:rPr>
                <w:rFonts w:hint="default" w:eastAsia="宋体"/>
                <w:lang w:val="en-US" w:eastAsia="zh-CN"/>
              </w:rPr>
            </w:pPr>
            <w:r>
              <w:t>Introduce</w:t>
            </w:r>
            <w:r>
              <w:rPr>
                <w:rFonts w:hint="eastAsia"/>
              </w:rPr>
              <w:t>:</w:t>
            </w:r>
            <w:r>
              <w:t xml:space="preserve"> </w:t>
            </w:r>
            <w:r>
              <w:rPr>
                <w:rFonts w:hint="eastAsia"/>
                <w:highlight w:val="none"/>
                <w:lang w:val="en-US" w:eastAsia="zh-CN"/>
              </w:rPr>
              <w:t>这里我们给出模型的主要代码并对一些关键数据进行展示</w:t>
            </w:r>
          </w:p>
        </w:tc>
      </w:tr>
      <w:tr w14:paraId="50BE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1" w:hRule="atLeast"/>
        </w:trPr>
        <w:tc>
          <w:tcPr>
            <w:tcW w:w="8834" w:type="dxa"/>
            <w:shd w:val="clear" w:color="auto" w:fill="auto"/>
          </w:tcPr>
          <w:p w14:paraId="7D35AED2">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Parameters for the model</w:t>
            </w:r>
          </w:p>
          <w:p w14:paraId="23FE92C6">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r_P = 0.1 # Growth rate of plants</w:t>
            </w:r>
          </w:p>
          <w:p w14:paraId="6621EBCE">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K_P = 500 # Carrying capacity of plants</w:t>
            </w:r>
          </w:p>
          <w:p w14:paraId="6433401D">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alpha_P = 0.005 # Effect of insects on plant population insects on plant population</w:t>
            </w:r>
          </w:p>
          <w:p w14:paraId="26656135">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r_I = 0.2 # Growth rate of insects</w:t>
            </w:r>
          </w:p>
          <w:p w14:paraId="04F8C6E7">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K_I = 200 # Carrying capacity of insects</w:t>
            </w:r>
          </w:p>
          <w:p w14:paraId="2BFBC51C">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beta_P = 0.05 # Effect of plants on insect population</w:t>
            </w:r>
          </w:p>
          <w:p w14:paraId="11460FB9">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delta_I = 0.1 # Natural mortality rate of insects</w:t>
            </w:r>
          </w:p>
          <w:p w14:paraId="6320C7A4">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gamma_I = 0.1 # Death rate of insects due to pesticide </w:t>
            </w:r>
          </w:p>
          <w:p w14:paraId="06C747BC">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r_C = 0.1 # Growth rate of birds/bats</w:t>
            </w:r>
          </w:p>
          <w:p w14:paraId="206B6354">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K_C = 100 # Carrying capacity of birds/bats </w:t>
            </w:r>
          </w:p>
          <w:p w14:paraId="7E44E7F8">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eta_I = 0.1 # Efficiency of insect consumption by birds/bats</w:t>
            </w:r>
          </w:p>
          <w:p w14:paraId="1FAC00A6">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mu_C = 0.05 # Natural mortality rate of birds/bats</w:t>
            </w:r>
          </w:p>
          <w:p w14:paraId="100D335E">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Create a figure with subplots # Create a figure with subplots</w:t>
            </w:r>
          </w:p>
          <w:p w14:paraId="52CC90A2">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plt.figure(figsize=(10, 6))</w:t>
            </w:r>
          </w:p>
          <w:p w14:paraId="225BF669">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Parameters for the model</w:t>
            </w:r>
          </w:p>
          <w:p w14:paraId="6F89316A">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r_P = 0.1 # Growth rate of plants</w:t>
            </w:r>
          </w:p>
          <w:p w14:paraId="5B80CD1B">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K_P = 500 # Carrying capacity of plants </w:t>
            </w:r>
          </w:p>
          <w:p w14:paraId="43254972">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alpha_P = 0.005 # Effect of insects on plant population </w:t>
            </w:r>
          </w:p>
          <w:p w14:paraId="447BFA50">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r_I = 0.2 # Growth rate of insects </w:t>
            </w:r>
          </w:p>
          <w:p w14:paraId="7DC90E60">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K_I = 200 # Carrying capacity of insects </w:t>
            </w:r>
          </w:p>
          <w:p w14:paraId="75355D6D">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beta_P = 0.05 # Effect of plants on insect population </w:t>
            </w:r>
          </w:p>
          <w:p w14:paraId="53FC1614">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delta_I = 0.1 # Natural mortality rate of insects</w:t>
            </w:r>
          </w:p>
          <w:p w14:paraId="001EABBC">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gamma_I = 0.1 # Death rate of insects due to pesticide</w:t>
            </w:r>
          </w:p>
          <w:p w14:paraId="0DF1B4A7">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r_C = 0.1 # Growth rate of birds/bats</w:t>
            </w:r>
          </w:p>
          <w:p w14:paraId="6FB2296B">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K_C = 100 # Carrying capacity of birds/bats</w:t>
            </w:r>
          </w:p>
          <w:p w14:paraId="61E0BF22">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eta_I = 0.1 # Efficiency of insect consumption by birds/bats</w:t>
            </w:r>
          </w:p>
          <w:p w14:paraId="1ADBADEF">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mu_C = 0.05 # Natural mortality rate of birds/bats</w:t>
            </w:r>
          </w:p>
          <w:p w14:paraId="5F18A065">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b/>
                <w:bCs/>
                <w:sz w:val="24"/>
                <w:szCs w:val="24"/>
              </w:rPr>
            </w:pPr>
            <w:r>
              <w:rPr>
                <w:rFonts w:hint="eastAsia"/>
                <w:b/>
                <w:bCs/>
                <w:sz w:val="24"/>
                <w:szCs w:val="24"/>
              </w:rPr>
              <w:t># Model function</w:t>
            </w:r>
          </w:p>
          <w:p w14:paraId="32EB5E53">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def model(y, t, r_P, K_P, alpha_P, r_I, K_I, beta_P, delta_I,gamma_I, r_C, K_C, eta_I, mu_C):</w:t>
            </w:r>
          </w:p>
          <w:p w14:paraId="5795CA9F">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P, I, C = y # P: Plants, I: Insects, C: Birds/Bats</w:t>
            </w:r>
          </w:p>
          <w:p w14:paraId="20279B90">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 Plant growth (Logistic growth and insect effect)</w:t>
            </w:r>
          </w:p>
          <w:p w14:paraId="1F06CE81">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dPdt = r_P * P * (1 - P / K_P) - alpha_P * P * I</w:t>
            </w:r>
          </w:p>
          <w:p w14:paraId="7C06646F">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 Insect population dynamics (Logistic growth, plant consumption, pesticide effect)</w:t>
            </w:r>
          </w:p>
          <w:p w14:paraId="63FCAF74">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dIdt = r_I * I * (1 - I / K_I) + beta_P * P - delta_I * I - gamma_I * I</w:t>
            </w:r>
          </w:p>
          <w:p w14:paraId="142AB0F9">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 Birds/Bats population dynamics (Logistic growth, insect consumption)</w:t>
            </w:r>
          </w:p>
          <w:p w14:paraId="5A3ED199">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xml:space="preserve"> return [dPdt, dIdt, dCdt]</w:t>
            </w:r>
          </w:p>
          <w:p w14:paraId="2E8E14EE">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 Initial populations</w:t>
            </w:r>
          </w:p>
          <w:p w14:paraId="4EDF8346">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P0 = 100 # Initial plant population</w:t>
            </w:r>
          </w:p>
          <w:p w14:paraId="220B0786">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I0 = 50 # Initial insect population</w:t>
            </w:r>
          </w:p>
          <w:p w14:paraId="2599E5D9">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rPr>
                <w:rFonts w:hint="eastAsia"/>
                <w:sz w:val="24"/>
                <w:szCs w:val="24"/>
              </w:rPr>
            </w:pPr>
            <w:r>
              <w:rPr>
                <w:rFonts w:hint="eastAsia"/>
                <w:sz w:val="24"/>
                <w:szCs w:val="24"/>
              </w:rPr>
              <w:t>C0 = 10 # Initial bird/bat population</w:t>
            </w:r>
          </w:p>
          <w:p w14:paraId="5C8AB7EC">
            <w:pPr>
              <w:keepNext w:val="0"/>
              <w:keepLines w:val="0"/>
              <w:pageBreakBefore w:val="0"/>
              <w:widowControl w:val="0"/>
              <w:kinsoku/>
              <w:wordWrap/>
              <w:overflowPunct/>
              <w:topLinePunct w:val="0"/>
              <w:autoSpaceDE/>
              <w:autoSpaceDN/>
              <w:bidi w:val="0"/>
              <w:adjustRightInd/>
              <w:snapToGrid/>
              <w:spacing w:line="280" w:lineRule="exact"/>
              <w:ind w:firstLine="0" w:firstLineChars="0"/>
              <w:textAlignment w:val="auto"/>
            </w:pPr>
            <w:r>
              <w:rPr>
                <w:rFonts w:hint="eastAsia"/>
                <w:sz w:val="24"/>
                <w:szCs w:val="24"/>
              </w:rPr>
              <w:t>y0 = [P0, I0, C0] # Initial conditions for the populations</w:t>
            </w:r>
          </w:p>
        </w:tc>
      </w:tr>
    </w:tbl>
    <w:p w14:paraId="42C49D92">
      <w:pPr>
        <w:widowControl/>
        <w:ind w:firstLine="0" w:firstLineChars="0"/>
        <w:jc w:val="left"/>
        <w:rPr>
          <w:rFonts w:hint="eastAsia" w:eastAsia="宋体"/>
        </w:rPr>
      </w:pPr>
    </w:p>
    <w:sectPr>
      <w:headerReference r:id="rId11" w:type="first"/>
      <w:pgSz w:w="11906" w:h="16838"/>
      <w:pgMar w:top="1440" w:right="1440" w:bottom="1440" w:left="1440"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67D90630-9306-4FC2-B092-1413226CB2EC}"/>
  </w:font>
  <w:font w:name="Arial">
    <w:panose1 w:val="020B0604020202020204"/>
    <w:charset w:val="01"/>
    <w:family w:val="swiss"/>
    <w:pitch w:val="default"/>
    <w:sig w:usb0="E0002EFF" w:usb1="C000785B" w:usb2="00000009" w:usb3="00000000" w:csb0="400001FF" w:csb1="FFFF0000"/>
    <w:embedRegular r:id="rId2" w:fontKey="{04502484-2D80-4727-877C-0BB4408E3547}"/>
  </w:font>
  <w:font w:name="黑体">
    <w:panose1 w:val="02010609060101010101"/>
    <w:charset w:val="86"/>
    <w:family w:val="auto"/>
    <w:pitch w:val="default"/>
    <w:sig w:usb0="800002BF" w:usb1="38CF7CFA" w:usb2="00000016" w:usb3="00000000" w:csb0="00040001" w:csb1="00000000"/>
    <w:embedRegular r:id="rId3" w:fontKey="{DA7AD629-19ED-4CAA-8D74-05964A38CFBA}"/>
  </w:font>
  <w:font w:name="Courier New">
    <w:panose1 w:val="02070309020205020404"/>
    <w:charset w:val="01"/>
    <w:family w:val="modern"/>
    <w:pitch w:val="default"/>
    <w:sig w:usb0="E0002EFF" w:usb1="C0007843" w:usb2="00000009" w:usb3="00000000" w:csb0="400001FF" w:csb1="FFFF0000"/>
    <w:embedRegular r:id="rId4" w:fontKey="{94CA5DBB-DF8E-44E8-B294-96328A0E8D6D}"/>
  </w:font>
  <w:font w:name="Symbol">
    <w:panose1 w:val="05050102010706020507"/>
    <w:charset w:val="02"/>
    <w:family w:val="roman"/>
    <w:pitch w:val="default"/>
    <w:sig w:usb0="00000000" w:usb1="00000000" w:usb2="00000000" w:usb3="00000000" w:csb0="80000000" w:csb1="00000000"/>
    <w:embedRegular r:id="rId5" w:fontKey="{3F3F5EDE-6381-46B0-AD7B-A8EC6B1B24F8}"/>
  </w:font>
  <w:font w:name="Calibri">
    <w:panose1 w:val="020F0502020204030204"/>
    <w:charset w:val="00"/>
    <w:family w:val="swiss"/>
    <w:pitch w:val="default"/>
    <w:sig w:usb0="E4002EFF" w:usb1="C200247B" w:usb2="00000009" w:usb3="00000000" w:csb0="200001FF" w:csb1="00000000"/>
    <w:embedRegular r:id="rId6" w:fontKey="{D72C82DD-0A64-4611-894F-083FD4F3CA5C}"/>
  </w:font>
  <w:font w:name="等线">
    <w:panose1 w:val="02010600030101010101"/>
    <w:charset w:val="86"/>
    <w:family w:val="auto"/>
    <w:pitch w:val="default"/>
    <w:sig w:usb0="A00002BF" w:usb1="38CF7CFA" w:usb2="00000016" w:usb3="00000000" w:csb0="0004000F" w:csb1="00000000"/>
    <w:embedRegular r:id="rId7" w:fontKey="{CB86173E-F092-448F-A78A-F55641087D57}"/>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embedRegular r:id="rId8" w:fontKey="{1909A9AB-DAB8-46BA-BCAE-2E87FE5FBB37}"/>
  </w:font>
  <w:font w:name="Consolas">
    <w:panose1 w:val="020B0609020204030204"/>
    <w:charset w:val="00"/>
    <w:family w:val="modern"/>
    <w:pitch w:val="default"/>
    <w:sig w:usb0="E00006FF" w:usb1="0000FCFF" w:usb2="00000001" w:usb3="00000000" w:csb0="6000019F" w:csb1="DFD70000"/>
    <w:embedRegular r:id="rId9" w:fontKey="{7E77DD36-DD28-4E63-99DC-1513E523A0AD}"/>
  </w:font>
  <w:font w:name="Cambria Math">
    <w:panose1 w:val="02040503050406030204"/>
    <w:charset w:val="00"/>
    <w:family w:val="auto"/>
    <w:pitch w:val="default"/>
    <w:sig w:usb0="E00006FF" w:usb1="420024FF" w:usb2="02000000" w:usb3="00000000" w:csb0="2000019F" w:csb1="00000000"/>
    <w:embedRegular r:id="rId10" w:fontKey="{FD4E5B5D-CC43-4840-942E-42DF7505524F}"/>
  </w:font>
  <w:font w:name="Comic Sans MS">
    <w:panose1 w:val="030F0702030302020204"/>
    <w:charset w:val="00"/>
    <w:family w:val="script"/>
    <w:pitch w:val="default"/>
    <w:sig w:usb0="00000287" w:usb1="00000013" w:usb2="00000000" w:usb3="00000000" w:csb0="2000009F" w:csb1="00000000"/>
    <w:embedRegular r:id="rId11" w:fontKey="{1826FBB8-2D1F-47C6-95D9-A2FFB1C3F09D}"/>
  </w:font>
  <w:font w:name="微软雅黑">
    <w:panose1 w:val="020B0503020204020204"/>
    <w:charset w:val="86"/>
    <w:family w:val="swiss"/>
    <w:pitch w:val="default"/>
    <w:sig w:usb0="80000287" w:usb1="2ACF3C50" w:usb2="00000016" w:usb3="00000000" w:csb0="0004001F" w:csb1="00000000"/>
    <w:embedRegular r:id="rId12" w:fontKey="{21C883A5-BDB8-468E-BF74-44E60AD06D3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B07ED">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3E143">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C53A">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0F92">
    <w:pPr>
      <w:keepNext w:val="0"/>
      <w:keepLines w:val="0"/>
      <w:pageBreakBefore w:val="0"/>
      <w:widowControl w:val="0"/>
      <w:pBdr>
        <w:bottom w:val="single" w:color="auto" w:sz="4" w:space="1"/>
      </w:pBdr>
      <w:kinsoku/>
      <w:wordWrap/>
      <w:overflowPunct/>
      <w:topLinePunct w:val="0"/>
      <w:bidi w:val="0"/>
      <w:adjustRightInd/>
      <w:snapToGrid/>
      <w:ind w:firstLine="0" w:firstLineChars="0"/>
      <w:jc w:val="distribute"/>
      <w:textAlignment w:val="auto"/>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highlight w:val="none"/>
        <w:lang w:val="en-US" w:eastAsia="zh-CN"/>
      </w:rPr>
      <w:t>2511572</w:t>
    </w:r>
    <w:r>
      <w:rPr>
        <w:rFonts w:ascii="Consolas" w:hAnsi="Consolas" w:cs="Arial"/>
        <w:spacing w:val="-10"/>
        <w:sz w:val="22"/>
        <w:szCs w:val="22"/>
        <w:highlight w:val="none"/>
      </w:rPr>
      <w:tab/>
    </w:r>
    <w:r>
      <w:rPr>
        <w:rFonts w:hint="eastAsia" w:ascii="Consolas" w:hAnsi="Consolas" w:cs="Arial"/>
        <w:spacing w:val="-10"/>
        <w:sz w:val="22"/>
        <w:szCs w:val="22"/>
        <w:highlight w:val="none"/>
        <w:lang w:val="en-US" w:eastAsia="zh-CN"/>
      </w:rPr>
      <w:t xml:space="preserve">                                         </w:t>
    </w:r>
    <w:r>
      <w:rPr>
        <w:rFonts w:ascii="Consolas" w:hAnsi="Consolas" w:cs="Arial"/>
        <w:spacing w:val="-10"/>
        <w:sz w:val="22"/>
        <w:szCs w:val="22"/>
      </w:rPr>
      <w:t>Page</w:t>
    </w:r>
    <w:sdt>
      <w:sdtPr>
        <w:rPr>
          <w:rFonts w:ascii="Consolas" w:hAnsi="Consolas" w:cs="Arial"/>
          <w:spacing w:val="-10"/>
          <w:sz w:val="22"/>
          <w:szCs w:val="22"/>
        </w:rPr>
        <w:id w:val="147467592"/>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10</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10</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87891">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95A0">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76AA">
    <w:pPr>
      <w:pBdr>
        <w:bottom w:val="single" w:color="auto" w:sz="4" w:space="1"/>
      </w:pBdr>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highlight w:val="none"/>
        <w:lang w:val="en-US" w:eastAsia="zh-CN"/>
      </w:rPr>
      <w:t>2511572</w:t>
    </w:r>
    <w:r>
      <w:rPr>
        <w:rFonts w:ascii="Consolas" w:hAnsi="Consolas" w:cs="Arial"/>
        <w:spacing w:val="-10"/>
        <w:sz w:val="22"/>
        <w:szCs w:val="22"/>
      </w:rPr>
      <w:tab/>
    </w:r>
    <w:r>
      <w:rPr>
        <w:rFonts w:ascii="Consolas" w:hAnsi="Consolas" w:cs="Arial"/>
        <w:spacing w:val="-10"/>
        <w:sz w:val="22"/>
        <w:szCs w:val="22"/>
      </w:rPr>
      <w:tab/>
    </w:r>
    <w:r>
      <w:rPr>
        <w:rFonts w:hint="eastAsia" w:ascii="Consolas" w:hAnsi="Consolas" w:cs="Arial"/>
        <w:spacing w:val="-10"/>
        <w:sz w:val="22"/>
        <w:szCs w:val="22"/>
        <w:lang w:val="en-US" w:eastAsia="zh-CN"/>
      </w:rPr>
      <w:t xml:space="preserve">                                            </w:t>
    </w:r>
    <w:r>
      <w:rPr>
        <w:rFonts w:ascii="Consolas" w:hAnsi="Consolas" w:cs="Arial"/>
        <w:spacing w:val="-10"/>
        <w:sz w:val="22"/>
        <w:szCs w:val="22"/>
      </w:rPr>
      <w:t>Page</w:t>
    </w:r>
    <w:sdt>
      <w:sdtPr>
        <w:rPr>
          <w:rFonts w:ascii="Consolas" w:hAnsi="Consolas" w:cs="Arial"/>
          <w:spacing w:val="-10"/>
          <w:sz w:val="22"/>
          <w:szCs w:val="22"/>
        </w:rPr>
        <w:id w:val="884914075"/>
        <w:docPartObj>
          <w:docPartGallery w:val="autotext"/>
        </w:docPartObj>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04388"/>
    <w:multiLevelType w:val="singleLevel"/>
    <w:tmpl w:val="81C04388"/>
    <w:lvl w:ilvl="0" w:tentative="0">
      <w:start w:val="1"/>
      <w:numFmt w:val="bullet"/>
      <w:lvlText w:val=""/>
      <w:lvlJc w:val="left"/>
      <w:pPr>
        <w:tabs>
          <w:tab w:val="left" w:pos="420"/>
        </w:tabs>
        <w:ind w:left="840" w:hanging="420"/>
      </w:pPr>
      <w:rPr>
        <w:rFonts w:hint="default" w:ascii="Wingdings" w:hAnsi="Wingdings"/>
      </w:rPr>
    </w:lvl>
  </w:abstractNum>
  <w:abstractNum w:abstractNumId="1">
    <w:nsid w:val="9C5C42F1"/>
    <w:multiLevelType w:val="singleLevel"/>
    <w:tmpl w:val="9C5C42F1"/>
    <w:lvl w:ilvl="0" w:tentative="0">
      <w:start w:val="1"/>
      <w:numFmt w:val="decimal"/>
      <w:lvlText w:val="(%1)"/>
      <w:lvlJc w:val="left"/>
      <w:pPr>
        <w:tabs>
          <w:tab w:val="left" w:pos="312"/>
        </w:tabs>
      </w:pPr>
    </w:lvl>
  </w:abstractNum>
  <w:abstractNum w:abstractNumId="2">
    <w:nsid w:val="9DD33D3B"/>
    <w:multiLevelType w:val="singleLevel"/>
    <w:tmpl w:val="9DD33D3B"/>
    <w:lvl w:ilvl="0" w:tentative="0">
      <w:start w:val="1"/>
      <w:numFmt w:val="decimal"/>
      <w:lvlText w:val="(%1)"/>
      <w:lvlJc w:val="left"/>
      <w:pPr>
        <w:tabs>
          <w:tab w:val="left" w:pos="312"/>
        </w:tabs>
      </w:pPr>
    </w:lvl>
  </w:abstractNum>
  <w:abstractNum w:abstractNumId="3">
    <w:nsid w:val="AEDA5C59"/>
    <w:multiLevelType w:val="singleLevel"/>
    <w:tmpl w:val="AEDA5C59"/>
    <w:lvl w:ilvl="0" w:tentative="0">
      <w:start w:val="1"/>
      <w:numFmt w:val="decimal"/>
      <w:lvlText w:val="(%1)"/>
      <w:lvlJc w:val="left"/>
      <w:pPr>
        <w:tabs>
          <w:tab w:val="left" w:pos="-108"/>
        </w:tabs>
        <w:ind w:left="-140"/>
      </w:pPr>
    </w:lvl>
  </w:abstractNum>
  <w:abstractNum w:abstractNumId="4">
    <w:nsid w:val="B68A37B4"/>
    <w:multiLevelType w:val="singleLevel"/>
    <w:tmpl w:val="B68A37B4"/>
    <w:lvl w:ilvl="0" w:tentative="0">
      <w:start w:val="1"/>
      <w:numFmt w:val="decimal"/>
      <w:lvlText w:val="(%1)"/>
      <w:lvlJc w:val="left"/>
      <w:pPr>
        <w:tabs>
          <w:tab w:val="left" w:pos="312"/>
        </w:tabs>
      </w:pPr>
    </w:lvl>
  </w:abstractNum>
  <w:abstractNum w:abstractNumId="5">
    <w:nsid w:val="E11DB6DD"/>
    <w:multiLevelType w:val="singleLevel"/>
    <w:tmpl w:val="E11DB6DD"/>
    <w:lvl w:ilvl="0" w:tentative="0">
      <w:start w:val="1"/>
      <w:numFmt w:val="bullet"/>
      <w:lvlText w:val=""/>
      <w:lvlJc w:val="left"/>
      <w:pPr>
        <w:tabs>
          <w:tab w:val="left" w:pos="420"/>
        </w:tabs>
        <w:ind w:left="840" w:leftChars="0" w:hanging="420" w:firstLineChars="0"/>
      </w:pPr>
      <w:rPr>
        <w:rFonts w:hint="default" w:ascii="Wingdings" w:hAnsi="Wingdings"/>
      </w:rPr>
    </w:lvl>
  </w:abstractNum>
  <w:abstractNum w:abstractNumId="6">
    <w:nsid w:val="E13A1E4C"/>
    <w:multiLevelType w:val="singleLevel"/>
    <w:tmpl w:val="E13A1E4C"/>
    <w:lvl w:ilvl="0" w:tentative="0">
      <w:start w:val="1"/>
      <w:numFmt w:val="bullet"/>
      <w:lvlText w:val="▲"/>
      <w:lvlJc w:val="left"/>
      <w:pPr>
        <w:tabs>
          <w:tab w:val="left" w:pos="590"/>
        </w:tabs>
        <w:ind w:left="220" w:leftChars="0" w:firstLine="347" w:firstLineChars="0"/>
      </w:pPr>
      <w:rPr>
        <w:rFonts w:hint="default" w:ascii="Arial" w:hAnsi="Arial" w:cs="Arial"/>
      </w:rPr>
    </w:lvl>
  </w:abstractNum>
  <w:abstractNum w:abstractNumId="7">
    <w:nsid w:val="E9FDAF81"/>
    <w:multiLevelType w:val="singleLevel"/>
    <w:tmpl w:val="E9FDAF81"/>
    <w:lvl w:ilvl="0" w:tentative="0">
      <w:start w:val="1"/>
      <w:numFmt w:val="bullet"/>
      <w:lvlText w:val=""/>
      <w:lvlJc w:val="left"/>
      <w:pPr>
        <w:tabs>
          <w:tab w:val="left" w:pos="420"/>
        </w:tabs>
        <w:ind w:left="840" w:leftChars="0" w:hanging="137" w:firstLineChars="0"/>
      </w:pPr>
      <w:rPr>
        <w:rFonts w:hint="default" w:ascii="Wingdings" w:hAnsi="Wingdings"/>
      </w:rPr>
    </w:lvl>
  </w:abstractNum>
  <w:abstractNum w:abstractNumId="8">
    <w:nsid w:val="ED5DE6B7"/>
    <w:multiLevelType w:val="singleLevel"/>
    <w:tmpl w:val="ED5DE6B7"/>
    <w:lvl w:ilvl="0" w:tentative="0">
      <w:start w:val="1"/>
      <w:numFmt w:val="bullet"/>
      <w:lvlText w:val=""/>
      <w:lvlJc w:val="left"/>
      <w:pPr>
        <w:tabs>
          <w:tab w:val="left" w:pos="420"/>
        </w:tabs>
        <w:ind w:left="840" w:hanging="420"/>
      </w:pPr>
      <w:rPr>
        <w:rFonts w:hint="default" w:ascii="Wingdings" w:hAnsi="Wingdings"/>
      </w:rPr>
    </w:lvl>
  </w:abstractNum>
  <w:abstractNum w:abstractNumId="9">
    <w:nsid w:val="EDEAE8D7"/>
    <w:multiLevelType w:val="singleLevel"/>
    <w:tmpl w:val="EDEAE8D7"/>
    <w:lvl w:ilvl="0" w:tentative="0">
      <w:start w:val="1"/>
      <w:numFmt w:val="bullet"/>
      <w:lvlText w:val=""/>
      <w:lvlJc w:val="left"/>
      <w:pPr>
        <w:tabs>
          <w:tab w:val="left" w:pos="420"/>
        </w:tabs>
        <w:ind w:left="840" w:hanging="420"/>
      </w:pPr>
      <w:rPr>
        <w:rFonts w:hint="default" w:ascii="Wingdings" w:hAnsi="Wingdings"/>
      </w:rPr>
    </w:lvl>
  </w:abstractNum>
  <w:abstractNum w:abstractNumId="10">
    <w:nsid w:val="056A97CF"/>
    <w:multiLevelType w:val="singleLevel"/>
    <w:tmpl w:val="056A97CF"/>
    <w:lvl w:ilvl="0" w:tentative="0">
      <w:start w:val="1"/>
      <w:numFmt w:val="bullet"/>
      <w:lvlText w:val="▼"/>
      <w:lvlJc w:val="left"/>
      <w:pPr>
        <w:tabs>
          <w:tab w:val="left" w:pos="590"/>
        </w:tabs>
        <w:ind w:left="220" w:leftChars="0" w:firstLine="347" w:firstLineChars="0"/>
      </w:pPr>
      <w:rPr>
        <w:rFonts w:hint="default" w:ascii="Arial" w:hAnsi="Arial" w:cs="Arial"/>
      </w:rPr>
    </w:lvl>
  </w:abstractNum>
  <w:abstractNum w:abstractNumId="11">
    <w:nsid w:val="0A7D1EBA"/>
    <w:multiLevelType w:val="singleLevel"/>
    <w:tmpl w:val="0A7D1EBA"/>
    <w:lvl w:ilvl="0" w:tentative="0">
      <w:start w:val="1"/>
      <w:numFmt w:val="bullet"/>
      <w:lvlText w:val=""/>
      <w:lvlJc w:val="left"/>
      <w:pPr>
        <w:ind w:left="420" w:hanging="420"/>
      </w:pPr>
      <w:rPr>
        <w:rFonts w:hint="default" w:ascii="Wingdings" w:hAnsi="Wingdings"/>
      </w:rPr>
    </w:lvl>
  </w:abstractNum>
  <w:abstractNum w:abstractNumId="12">
    <w:nsid w:val="13A68121"/>
    <w:multiLevelType w:val="singleLevel"/>
    <w:tmpl w:val="13A68121"/>
    <w:lvl w:ilvl="0" w:tentative="0">
      <w:start w:val="1"/>
      <w:numFmt w:val="decimal"/>
      <w:lvlText w:val="(%1)"/>
      <w:lvlJc w:val="left"/>
      <w:pPr>
        <w:tabs>
          <w:tab w:val="left" w:pos="312"/>
        </w:tabs>
      </w:pPr>
    </w:lvl>
  </w:abstractNum>
  <w:abstractNum w:abstractNumId="13">
    <w:nsid w:val="17263FF6"/>
    <w:multiLevelType w:val="multilevel"/>
    <w:tmpl w:val="17263FF6"/>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abstractNum w:abstractNumId="14">
    <w:nsid w:val="30097A21"/>
    <w:multiLevelType w:val="multilevel"/>
    <w:tmpl w:val="30097A2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5">
    <w:nsid w:val="499818E3"/>
    <w:multiLevelType w:val="multilevel"/>
    <w:tmpl w:val="499818E3"/>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abstractNum w:abstractNumId="16">
    <w:nsid w:val="49C67E8C"/>
    <w:multiLevelType w:val="multilevel"/>
    <w:tmpl w:val="49C67E8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4A164EDD"/>
    <w:multiLevelType w:val="singleLevel"/>
    <w:tmpl w:val="4A164EDD"/>
    <w:lvl w:ilvl="0" w:tentative="0">
      <w:start w:val="1"/>
      <w:numFmt w:val="bullet"/>
      <w:lvlText w:val=""/>
      <w:lvlJc w:val="left"/>
      <w:pPr>
        <w:tabs>
          <w:tab w:val="left" w:pos="420"/>
        </w:tabs>
        <w:ind w:left="840" w:leftChars="0" w:hanging="420" w:firstLineChars="0"/>
      </w:pPr>
      <w:rPr>
        <w:rFonts w:hint="default" w:ascii="Wingdings" w:hAnsi="Wingdings"/>
      </w:rPr>
    </w:lvl>
  </w:abstractNum>
  <w:abstractNum w:abstractNumId="18">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rPr>
        <w:rFonts w:hint="default" w:ascii="Times New Roman" w:hAnsi="Times New Roman" w:eastAsia="黑体"/>
        <w:b/>
        <w:i w:val="0"/>
        <w:sz w:val="28"/>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51"/>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50"/>
      <w:suff w:val="space"/>
      <w:lvlText w:val="Figure %6:"/>
      <w:lvlJc w:val="left"/>
      <w:pPr>
        <w:ind w:left="0" w:firstLine="0"/>
      </w:pPr>
      <w:rPr>
        <w:rFonts w:hint="eastAsia"/>
      </w:rPr>
    </w:lvl>
    <w:lvl w:ilvl="6" w:tentative="0">
      <w:start w:val="1"/>
      <w:numFmt w:val="decimal"/>
      <w:lvlRestart w:val="0"/>
      <w:pStyle w:val="53"/>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8"/>
  </w:num>
  <w:num w:numId="2">
    <w:abstractNumId w:val="10"/>
  </w:num>
  <w:num w:numId="3">
    <w:abstractNumId w:val="6"/>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3"/>
  </w:num>
  <w:num w:numId="7">
    <w:abstractNumId w:val="11"/>
  </w:num>
  <w:num w:numId="8">
    <w:abstractNumId w:val="9"/>
  </w:num>
  <w:num w:numId="9">
    <w:abstractNumId w:val="1"/>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14"/>
  </w:num>
  <w:num w:numId="13">
    <w:abstractNumId w:val="2"/>
  </w:num>
  <w:num w:numId="14">
    <w:abstractNumId w:val="7"/>
  </w:num>
  <w:num w:numId="15">
    <w:abstractNumId w:val="8"/>
  </w:num>
  <w:num w:numId="16">
    <w:abstractNumId w:val="4"/>
  </w:num>
  <w:num w:numId="17">
    <w:abstractNumId w:val="0"/>
  </w:num>
  <w:num w:numId="18">
    <w:abstractNumId w:val="5"/>
  </w:num>
  <w:num w:numId="19">
    <w:abstractNumId w:val="17"/>
  </w:num>
  <w:num w:numId="20">
    <w:abstractNumId w:val="1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dit="readOnly" w:enforcement="0"/>
  <w:defaultTabStop w:val="482"/>
  <w:autoHyphenation/>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 w:val="0282428F"/>
    <w:rsid w:val="08F24482"/>
    <w:rsid w:val="09EB0ED1"/>
    <w:rsid w:val="114E6116"/>
    <w:rsid w:val="15C23272"/>
    <w:rsid w:val="16596861"/>
    <w:rsid w:val="17655EA8"/>
    <w:rsid w:val="19F45B80"/>
    <w:rsid w:val="223034CD"/>
    <w:rsid w:val="289376F8"/>
    <w:rsid w:val="2AF14141"/>
    <w:rsid w:val="2B1157DF"/>
    <w:rsid w:val="309B162B"/>
    <w:rsid w:val="30D8347E"/>
    <w:rsid w:val="31140B8A"/>
    <w:rsid w:val="31DB4BD6"/>
    <w:rsid w:val="31ED4F37"/>
    <w:rsid w:val="335D397D"/>
    <w:rsid w:val="3A680676"/>
    <w:rsid w:val="3B3911ED"/>
    <w:rsid w:val="42961EE5"/>
    <w:rsid w:val="44AC02B6"/>
    <w:rsid w:val="59AB1D36"/>
    <w:rsid w:val="62FD0BCE"/>
    <w:rsid w:val="6D4E76C5"/>
    <w:rsid w:val="7BF2699E"/>
    <w:rsid w:val="7DB3215D"/>
    <w:rsid w:val="7F4A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26"/>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link w:val="27"/>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28"/>
    <w:unhideWhenUsed/>
    <w:qFormat/>
    <w:uiPriority w:val="9"/>
    <w:pPr>
      <w:keepNext/>
      <w:keepLines/>
      <w:numPr>
        <w:ilvl w:val="2"/>
        <w:numId w:val="1"/>
      </w:numPr>
      <w:ind w:firstLineChars="0"/>
      <w:jc w:val="left"/>
      <w:outlineLvl w:val="2"/>
    </w:pPr>
    <w:rPr>
      <w:rFonts w:eastAsia="黑体"/>
      <w:b/>
      <w:bCs/>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1440"/>
      <w:jc w:val="left"/>
    </w:pPr>
    <w:rPr>
      <w:rFonts w:asciiTheme="minorHAnsi" w:eastAsiaTheme="minorHAnsi"/>
      <w:sz w:val="20"/>
      <w:szCs w:val="20"/>
    </w:rPr>
  </w:style>
  <w:style w:type="paragraph" w:styleId="6">
    <w:name w:val="toc 5"/>
    <w:basedOn w:val="1"/>
    <w:next w:val="1"/>
    <w:autoRedefine/>
    <w:unhideWhenUsed/>
    <w:qFormat/>
    <w:uiPriority w:val="39"/>
    <w:pPr>
      <w:ind w:left="960"/>
      <w:jc w:val="left"/>
    </w:pPr>
    <w:rPr>
      <w:rFonts w:asciiTheme="minorHAnsi" w:eastAsiaTheme="minorHAnsi"/>
      <w:sz w:val="20"/>
      <w:szCs w:val="20"/>
    </w:rPr>
  </w:style>
  <w:style w:type="paragraph" w:styleId="7">
    <w:name w:val="toc 3"/>
    <w:basedOn w:val="1"/>
    <w:next w:val="1"/>
    <w:autoRedefine/>
    <w:unhideWhenUsed/>
    <w:qFormat/>
    <w:uiPriority w:val="39"/>
    <w:pPr>
      <w:spacing w:before="60"/>
      <w:ind w:left="624" w:firstLine="0" w:firstLineChars="0"/>
      <w:jc w:val="left"/>
    </w:pPr>
    <w:rPr>
      <w:rFonts w:eastAsiaTheme="minorHAnsi"/>
      <w:szCs w:val="20"/>
    </w:rPr>
  </w:style>
  <w:style w:type="paragraph" w:styleId="8">
    <w:name w:val="toc 8"/>
    <w:basedOn w:val="1"/>
    <w:next w:val="1"/>
    <w:autoRedefine/>
    <w:unhideWhenUsed/>
    <w:qFormat/>
    <w:uiPriority w:val="39"/>
    <w:pPr>
      <w:ind w:left="1680"/>
      <w:jc w:val="left"/>
    </w:pPr>
    <w:rPr>
      <w:rFonts w:asciiTheme="minorHAnsi" w:eastAsiaTheme="minorHAnsi"/>
      <w:sz w:val="20"/>
      <w:szCs w:val="20"/>
    </w:rPr>
  </w:style>
  <w:style w:type="paragraph" w:styleId="9">
    <w:name w:val="Balloon Text"/>
    <w:basedOn w:val="1"/>
    <w:link w:val="33"/>
    <w:semiHidden/>
    <w:unhideWhenUsed/>
    <w:qFormat/>
    <w:uiPriority w:val="99"/>
    <w:rPr>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spacing w:before="120"/>
      <w:ind w:firstLine="0" w:firstLineChars="0"/>
      <w:jc w:val="left"/>
    </w:pPr>
    <w:rPr>
      <w:rFonts w:eastAsiaTheme="minorHAnsi"/>
      <w:b/>
      <w:bCs/>
      <w:iCs/>
      <w:sz w:val="28"/>
      <w:szCs w:val="24"/>
    </w:rPr>
  </w:style>
  <w:style w:type="paragraph" w:styleId="13">
    <w:name w:val="toc 4"/>
    <w:basedOn w:val="1"/>
    <w:next w:val="1"/>
    <w:autoRedefine/>
    <w:unhideWhenUsed/>
    <w:qFormat/>
    <w:uiPriority w:val="39"/>
    <w:pPr>
      <w:ind w:left="720"/>
      <w:jc w:val="left"/>
    </w:pPr>
    <w:rPr>
      <w:rFonts w:eastAsiaTheme="minorHAnsi"/>
      <w:sz w:val="20"/>
      <w:szCs w:val="20"/>
    </w:rPr>
  </w:style>
  <w:style w:type="paragraph" w:styleId="14">
    <w:name w:val="toc 6"/>
    <w:basedOn w:val="1"/>
    <w:next w:val="1"/>
    <w:autoRedefine/>
    <w:unhideWhenUsed/>
    <w:qFormat/>
    <w:uiPriority w:val="39"/>
    <w:pPr>
      <w:ind w:left="1200"/>
      <w:jc w:val="left"/>
    </w:pPr>
    <w:rPr>
      <w:rFonts w:asciiTheme="minorHAnsi" w:eastAsiaTheme="minorHAnsi"/>
      <w:sz w:val="20"/>
      <w:szCs w:val="20"/>
    </w:rPr>
  </w:style>
  <w:style w:type="paragraph" w:styleId="15">
    <w:name w:val="toc 2"/>
    <w:basedOn w:val="1"/>
    <w:next w:val="1"/>
    <w:autoRedefine/>
    <w:unhideWhenUsed/>
    <w:qFormat/>
    <w:uiPriority w:val="39"/>
    <w:pPr>
      <w:tabs>
        <w:tab w:val="right" w:leader="dot" w:pos="9016"/>
      </w:tabs>
      <w:spacing w:before="60"/>
      <w:ind w:left="238" w:firstLine="0" w:firstLineChars="0"/>
      <w:jc w:val="left"/>
    </w:pPr>
    <w:rPr>
      <w:rFonts w:eastAsiaTheme="minorHAnsi"/>
      <w:bCs/>
      <w:szCs w:val="22"/>
    </w:rPr>
  </w:style>
  <w:style w:type="paragraph" w:styleId="16">
    <w:name w:val="toc 9"/>
    <w:basedOn w:val="1"/>
    <w:next w:val="1"/>
    <w:autoRedefine/>
    <w:unhideWhenUsed/>
    <w:qFormat/>
    <w:uiPriority w:val="39"/>
    <w:pPr>
      <w:ind w:left="1920"/>
      <w:jc w:val="left"/>
    </w:pPr>
    <w:rPr>
      <w:rFonts w:asciiTheme="minorHAnsi" w:eastAsiaTheme="minorHAnsi"/>
      <w:sz w:val="20"/>
      <w:szCs w:val="20"/>
    </w:rPr>
  </w:style>
  <w:style w:type="paragraph" w:styleId="17">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basedOn w:val="20"/>
    <w:qFormat/>
    <w:uiPriority w:val="0"/>
    <w:rPr>
      <w:i/>
    </w:rPr>
  </w:style>
  <w:style w:type="character" w:styleId="23">
    <w:name w:val="Hyperlink"/>
    <w:basedOn w:val="20"/>
    <w:unhideWhenUsed/>
    <w:qFormat/>
    <w:uiPriority w:val="99"/>
    <w:rPr>
      <w:color w:val="0563C1" w:themeColor="hyperlink"/>
      <w:u w:val="single"/>
      <w14:textFill>
        <w14:solidFill>
          <w14:schemeClr w14:val="hlink"/>
        </w14:solidFill>
      </w14:textFill>
    </w:rPr>
  </w:style>
  <w:style w:type="character" w:customStyle="1" w:styleId="24">
    <w:name w:val="页眉 字符"/>
    <w:basedOn w:val="20"/>
    <w:link w:val="11"/>
    <w:qFormat/>
    <w:uiPriority w:val="99"/>
    <w:rPr>
      <w:sz w:val="18"/>
      <w:szCs w:val="18"/>
    </w:rPr>
  </w:style>
  <w:style w:type="character" w:customStyle="1" w:styleId="25">
    <w:name w:val="页脚 字符"/>
    <w:basedOn w:val="20"/>
    <w:link w:val="10"/>
    <w:qFormat/>
    <w:uiPriority w:val="99"/>
    <w:rPr>
      <w:sz w:val="18"/>
      <w:szCs w:val="18"/>
    </w:rPr>
  </w:style>
  <w:style w:type="character" w:customStyle="1" w:styleId="26">
    <w:name w:val="标题 1 字符"/>
    <w:basedOn w:val="20"/>
    <w:link w:val="2"/>
    <w:qFormat/>
    <w:uiPriority w:val="9"/>
    <w:rPr>
      <w:rFonts w:ascii="Times New Roman" w:hAnsi="Times New Roman" w:eastAsia="黑体"/>
      <w:b/>
      <w:bCs/>
      <w:kern w:val="44"/>
      <w:sz w:val="32"/>
      <w:szCs w:val="44"/>
    </w:rPr>
  </w:style>
  <w:style w:type="character" w:customStyle="1" w:styleId="27">
    <w:name w:val="标题 2 字符"/>
    <w:basedOn w:val="20"/>
    <w:link w:val="3"/>
    <w:qFormat/>
    <w:uiPriority w:val="9"/>
    <w:rPr>
      <w:rFonts w:ascii="Times New Roman" w:hAnsi="Times New Roman" w:eastAsia="黑体" w:cstheme="majorBidi"/>
      <w:b/>
      <w:bCs/>
      <w:sz w:val="28"/>
      <w:szCs w:val="32"/>
    </w:rPr>
  </w:style>
  <w:style w:type="character" w:customStyle="1" w:styleId="28">
    <w:name w:val="标题 3 字符"/>
    <w:basedOn w:val="20"/>
    <w:link w:val="4"/>
    <w:qFormat/>
    <w:uiPriority w:val="9"/>
    <w:rPr>
      <w:rFonts w:ascii="Times New Roman" w:hAnsi="Times New Roman" w:eastAsia="黑体"/>
      <w:b/>
      <w:bCs/>
      <w:sz w:val="24"/>
      <w:szCs w:val="32"/>
    </w:rPr>
  </w:style>
  <w:style w:type="paragraph" w:styleId="29">
    <w:name w:val="List Paragraph"/>
    <w:basedOn w:val="1"/>
    <w:qFormat/>
    <w:uiPriority w:val="34"/>
    <w:pPr>
      <w:ind w:firstLine="420"/>
    </w:pPr>
  </w:style>
  <w:style w:type="paragraph" w:customStyle="1" w:styleId="30">
    <w:name w:val="图表标题"/>
    <w:basedOn w:val="1"/>
    <w:next w:val="1"/>
    <w:qFormat/>
    <w:uiPriority w:val="0"/>
    <w:pPr>
      <w:ind w:firstLine="0" w:firstLineChars="0"/>
      <w:jc w:val="center"/>
    </w:pPr>
    <w:rPr>
      <w:b/>
    </w:rPr>
  </w:style>
  <w:style w:type="character" w:customStyle="1" w:styleId="31">
    <w:name w:val="未处理的提及1"/>
    <w:basedOn w:val="20"/>
    <w:semiHidden/>
    <w:unhideWhenUsed/>
    <w:qFormat/>
    <w:uiPriority w:val="99"/>
    <w:rPr>
      <w:color w:val="605E5C"/>
      <w:shd w:val="clear" w:color="auto" w:fill="E1DFDD"/>
    </w:rPr>
  </w:style>
  <w:style w:type="paragraph" w:customStyle="1" w:styleId="32">
    <w:name w:val="Bibliography"/>
    <w:basedOn w:val="1"/>
    <w:next w:val="1"/>
    <w:unhideWhenUsed/>
    <w:qFormat/>
    <w:uiPriority w:val="37"/>
  </w:style>
  <w:style w:type="character" w:customStyle="1" w:styleId="33">
    <w:name w:val="批注框文本 字符"/>
    <w:basedOn w:val="20"/>
    <w:link w:val="9"/>
    <w:semiHidden/>
    <w:qFormat/>
    <w:uiPriority w:val="99"/>
    <w:rPr>
      <w:rFonts w:ascii="Times New Roman" w:hAnsi="Times New Roman" w:eastAsia="宋体"/>
      <w:sz w:val="18"/>
      <w:szCs w:val="18"/>
    </w:rPr>
  </w:style>
  <w:style w:type="table" w:customStyle="1" w:styleId="34">
    <w:name w:val="三线表"/>
    <w:basedOn w:val="18"/>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5">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styleId="36">
    <w:name w:val="Placeholder Text"/>
    <w:basedOn w:val="20"/>
    <w:semiHidden/>
    <w:qFormat/>
    <w:uiPriority w:val="99"/>
    <w:rPr>
      <w:color w:val="808080"/>
    </w:rPr>
  </w:style>
  <w:style w:type="character" w:customStyle="1" w:styleId="37">
    <w:name w:val="AMEquationSection"/>
    <w:basedOn w:val="20"/>
    <w:qFormat/>
    <w:uiPriority w:val="0"/>
    <w:rPr>
      <w:rFonts w:ascii="黑体" w:hAnsi="黑体" w:eastAsia="黑体"/>
      <w:color w:val="FF0000"/>
      <w:sz w:val="32"/>
      <w:szCs w:val="32"/>
    </w:rPr>
  </w:style>
  <w:style w:type="paragraph" w:customStyle="1" w:styleId="38">
    <w:name w:val="AMDisplayEquation"/>
    <w:basedOn w:val="2"/>
    <w:next w:val="1"/>
    <w:link w:val="39"/>
    <w:qFormat/>
    <w:uiPriority w:val="0"/>
    <w:pPr>
      <w:tabs>
        <w:tab w:val="center" w:pos="4420"/>
        <w:tab w:val="right" w:pos="8840"/>
      </w:tabs>
    </w:pPr>
    <w:rPr>
      <w:color w:val="FF0000"/>
    </w:rPr>
  </w:style>
  <w:style w:type="character" w:customStyle="1" w:styleId="39">
    <w:name w:val="AMDisplayEquation 字符"/>
    <w:basedOn w:val="20"/>
    <w:link w:val="38"/>
    <w:qFormat/>
    <w:uiPriority w:val="0"/>
    <w:rPr>
      <w:rFonts w:ascii="黑体" w:hAnsi="黑体" w:eastAsia="黑体"/>
      <w:bCs/>
      <w:color w:val="FF0000"/>
      <w:kern w:val="44"/>
      <w:sz w:val="28"/>
      <w:szCs w:val="44"/>
    </w:rPr>
  </w:style>
  <w:style w:type="paragraph" w:customStyle="1" w:styleId="40">
    <w:name w:val="EndNote Bibliography Title"/>
    <w:basedOn w:val="1"/>
    <w:link w:val="41"/>
    <w:qFormat/>
    <w:uiPriority w:val="0"/>
    <w:pPr>
      <w:jc w:val="center"/>
    </w:pPr>
    <w:rPr>
      <w:rFonts w:cs="Times New Roman"/>
    </w:rPr>
  </w:style>
  <w:style w:type="character" w:customStyle="1" w:styleId="41">
    <w:name w:val="EndNote Bibliography Title 字符"/>
    <w:basedOn w:val="20"/>
    <w:link w:val="40"/>
    <w:qFormat/>
    <w:uiPriority w:val="0"/>
    <w:rPr>
      <w:rFonts w:ascii="Times New Roman" w:hAnsi="Times New Roman" w:eastAsia="宋体" w:cs="Times New Roman"/>
      <w:sz w:val="24"/>
    </w:rPr>
  </w:style>
  <w:style w:type="paragraph" w:customStyle="1" w:styleId="42">
    <w:name w:val="EndNote Bibliography"/>
    <w:basedOn w:val="1"/>
    <w:link w:val="43"/>
    <w:qFormat/>
    <w:uiPriority w:val="0"/>
    <w:rPr>
      <w:rFonts w:cs="Times New Roman"/>
    </w:rPr>
  </w:style>
  <w:style w:type="character" w:customStyle="1" w:styleId="43">
    <w:name w:val="EndNote Bibliography 字符"/>
    <w:basedOn w:val="20"/>
    <w:link w:val="42"/>
    <w:qFormat/>
    <w:uiPriority w:val="0"/>
    <w:rPr>
      <w:rFonts w:ascii="Times New Roman" w:hAnsi="Times New Roman" w:eastAsia="宋体" w:cs="Times New Roman"/>
      <w:sz w:val="24"/>
    </w:rPr>
  </w:style>
  <w:style w:type="character" w:customStyle="1" w:styleId="44">
    <w:name w:val="正文文本 (3)_"/>
    <w:basedOn w:val="20"/>
    <w:link w:val="45"/>
    <w:qFormat/>
    <w:uiPriority w:val="0"/>
    <w:rPr>
      <w:rFonts w:ascii="Times New Roman" w:hAnsi="Times New Roman" w:eastAsia="Times New Roman" w:cs="Times New Roman"/>
      <w:sz w:val="22"/>
    </w:rPr>
  </w:style>
  <w:style w:type="paragraph" w:customStyle="1" w:styleId="45">
    <w:name w:val="正文文本 (3)"/>
    <w:basedOn w:val="1"/>
    <w:link w:val="44"/>
    <w:qFormat/>
    <w:uiPriority w:val="0"/>
    <w:pPr>
      <w:spacing w:line="276" w:lineRule="auto"/>
      <w:ind w:firstLine="380" w:firstLineChars="0"/>
      <w:jc w:val="left"/>
    </w:pPr>
    <w:rPr>
      <w:rFonts w:eastAsia="Times New Roman" w:cs="Times New Roman"/>
      <w:sz w:val="22"/>
    </w:rPr>
  </w:style>
  <w:style w:type="paragraph" w:styleId="46">
    <w:name w:val="No Spacing"/>
    <w:qFormat/>
    <w:uiPriority w:val="1"/>
    <w:pPr>
      <w:widowControl w:val="0"/>
      <w:ind w:firstLine="200" w:firstLineChars="200"/>
      <w:jc w:val="both"/>
    </w:pPr>
    <w:rPr>
      <w:rFonts w:asciiTheme="minorHAnsi" w:hAnsiTheme="minorHAnsi" w:eastAsiaTheme="minorEastAsia" w:cstheme="minorBidi"/>
      <w:kern w:val="2"/>
      <w:sz w:val="21"/>
      <w:szCs w:val="21"/>
      <w:lang w:val="en-US" w:eastAsia="zh-CN" w:bidi="ar-SA"/>
    </w:rPr>
  </w:style>
  <w:style w:type="character" w:customStyle="1" w:styleId="47">
    <w:name w:val="Unresolved Mention"/>
    <w:basedOn w:val="20"/>
    <w:semiHidden/>
    <w:unhideWhenUsed/>
    <w:qFormat/>
    <w:uiPriority w:val="99"/>
    <w:rPr>
      <w:color w:val="605E5C"/>
      <w:shd w:val="clear" w:color="auto" w:fill="E1DFDD"/>
    </w:rPr>
  </w:style>
  <w:style w:type="character" w:customStyle="1" w:styleId="48">
    <w:name w:val="标题 #2_"/>
    <w:basedOn w:val="20"/>
    <w:link w:val="49"/>
    <w:qFormat/>
    <w:uiPriority w:val="0"/>
    <w:rPr>
      <w:rFonts w:ascii="Book Antiqua" w:hAnsi="Book Antiqua" w:eastAsia="Book Antiqua" w:cs="Book Antiqua"/>
      <w:b/>
      <w:bCs/>
      <w:sz w:val="34"/>
      <w:szCs w:val="34"/>
    </w:rPr>
  </w:style>
  <w:style w:type="paragraph" w:customStyle="1" w:styleId="49">
    <w:name w:val="标题 #2"/>
    <w:basedOn w:val="1"/>
    <w:link w:val="48"/>
    <w:qFormat/>
    <w:uiPriority w:val="0"/>
    <w:pPr>
      <w:spacing w:after="270"/>
      <w:ind w:firstLine="0" w:firstLineChars="0"/>
      <w:jc w:val="left"/>
      <w:outlineLvl w:val="1"/>
    </w:pPr>
    <w:rPr>
      <w:rFonts w:ascii="Book Antiqua" w:hAnsi="Book Antiqua" w:eastAsia="Book Antiqua" w:cs="Book Antiqua"/>
      <w:b/>
      <w:bCs/>
      <w:sz w:val="34"/>
      <w:szCs w:val="34"/>
    </w:rPr>
  </w:style>
  <w:style w:type="paragraph" w:customStyle="1" w:styleId="50">
    <w:name w:val="图片标题"/>
    <w:basedOn w:val="1"/>
    <w:link w:val="52"/>
    <w:qFormat/>
    <w:uiPriority w:val="0"/>
    <w:pPr>
      <w:numPr>
        <w:ilvl w:val="5"/>
        <w:numId w:val="1"/>
      </w:numPr>
      <w:spacing w:after="50" w:afterLines="50"/>
      <w:ind w:firstLineChars="0"/>
      <w:jc w:val="center"/>
    </w:pPr>
    <w:rPr>
      <w:rFonts w:eastAsia="Times New Roman"/>
      <w:b/>
    </w:rPr>
  </w:style>
  <w:style w:type="paragraph" w:customStyle="1" w:styleId="51">
    <w:name w:val="表格标题"/>
    <w:basedOn w:val="50"/>
    <w:link w:val="54"/>
    <w:qFormat/>
    <w:uiPriority w:val="0"/>
    <w:pPr>
      <w:numPr>
        <w:ilvl w:val="4"/>
      </w:numPr>
      <w:spacing w:before="50" w:beforeLines="50" w:after="0" w:afterLines="0"/>
    </w:pPr>
  </w:style>
  <w:style w:type="character" w:customStyle="1" w:styleId="52">
    <w:name w:val="图片标题 字符"/>
    <w:basedOn w:val="20"/>
    <w:link w:val="50"/>
    <w:qFormat/>
    <w:uiPriority w:val="0"/>
    <w:rPr>
      <w:rFonts w:ascii="Times New Roman" w:hAnsi="Times New Roman" w:eastAsia="Times New Roman"/>
      <w:b/>
      <w:sz w:val="24"/>
    </w:rPr>
  </w:style>
  <w:style w:type="paragraph" w:customStyle="1" w:styleId="53">
    <w:name w:val="参考文献"/>
    <w:basedOn w:val="1"/>
    <w:link w:val="55"/>
    <w:qFormat/>
    <w:uiPriority w:val="0"/>
    <w:pPr>
      <w:numPr>
        <w:ilvl w:val="6"/>
        <w:numId w:val="1"/>
      </w:numPr>
      <w:ind w:firstLineChars="0"/>
    </w:pPr>
    <w:rPr>
      <w:rFonts w:eastAsia="Times New Roman"/>
    </w:rPr>
  </w:style>
  <w:style w:type="character" w:customStyle="1" w:styleId="54">
    <w:name w:val="表格标题 字符"/>
    <w:basedOn w:val="52"/>
    <w:link w:val="51"/>
    <w:qFormat/>
    <w:uiPriority w:val="0"/>
    <w:rPr>
      <w:rFonts w:ascii="Times New Roman" w:hAnsi="Times New Roman" w:eastAsia="Times New Roman"/>
      <w:sz w:val="24"/>
    </w:rPr>
  </w:style>
  <w:style w:type="character" w:customStyle="1" w:styleId="55">
    <w:name w:val="参考文献 字符"/>
    <w:basedOn w:val="20"/>
    <w:link w:val="53"/>
    <w:qFormat/>
    <w:uiPriority w:val="0"/>
    <w:rPr>
      <w:rFonts w:ascii="Times New Roman" w:hAnsi="Times New Roman" w:eastAsia="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2675</Words>
  <Characters>3680</Characters>
  <Lines>41</Lines>
  <Paragraphs>11</Paragraphs>
  <TotalTime>31</TotalTime>
  <ScaleCrop>false</ScaleCrop>
  <LinksUpToDate>false</LinksUpToDate>
  <CharactersWithSpaces>3928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Sundust.</cp:lastModifiedBy>
  <cp:lastPrinted>2020-11-30T03:40:00Z</cp:lastPrinted>
  <dcterms:modified xsi:type="dcterms:W3CDTF">2025-01-27T06:10:23Z</dcterms:modified>
  <cp:revision>396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eyJoZGlkIjoiOWY5Zjk4Y2RiM2FmOTY5MjM4NWU1M2ZmNDhkNjdjZDYiLCJ1c2VySWQiOiIxNjYyNTM3MDgzIn0=</vt:lpwstr>
  </property>
  <property fmtid="{D5CDD505-2E9C-101B-9397-08002B2CF9AE}" pid="8" name="KSOProductBuildVer">
    <vt:lpwstr>2052-12.1.0.19302</vt:lpwstr>
  </property>
  <property fmtid="{D5CDD505-2E9C-101B-9397-08002B2CF9AE}" pid="9" name="ICV">
    <vt:lpwstr>742C0FCED0CE4B6499951C2BFAE0D6FC_13</vt:lpwstr>
  </property>
</Properties>
</file>