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15C1D6">
      <w:pPr>
        <w:rPr>
          <w:rFonts w:ascii="微软雅黑" w:hAnsi="微软雅黑" w:eastAsia="微软雅黑" w:cs="方正小标宋_GBK"/>
          <w:sz w:val="18"/>
          <w:szCs w:val="18"/>
        </w:rPr>
      </w:pPr>
      <w:r>
        <w:rPr>
          <w:rFonts w:hint="eastAsia" w:ascii="微软雅黑" w:hAnsi="微软雅黑" w:eastAsia="微软雅黑" w:cs="方正小标宋_GBK"/>
          <w:sz w:val="18"/>
          <w:szCs w:val="18"/>
        </w:rPr>
        <w:t>亲爱的农民朋友：</w:t>
      </w:r>
    </w:p>
    <w:p w14:paraId="275413B0">
      <w:pPr>
        <w:rPr>
          <w:rFonts w:ascii="微软雅黑" w:hAnsi="微软雅黑" w:eastAsia="微软雅黑" w:cs="方正小标宋_GBK"/>
          <w:sz w:val="18"/>
          <w:szCs w:val="18"/>
        </w:rPr>
      </w:pPr>
      <w:r>
        <w:rPr>
          <w:rFonts w:ascii="微软雅黑" w:hAnsi="微软雅黑" w:eastAsia="微软雅黑" w:cs="方正小标宋_GBK"/>
          <w:sz w:val="18"/>
          <w:szCs w:val="18"/>
        </w:rPr>
        <w:tab/>
      </w:r>
      <w:r>
        <w:rPr>
          <w:rFonts w:hint="eastAsia" w:ascii="微软雅黑" w:hAnsi="微软雅黑" w:eastAsia="微软雅黑" w:cs="方正小标宋_GBK"/>
          <w:sz w:val="18"/>
          <w:szCs w:val="18"/>
        </w:rPr>
        <w:t>你好！</w:t>
      </w:r>
      <w:commentRangeStart w:id="0"/>
      <w:r>
        <w:rPr>
          <w:rFonts w:hint="eastAsia" w:ascii="微软雅黑" w:hAnsi="微软雅黑" w:eastAsia="微软雅黑" w:cs="方正小标宋_GBK"/>
          <w:sz w:val="18"/>
          <w:szCs w:val="18"/>
        </w:rPr>
        <w:t>我是来自</w:t>
      </w:r>
      <w:r>
        <w:rPr>
          <w:rFonts w:ascii="微软雅黑" w:hAnsi="微软雅黑" w:eastAsia="微软雅黑" w:cs="方正小标宋_GBK"/>
          <w:sz w:val="18"/>
          <w:szCs w:val="18"/>
        </w:rPr>
        <w:t>the Consideration of Mature Agricultural Practices (COMAP) group</w:t>
      </w:r>
      <w:r>
        <w:rPr>
          <w:rFonts w:hint="eastAsia" w:ascii="微软雅黑" w:hAnsi="微软雅黑" w:eastAsia="微软雅黑" w:cs="方正小标宋_GBK"/>
          <w:sz w:val="18"/>
          <w:szCs w:val="18"/>
        </w:rPr>
        <w:t>的组员</w:t>
      </w:r>
      <w:commentRangeEnd w:id="0"/>
      <w:r>
        <w:commentReference w:id="0"/>
      </w:r>
      <w:r>
        <w:rPr>
          <w:rFonts w:hint="eastAsia" w:ascii="微软雅黑" w:hAnsi="微软雅黑" w:eastAsia="微软雅黑" w:cs="方正小标宋_GBK"/>
          <w:sz w:val="18"/>
          <w:szCs w:val="18"/>
        </w:rPr>
        <w:t>。</w:t>
      </w:r>
      <w:commentRangeStart w:id="1"/>
      <w:r>
        <w:rPr>
          <w:rFonts w:hint="eastAsia" w:ascii="微软雅黑" w:hAnsi="微软雅黑" w:eastAsia="微软雅黑" w:cs="方正小标宋_GBK"/>
          <w:sz w:val="18"/>
          <w:szCs w:val="18"/>
        </w:rPr>
        <w:t>随着科技的发展，</w:t>
      </w:r>
      <w:commentRangeEnd w:id="1"/>
      <w:r>
        <w:commentReference w:id="1"/>
      </w:r>
      <w:r>
        <w:rPr>
          <w:rFonts w:hint="eastAsia" w:ascii="微软雅黑" w:hAnsi="微软雅黑" w:eastAsia="微软雅黑" w:cs="方正小标宋_GBK"/>
          <w:sz w:val="18"/>
          <w:szCs w:val="18"/>
        </w:rPr>
        <w:t>传统农业对化学品的依赖性越来越强</w:t>
      </w:r>
      <w:commentRangeStart w:id="2"/>
      <w:r>
        <w:rPr>
          <w:rFonts w:hint="eastAsia" w:ascii="微软雅黑" w:hAnsi="微软雅黑" w:eastAsia="微软雅黑" w:cs="方正小标宋_GBK"/>
          <w:sz w:val="18"/>
          <w:szCs w:val="18"/>
        </w:rPr>
        <w:t>。这种依赖</w:t>
      </w:r>
      <w:commentRangeEnd w:id="2"/>
      <w:r>
        <w:commentReference w:id="2"/>
      </w:r>
      <w:r>
        <w:rPr>
          <w:rFonts w:hint="eastAsia" w:ascii="微软雅黑" w:hAnsi="微软雅黑" w:eastAsia="微软雅黑" w:cs="方正小标宋_GBK"/>
          <w:sz w:val="18"/>
          <w:szCs w:val="18"/>
        </w:rPr>
        <w:t>打破了大自然中繁衍生息的错综复杂的生命网格。为了保护生物多样性和土地健康、坚持农业的长期可持续性发展、同时保证可观的经济收益，农民开始探索有机农业实践。但有机农业实践道阻且长，希望我的建议可以帮助你平衡成本和可持续性。</w:t>
      </w:r>
    </w:p>
    <w:p w14:paraId="62EAFDB6">
      <w:pPr>
        <w:rPr>
          <w:rFonts w:ascii="微软雅黑" w:hAnsi="微软雅黑" w:eastAsia="微软雅黑" w:cs="方正小标宋_GBK"/>
          <w:sz w:val="18"/>
          <w:szCs w:val="18"/>
        </w:rPr>
      </w:pPr>
      <w:r>
        <w:rPr>
          <w:rFonts w:ascii="微软雅黑" w:hAnsi="微软雅黑" w:eastAsia="微软雅黑" w:cs="方正小标宋_GBK"/>
          <w:sz w:val="18"/>
          <w:szCs w:val="18"/>
        </w:rPr>
        <w:tab/>
      </w:r>
      <w:commentRangeStart w:id="3"/>
      <w:r>
        <w:rPr>
          <w:rFonts w:ascii="微软雅黑" w:hAnsi="微软雅黑" w:eastAsia="微软雅黑" w:cs="方正小标宋_GBK"/>
          <w:sz w:val="18"/>
          <w:szCs w:val="18"/>
        </w:rPr>
        <w:t>有机农业是一种遵循自然规律和生态学原理的农业生产方式。</w:t>
      </w:r>
      <w:r>
        <w:rPr>
          <w:rFonts w:hint="eastAsia" w:ascii="微软雅黑" w:hAnsi="微软雅黑" w:eastAsia="微软雅黑" w:cs="方正小标宋_GBK"/>
          <w:sz w:val="18"/>
          <w:szCs w:val="18"/>
        </w:rPr>
        <w:t>在探索有机农业的过程中，需要我们对它的基本特点有详细的了解。首先，有机农业具有很强的健康与安全性。相较于传统农业，有机农业得到的农产品几乎不含有害物质和重金属残留，对人体更加友好。其次，有机农业对生态循环和可持续性发展带来更大的益处。</w:t>
      </w:r>
      <w:r>
        <w:rPr>
          <w:rFonts w:ascii="微软雅黑" w:hAnsi="微软雅黑" w:eastAsia="微软雅黑" w:cs="方正小标宋_GBK"/>
          <w:sz w:val="18"/>
          <w:szCs w:val="18"/>
        </w:rPr>
        <w:t>有机农业强调生态循环和生物多样性的保护，减少土壤侵蚀和水土流失，有效保护农田生态环境</w:t>
      </w:r>
      <w:r>
        <w:rPr>
          <w:rFonts w:hint="eastAsia" w:ascii="微软雅黑" w:hAnsi="微软雅黑" w:eastAsia="微软雅黑" w:cs="方正小标宋_GBK"/>
          <w:sz w:val="18"/>
          <w:szCs w:val="18"/>
        </w:rPr>
        <w:t>。同时，</w:t>
      </w:r>
      <w:r>
        <w:rPr>
          <w:rFonts w:ascii="微软雅黑" w:hAnsi="微软雅黑" w:eastAsia="微软雅黑" w:cs="方正小标宋_GBK"/>
          <w:sz w:val="18"/>
          <w:szCs w:val="18"/>
        </w:rPr>
        <w:t>有机农业</w:t>
      </w:r>
      <w:r>
        <w:rPr>
          <w:rFonts w:hint="eastAsia" w:ascii="微软雅黑" w:hAnsi="微软雅黑" w:eastAsia="微软雅黑" w:cs="方正小标宋_GBK"/>
          <w:sz w:val="18"/>
          <w:szCs w:val="18"/>
        </w:rPr>
        <w:t>可以</w:t>
      </w:r>
      <w:r>
        <w:rPr>
          <w:rFonts w:ascii="微软雅黑" w:hAnsi="微软雅黑" w:eastAsia="微软雅黑" w:cs="方正小标宋_GBK"/>
          <w:sz w:val="18"/>
          <w:szCs w:val="18"/>
        </w:rPr>
        <w:t>降低生产成本，为农民提供更稳定、更高效的收入来源</w:t>
      </w:r>
      <w:r>
        <w:rPr>
          <w:rFonts w:hint="eastAsia" w:ascii="微软雅黑" w:hAnsi="微软雅黑" w:eastAsia="微软雅黑" w:cs="方正小标宋_GBK"/>
          <w:sz w:val="18"/>
          <w:szCs w:val="18"/>
        </w:rPr>
        <w:t>。</w:t>
      </w:r>
      <w:commentRangeEnd w:id="3"/>
      <w:r>
        <w:commentReference w:id="3"/>
      </w:r>
    </w:p>
    <w:p w14:paraId="6E84CDD6">
      <w:pPr>
        <w:rPr>
          <w:rFonts w:ascii="微软雅黑" w:hAnsi="微软雅黑" w:eastAsia="微软雅黑" w:cs="方正小标宋_GBK"/>
          <w:sz w:val="18"/>
          <w:szCs w:val="18"/>
        </w:rPr>
      </w:pPr>
      <w:r>
        <w:rPr>
          <w:rFonts w:ascii="微软雅黑" w:hAnsi="微软雅黑" w:eastAsia="微软雅黑" w:cs="方正小标宋_GBK"/>
          <w:sz w:val="18"/>
          <w:szCs w:val="18"/>
        </w:rPr>
        <w:tab/>
      </w:r>
      <w:r>
        <w:rPr>
          <w:rFonts w:hint="eastAsia" w:ascii="微软雅黑" w:hAnsi="微软雅黑" w:eastAsia="微软雅黑" w:cs="方正小标宋_GBK"/>
          <w:sz w:val="18"/>
          <w:szCs w:val="18"/>
        </w:rPr>
        <w:t>经济权衡和可持续性</w:t>
      </w:r>
      <w:r>
        <w:commentReference w:id="4"/>
      </w:r>
      <w:r>
        <w:rPr>
          <w:rFonts w:hint="eastAsia" w:ascii="微软雅黑" w:hAnsi="微软雅黑" w:eastAsia="微软雅黑" w:cs="方正小标宋_GBK"/>
          <w:sz w:val="18"/>
          <w:szCs w:val="18"/>
        </w:rPr>
        <w:t>：</w:t>
      </w:r>
      <w:commentRangeStart w:id="5"/>
      <w:r>
        <w:rPr>
          <w:rFonts w:hint="eastAsia" w:ascii="微软雅黑" w:hAnsi="微软雅黑" w:eastAsia="微软雅黑" w:cs="方正小标宋_GBK"/>
          <w:sz w:val="18"/>
          <w:szCs w:val="18"/>
        </w:rPr>
        <w:t>在由传统农业转向有机农业的过程中，前期需要我们花费更多的成本。主要由于购买有机种子，使用更多的有机肥料和生物防治方法来替代传统农业中的除草剂和杀虫剂，另外，有机农业的认证过程繁琐且费用高昂，这些增加了农民转变过程中的经济压力</w:t>
      </w:r>
      <w:commentRangeEnd w:id="5"/>
      <w:r>
        <w:commentReference w:id="5"/>
      </w:r>
      <w:r>
        <w:rPr>
          <w:rFonts w:hint="eastAsia" w:ascii="微软雅黑" w:hAnsi="微软雅黑" w:eastAsia="微软雅黑" w:cs="方正小标宋_GBK"/>
          <w:sz w:val="18"/>
          <w:szCs w:val="18"/>
        </w:rPr>
        <w:t>。但是我们也要认识到，</w:t>
      </w:r>
      <w:commentRangeStart w:id="6"/>
      <w:r>
        <w:rPr>
          <w:rFonts w:hint="eastAsia" w:ascii="微软雅黑" w:hAnsi="微软雅黑" w:eastAsia="微软雅黑" w:cs="方正小标宋_GBK"/>
          <w:sz w:val="18"/>
          <w:szCs w:val="18"/>
        </w:rPr>
        <w:t>有机农产品的售价较高，具有更强的市场竞争力，为农民带来的收益也更大</w:t>
      </w:r>
      <w:commentRangeEnd w:id="6"/>
      <w:r>
        <w:commentReference w:id="6"/>
      </w:r>
      <w:r>
        <w:rPr>
          <w:rFonts w:hint="eastAsia" w:ascii="微软雅黑" w:hAnsi="微软雅黑" w:eastAsia="微软雅黑" w:cs="方正小标宋_GBK"/>
          <w:sz w:val="18"/>
          <w:szCs w:val="18"/>
        </w:rPr>
        <w:t>。同时，随着有机农业的生态环境逐步稳定，</w:t>
      </w:r>
      <w:commentRangeStart w:id="7"/>
      <w:r>
        <w:rPr>
          <w:rFonts w:hint="eastAsia" w:ascii="微软雅黑" w:hAnsi="微软雅黑" w:eastAsia="微软雅黑" w:cs="方正小标宋_GBK"/>
          <w:sz w:val="18"/>
          <w:szCs w:val="18"/>
        </w:rPr>
        <w:t>土壤肥力增强，作物的抗病虫害能力也会逐渐增强，我们不再需要使用除草剂和杀虫剂来应对杂草和害虫对农作物产量的影响</w:t>
      </w:r>
      <w:commentRangeEnd w:id="7"/>
      <w:r>
        <w:commentReference w:id="7"/>
      </w:r>
      <w:r>
        <w:rPr>
          <w:rFonts w:hint="eastAsia" w:ascii="微软雅黑" w:hAnsi="微软雅黑" w:eastAsia="微软雅黑" w:cs="方正小标宋_GBK"/>
          <w:sz w:val="18"/>
          <w:szCs w:val="18"/>
        </w:rPr>
        <w:t>。并且有机农业的市场潜力巨大，</w:t>
      </w:r>
      <w:commentRangeStart w:id="8"/>
      <w:r>
        <w:rPr>
          <w:rFonts w:hint="eastAsia" w:ascii="微软雅黑" w:hAnsi="微软雅黑" w:eastAsia="微软雅黑" w:cs="方正小标宋_GBK"/>
          <w:sz w:val="18"/>
          <w:szCs w:val="18"/>
        </w:rPr>
        <w:t>有机农产品的市场需求持续增长，</w:t>
      </w:r>
      <w:commentRangeEnd w:id="8"/>
      <w:r>
        <w:commentReference w:id="8"/>
      </w:r>
      <w:r>
        <w:rPr>
          <w:rFonts w:hint="eastAsia" w:ascii="微软雅黑" w:hAnsi="微软雅黑" w:eastAsia="微软雅黑" w:cs="方正小标宋_GBK"/>
          <w:sz w:val="18"/>
          <w:szCs w:val="18"/>
        </w:rPr>
        <w:t>这些都将进一步提高有机农业的后期收益。所以尽管有机农业的短期成本更大，但长远来看，有机农业在给我们带来可观收益的同时保证了产业的可持续性。</w:t>
      </w:r>
    </w:p>
    <w:p w14:paraId="5E579359">
      <w:pPr>
        <w:rPr>
          <w:rFonts w:ascii="微软雅黑" w:hAnsi="微软雅黑" w:eastAsia="微软雅黑" w:cs="方正小标宋_GBK"/>
          <w:sz w:val="18"/>
          <w:szCs w:val="18"/>
        </w:rPr>
      </w:pPr>
      <w:r>
        <w:rPr>
          <w:rFonts w:ascii="微软雅黑" w:hAnsi="微软雅黑" w:eastAsia="微软雅黑" w:cs="方正小标宋_GBK"/>
          <w:sz w:val="18"/>
          <w:szCs w:val="18"/>
        </w:rPr>
        <w:tab/>
      </w:r>
      <w:r>
        <w:rPr>
          <w:rFonts w:hint="eastAsia" w:ascii="微软雅黑" w:hAnsi="微软雅黑" w:eastAsia="微软雅黑" w:cs="方正小标宋_GBK"/>
          <w:sz w:val="18"/>
          <w:szCs w:val="18"/>
        </w:rPr>
        <w:t>为了合理平衡成本和可持续性，我为农民提供了一下建议：</w:t>
      </w:r>
    </w:p>
    <w:p w14:paraId="4CEC4C74">
      <w:pPr>
        <w:pStyle w:val="32"/>
        <w:numPr>
          <w:ilvl w:val="0"/>
          <w:numId w:val="1"/>
        </w:numPr>
        <w:rPr>
          <w:rFonts w:ascii="微软雅黑" w:hAnsi="微软雅黑" w:eastAsia="微软雅黑" w:cs="方正小标宋_GBK"/>
          <w:sz w:val="18"/>
          <w:szCs w:val="18"/>
        </w:rPr>
      </w:pPr>
      <w:r>
        <w:rPr>
          <w:rFonts w:hint="eastAsia" w:ascii="微软雅黑" w:hAnsi="微软雅黑" w:eastAsia="微软雅黑" w:cs="方正小标宋_GBK"/>
          <w:sz w:val="18"/>
          <w:szCs w:val="18"/>
        </w:rPr>
        <w:t>采取逐步过渡。</w:t>
      </w:r>
      <w:commentRangeStart w:id="9"/>
      <w:r>
        <w:rPr>
          <w:rFonts w:hint="eastAsia" w:ascii="微软雅黑" w:hAnsi="微软雅黑" w:eastAsia="微软雅黑" w:cs="方正小标宋_GBK"/>
          <w:sz w:val="18"/>
          <w:szCs w:val="18"/>
        </w:rPr>
        <w:t>由于有机农业前期成本较高，农民可以用部分土地作为实验田展开由传统农业向有机农业的过渡。在可控范围内结合有机农业的成本支出和收益，逐步增加有机农业的占比。这样可以充分管理可能带来的风险，同时积累经验。</w:t>
      </w:r>
      <w:commentRangeEnd w:id="9"/>
      <w:r>
        <w:commentReference w:id="9"/>
      </w:r>
    </w:p>
    <w:p w14:paraId="4A64159E">
      <w:pPr>
        <w:pStyle w:val="32"/>
        <w:numPr>
          <w:ilvl w:val="0"/>
          <w:numId w:val="1"/>
        </w:numPr>
        <w:rPr>
          <w:rFonts w:ascii="微软雅黑" w:hAnsi="微软雅黑" w:eastAsia="微软雅黑" w:cs="方正小标宋_GBK"/>
          <w:sz w:val="18"/>
          <w:szCs w:val="18"/>
        </w:rPr>
      </w:pPr>
      <w:r>
        <w:rPr>
          <w:rFonts w:hint="eastAsia" w:ascii="微软雅黑" w:hAnsi="微软雅黑" w:eastAsia="微软雅黑" w:cs="方正小标宋_GBK"/>
          <w:sz w:val="18"/>
          <w:szCs w:val="18"/>
        </w:rPr>
        <w:t>采取科学的耕作方式。如轮作，间作，套种等。这些方法可以有效提高土壤肥力，</w:t>
      </w:r>
      <w:r>
        <w:rPr>
          <w:rFonts w:ascii="微软雅黑" w:hAnsi="微软雅黑" w:eastAsia="微软雅黑" w:cs="方正小标宋_GBK"/>
          <w:sz w:val="18"/>
          <w:szCs w:val="18"/>
        </w:rPr>
        <w:t>平衡土壤养分，减少特定养分的过度消耗</w:t>
      </w:r>
      <w:commentRangeStart w:id="10"/>
      <w:r>
        <w:rPr>
          <w:rFonts w:hint="eastAsia" w:ascii="微软雅黑" w:hAnsi="微软雅黑" w:eastAsia="微软雅黑" w:cs="方正小标宋_GBK"/>
          <w:sz w:val="18"/>
          <w:szCs w:val="18"/>
        </w:rPr>
        <w:t>。</w:t>
      </w:r>
      <w:r>
        <w:rPr>
          <w:rFonts w:ascii="微软雅黑" w:hAnsi="微软雅黑" w:eastAsia="微软雅黑" w:cs="方正小标宋_GBK"/>
          <w:sz w:val="18"/>
          <w:szCs w:val="18"/>
        </w:rPr>
        <w:t>通过在同一块土地上种植多种作物，可以充分利用空间，提高土地的利用率。不同作物的轮换种植</w:t>
      </w:r>
      <w:r>
        <w:rPr>
          <w:rFonts w:hint="eastAsia" w:ascii="微软雅黑" w:hAnsi="微软雅黑" w:eastAsia="微软雅黑" w:cs="方正小标宋_GBK"/>
          <w:sz w:val="18"/>
          <w:szCs w:val="18"/>
        </w:rPr>
        <w:t>还</w:t>
      </w:r>
      <w:r>
        <w:rPr>
          <w:rFonts w:ascii="微软雅黑" w:hAnsi="微软雅黑" w:eastAsia="微软雅黑" w:cs="方正小标宋_GBK"/>
          <w:sz w:val="18"/>
          <w:szCs w:val="18"/>
        </w:rPr>
        <w:t>可以打破病虫害的生命周期，减少病虫害的积累</w:t>
      </w:r>
      <w:r>
        <w:rPr>
          <w:rFonts w:hint="eastAsia" w:ascii="微软雅黑" w:hAnsi="微软雅黑" w:eastAsia="微软雅黑" w:cs="方正小标宋_GBK"/>
          <w:sz w:val="18"/>
          <w:szCs w:val="18"/>
        </w:rPr>
        <w:t>。同时还可以增强生物多样性，改善生态环境。</w:t>
      </w:r>
      <w:commentRangeEnd w:id="10"/>
      <w:r>
        <w:commentReference w:id="10"/>
      </w:r>
    </w:p>
    <w:p w14:paraId="3E1D663A">
      <w:pPr>
        <w:pStyle w:val="32"/>
        <w:numPr>
          <w:ilvl w:val="0"/>
          <w:numId w:val="1"/>
        </w:numPr>
        <w:rPr>
          <w:rFonts w:ascii="微软雅黑" w:hAnsi="微软雅黑" w:eastAsia="微软雅黑" w:cs="方正小标宋_GBK"/>
          <w:sz w:val="18"/>
          <w:szCs w:val="18"/>
        </w:rPr>
      </w:pPr>
      <w:r>
        <w:rPr>
          <w:rFonts w:hint="eastAsia" w:ascii="微软雅黑" w:hAnsi="微软雅黑" w:eastAsia="微软雅黑" w:cs="方正小标宋_GBK"/>
          <w:sz w:val="18"/>
          <w:szCs w:val="18"/>
        </w:rPr>
        <w:t>资源节约与循环利用。</w:t>
      </w:r>
      <w:commentRangeStart w:id="11"/>
      <w:r>
        <w:rPr>
          <w:rFonts w:ascii="微软雅黑" w:hAnsi="微软雅黑" w:eastAsia="微软雅黑" w:cs="方正小标宋_GBK"/>
          <w:sz w:val="18"/>
          <w:szCs w:val="18"/>
        </w:rPr>
        <w:t>实施水土保持措施，如梯田、覆盖作物等，以减少水土流失</w:t>
      </w:r>
      <w:r>
        <w:rPr>
          <w:rFonts w:hint="eastAsia" w:ascii="微软雅黑" w:hAnsi="微软雅黑" w:eastAsia="微软雅黑" w:cs="方正小标宋_GBK"/>
          <w:sz w:val="18"/>
          <w:szCs w:val="18"/>
        </w:rPr>
        <w:t>。通过堆肥化处理或厌氧发酵，我们可以把</w:t>
      </w:r>
      <w:r>
        <w:rPr>
          <w:rFonts w:ascii="微软雅黑" w:hAnsi="微软雅黑" w:eastAsia="微软雅黑" w:cs="方正小标宋_GBK"/>
          <w:sz w:val="18"/>
          <w:szCs w:val="18"/>
        </w:rPr>
        <w:t>农业废弃物转化为有机肥料或生物能源，实现资源的循环利用</w:t>
      </w:r>
      <w:r>
        <w:rPr>
          <w:rFonts w:hint="eastAsia" w:ascii="微软雅黑" w:hAnsi="微软雅黑" w:eastAsia="微软雅黑" w:cs="方正小标宋_GBK"/>
          <w:sz w:val="18"/>
          <w:szCs w:val="18"/>
        </w:rPr>
        <w:t>。也可以</w:t>
      </w:r>
      <w:r>
        <w:rPr>
          <w:rFonts w:ascii="微软雅黑" w:hAnsi="微软雅黑" w:eastAsia="微软雅黑" w:cs="方正小标宋_GBK"/>
          <w:sz w:val="18"/>
          <w:szCs w:val="18"/>
        </w:rPr>
        <w:t>利用太阳能、风能等可再生能源，减少对传统能源的依赖</w:t>
      </w:r>
      <w:r>
        <w:rPr>
          <w:rFonts w:hint="eastAsia" w:ascii="微软雅黑" w:hAnsi="微软雅黑" w:eastAsia="微软雅黑" w:cs="方正小标宋_GBK"/>
          <w:sz w:val="18"/>
          <w:szCs w:val="18"/>
        </w:rPr>
        <w:t>。</w:t>
      </w:r>
      <w:commentRangeEnd w:id="11"/>
      <w:r>
        <w:commentReference w:id="11"/>
      </w:r>
    </w:p>
    <w:p w14:paraId="6466DE8F">
      <w:pPr>
        <w:pStyle w:val="32"/>
        <w:numPr>
          <w:ilvl w:val="0"/>
          <w:numId w:val="1"/>
        </w:numPr>
        <w:rPr>
          <w:rFonts w:ascii="微软雅黑" w:hAnsi="微软雅黑" w:eastAsia="微软雅黑" w:cs="方正小标宋_GBK"/>
          <w:sz w:val="18"/>
          <w:szCs w:val="18"/>
        </w:rPr>
      </w:pPr>
      <w:r>
        <w:rPr>
          <w:rFonts w:hint="eastAsia" w:ascii="微软雅黑" w:hAnsi="微软雅黑" w:eastAsia="微软雅黑" w:cs="方正小标宋_GBK"/>
          <w:sz w:val="18"/>
          <w:szCs w:val="18"/>
        </w:rPr>
        <w:t>技术创新与应用。</w:t>
      </w:r>
      <w:commentRangeStart w:id="12"/>
      <w:r>
        <w:rPr>
          <w:rFonts w:hint="eastAsia" w:ascii="微软雅黑" w:hAnsi="微软雅黑" w:eastAsia="微软雅黑" w:cs="方正小标宋_GBK"/>
          <w:sz w:val="18"/>
          <w:szCs w:val="18"/>
        </w:rPr>
        <w:t>例如，我们可以</w:t>
      </w:r>
      <w:r>
        <w:rPr>
          <w:rFonts w:ascii="微软雅黑" w:hAnsi="微软雅黑" w:eastAsia="微软雅黑" w:cs="方正小标宋_GBK"/>
          <w:sz w:val="18"/>
          <w:szCs w:val="18"/>
        </w:rPr>
        <w:t>利用物联网、大数据分析、人工智能等技术，实现精准农业生产和管理</w:t>
      </w:r>
      <w:r>
        <w:rPr>
          <w:rFonts w:hint="eastAsia" w:ascii="微软雅黑" w:hAnsi="微软雅黑" w:eastAsia="微软雅黑" w:cs="方正小标宋_GBK"/>
          <w:sz w:val="18"/>
          <w:szCs w:val="18"/>
        </w:rPr>
        <w:t>，还可以</w:t>
      </w:r>
      <w:r>
        <w:rPr>
          <w:rFonts w:ascii="微软雅黑" w:hAnsi="微软雅黑" w:eastAsia="微软雅黑" w:cs="方正小标宋_GBK"/>
          <w:sz w:val="18"/>
          <w:szCs w:val="18"/>
        </w:rPr>
        <w:t>应用生态条带技术防控病虫害，减少农药的使用</w:t>
      </w:r>
      <w:commentRangeEnd w:id="12"/>
      <w:r>
        <w:commentReference w:id="12"/>
      </w:r>
      <w:r>
        <w:rPr>
          <w:rFonts w:hint="eastAsia" w:ascii="微软雅黑" w:hAnsi="微软雅黑" w:eastAsia="微软雅黑" w:cs="方正小标宋_GBK"/>
          <w:sz w:val="18"/>
          <w:szCs w:val="18"/>
        </w:rPr>
        <w:t>。</w:t>
      </w:r>
    </w:p>
    <w:p w14:paraId="37ED9FA8">
      <w:pPr>
        <w:ind w:left="420"/>
        <w:rPr>
          <w:rFonts w:ascii="微软雅黑" w:hAnsi="微软雅黑" w:eastAsia="微软雅黑" w:cs="方正小标宋_GBK"/>
          <w:sz w:val="18"/>
          <w:szCs w:val="18"/>
        </w:rPr>
      </w:pPr>
      <w:r>
        <w:rPr>
          <w:rFonts w:hint="eastAsia" w:ascii="微软雅黑" w:hAnsi="微软雅黑" w:eastAsia="微软雅黑" w:cs="方正小标宋_GBK"/>
          <w:sz w:val="18"/>
          <w:szCs w:val="18"/>
        </w:rPr>
        <w:t>政府倡导与激励政策：</w:t>
      </w:r>
    </w:p>
    <w:p w14:paraId="20963C17">
      <w:pPr>
        <w:pStyle w:val="32"/>
        <w:numPr>
          <w:ilvl w:val="0"/>
          <w:numId w:val="2"/>
        </w:numPr>
        <w:rPr>
          <w:rFonts w:ascii="微软雅黑" w:hAnsi="微软雅黑" w:eastAsia="微软雅黑" w:cs="方正小标宋_GBK"/>
          <w:sz w:val="18"/>
          <w:szCs w:val="18"/>
        </w:rPr>
      </w:pPr>
      <w:r>
        <w:rPr>
          <w:rFonts w:hint="eastAsia" w:ascii="微软雅黑" w:hAnsi="微软雅黑" w:eastAsia="微软雅黑" w:cs="方正小标宋_GBK"/>
          <w:sz w:val="18"/>
          <w:szCs w:val="18"/>
        </w:rPr>
        <w:t>金融倾斜：</w:t>
      </w:r>
      <w:commentRangeStart w:id="13"/>
      <w:r>
        <w:rPr>
          <w:rFonts w:hint="eastAsia" w:ascii="微软雅黑" w:hAnsi="微软雅黑" w:eastAsia="微软雅黑" w:cs="方正小标宋_GBK"/>
          <w:sz w:val="18"/>
          <w:szCs w:val="18"/>
        </w:rPr>
        <w:t>政府设立专项资金，用于补贴从事有机农业的农民，帮助农民承担转型前期的成本压力。鼓励金融机构创立</w:t>
      </w:r>
      <w:commentRangeStart w:id="14"/>
      <w:r>
        <w:rPr>
          <w:rFonts w:hint="eastAsia" w:ascii="微软雅黑" w:hAnsi="微软雅黑" w:eastAsia="微软雅黑" w:cs="方正小标宋_GBK"/>
          <w:sz w:val="18"/>
          <w:szCs w:val="18"/>
        </w:rPr>
        <w:t>有机农业的相关</w:t>
      </w:r>
      <w:commentRangeEnd w:id="14"/>
      <w:r>
        <w:commentReference w:id="14"/>
      </w:r>
      <w:r>
        <w:rPr>
          <w:rFonts w:hint="eastAsia" w:ascii="微软雅黑" w:hAnsi="微软雅黑" w:eastAsia="微软雅黑" w:cs="方正小标宋_GBK"/>
          <w:sz w:val="18"/>
          <w:szCs w:val="18"/>
        </w:rPr>
        <w:t>保险产品，大力支持农民由传统农业向有机农业转变。</w:t>
      </w:r>
      <w:commentRangeEnd w:id="13"/>
      <w:r>
        <w:commentReference w:id="13"/>
      </w:r>
    </w:p>
    <w:p w14:paraId="18CD7882">
      <w:pPr>
        <w:pStyle w:val="32"/>
        <w:numPr>
          <w:ilvl w:val="0"/>
          <w:numId w:val="2"/>
        </w:numPr>
        <w:rPr>
          <w:rFonts w:ascii="微软雅黑" w:hAnsi="微软雅黑" w:eastAsia="微软雅黑" w:cs="方正小标宋_GBK"/>
          <w:sz w:val="18"/>
          <w:szCs w:val="18"/>
        </w:rPr>
      </w:pPr>
      <w:r>
        <w:rPr>
          <w:rFonts w:hint="eastAsia" w:ascii="微软雅黑" w:hAnsi="微软雅黑" w:eastAsia="微软雅黑" w:cs="方正小标宋_GBK"/>
          <w:sz w:val="18"/>
          <w:szCs w:val="18"/>
        </w:rPr>
        <w:t>技术支持：</w:t>
      </w:r>
      <w:commentRangeStart w:id="15"/>
      <w:r>
        <w:rPr>
          <w:rFonts w:ascii="微软雅黑" w:hAnsi="微软雅黑" w:eastAsia="微软雅黑" w:cs="方正小标宋_GBK"/>
          <w:sz w:val="18"/>
          <w:szCs w:val="18"/>
        </w:rPr>
        <w:t>设立相关科研项目，推行有机农业种植技术示范，探索有机农业发展与生态保护之间的关系</w:t>
      </w:r>
      <w:r>
        <w:rPr>
          <w:rFonts w:hint="eastAsia" w:ascii="微软雅黑" w:hAnsi="微软雅黑" w:eastAsia="微软雅黑" w:cs="方正小标宋_GBK"/>
          <w:sz w:val="18"/>
          <w:szCs w:val="18"/>
        </w:rPr>
        <w:t>。</w:t>
      </w:r>
      <w:commentRangeEnd w:id="15"/>
      <w:r>
        <w:commentReference w:id="15"/>
      </w:r>
      <w:r>
        <w:rPr>
          <w:rFonts w:hint="eastAsia" w:ascii="微软雅黑" w:hAnsi="微软雅黑" w:eastAsia="微软雅黑" w:cs="方正小标宋_GBK"/>
          <w:sz w:val="18"/>
          <w:szCs w:val="18"/>
        </w:rPr>
        <w:t>对农民进行有规划的培训和技术指导。</w:t>
      </w:r>
    </w:p>
    <w:p w14:paraId="7A2EA6AB">
      <w:pPr>
        <w:pStyle w:val="32"/>
        <w:numPr>
          <w:ilvl w:val="0"/>
          <w:numId w:val="2"/>
        </w:numPr>
        <w:rPr>
          <w:rFonts w:ascii="微软雅黑" w:hAnsi="微软雅黑" w:eastAsia="微软雅黑" w:cs="方正小标宋_GBK"/>
          <w:sz w:val="18"/>
          <w:szCs w:val="18"/>
        </w:rPr>
      </w:pPr>
      <w:r>
        <w:rPr>
          <w:rFonts w:hint="eastAsia" w:ascii="微软雅黑" w:hAnsi="微软雅黑" w:eastAsia="微软雅黑" w:cs="方正小标宋_GBK"/>
          <w:sz w:val="18"/>
          <w:szCs w:val="18"/>
        </w:rPr>
        <w:t>品牌与市场支持：</w:t>
      </w:r>
      <w:commentRangeStart w:id="16"/>
      <w:r>
        <w:rPr>
          <w:rFonts w:ascii="微软雅黑" w:hAnsi="微软雅黑" w:eastAsia="微软雅黑" w:cs="方正小标宋_GBK"/>
          <w:sz w:val="18"/>
          <w:szCs w:val="18"/>
        </w:rPr>
        <w:t>通过多种渠道宣传有机农业的意义，提高农民、农业企业、合作社等主体的自律意识，增强有机农产品生产者执行标准的积极性</w:t>
      </w:r>
      <w:r>
        <w:rPr>
          <w:rFonts w:hint="eastAsia" w:ascii="微软雅黑" w:hAnsi="微软雅黑" w:eastAsia="微软雅黑" w:cs="方正小标宋_GBK"/>
          <w:sz w:val="18"/>
          <w:szCs w:val="18"/>
        </w:rPr>
        <w:t>。帮助转型农民销售有机农产品，平稳度过转型前期的各种风险难关。</w:t>
      </w:r>
      <w:commentRangeEnd w:id="16"/>
      <w:r>
        <w:commentReference w:id="16"/>
      </w:r>
    </w:p>
    <w:p w14:paraId="5BC19E45">
      <w:pPr>
        <w:pStyle w:val="32"/>
        <w:numPr>
          <w:ilvl w:val="0"/>
          <w:numId w:val="2"/>
        </w:numPr>
        <w:rPr>
          <w:rFonts w:ascii="微软雅黑" w:hAnsi="微软雅黑" w:eastAsia="微软雅黑" w:cs="方正小标宋_GBK"/>
          <w:sz w:val="18"/>
          <w:szCs w:val="18"/>
        </w:rPr>
      </w:pPr>
      <w:r>
        <w:rPr>
          <w:rFonts w:hint="eastAsia" w:ascii="微软雅黑" w:hAnsi="微软雅黑" w:eastAsia="微软雅黑" w:cs="方正小标宋_GBK"/>
          <w:sz w:val="18"/>
          <w:szCs w:val="18"/>
        </w:rPr>
        <w:t>监督管理：</w:t>
      </w:r>
      <w:commentRangeStart w:id="17"/>
      <w:r>
        <w:rPr>
          <w:rFonts w:ascii="微软雅黑" w:hAnsi="微软雅黑" w:eastAsia="微软雅黑" w:cs="方正小标宋_GBK"/>
          <w:sz w:val="18"/>
          <w:szCs w:val="18"/>
        </w:rPr>
        <w:t>建立健全有机农产品调查统计制度，对有机农业的发展状况进行动态跟踪</w:t>
      </w:r>
      <w:r>
        <w:rPr>
          <w:rFonts w:hint="eastAsia" w:ascii="微软雅黑" w:hAnsi="微软雅黑" w:eastAsia="微软雅黑" w:cs="方正小标宋_GBK"/>
          <w:sz w:val="18"/>
          <w:szCs w:val="18"/>
        </w:rPr>
        <w:t>。</w:t>
      </w:r>
      <w:r>
        <w:rPr>
          <w:rFonts w:ascii="微软雅黑" w:hAnsi="微软雅黑" w:eastAsia="微软雅黑" w:cs="方正小标宋_GBK"/>
          <w:sz w:val="18"/>
          <w:szCs w:val="18"/>
        </w:rPr>
        <w:t>推动农业绿色发展相关法律法规的修订，加大破坏资源环境违法行为的查处和问责力度</w:t>
      </w:r>
      <w:r>
        <w:rPr>
          <w:rFonts w:hint="eastAsia" w:ascii="微软雅黑" w:hAnsi="微软雅黑" w:eastAsia="微软雅黑" w:cs="方正小标宋_GBK"/>
          <w:sz w:val="18"/>
          <w:szCs w:val="18"/>
        </w:rPr>
        <w:t>。</w:t>
      </w:r>
      <w:commentRangeEnd w:id="17"/>
      <w:r>
        <w:commentReference w:id="17"/>
      </w:r>
    </w:p>
    <w:p w14:paraId="42B09498">
      <w:pPr>
        <w:ind w:left="420" w:firstLine="360"/>
        <w:rPr>
          <w:rFonts w:hint="eastAsia" w:ascii="微软雅黑" w:hAnsi="微软雅黑" w:eastAsia="微软雅黑" w:cs="方正小标宋_GBK"/>
          <w:sz w:val="18"/>
          <w:szCs w:val="18"/>
        </w:rPr>
      </w:pPr>
      <w:commentRangeStart w:id="18"/>
      <w:r>
        <w:rPr>
          <w:rFonts w:hint="eastAsia" w:ascii="微软雅黑" w:hAnsi="微软雅黑" w:eastAsia="微软雅黑" w:cs="方正小标宋_GBK"/>
          <w:sz w:val="18"/>
          <w:szCs w:val="18"/>
        </w:rPr>
        <w:t>发展有机农业，功在当代，利在千秋。不仅可以帮助农民获得长远的稳定的收入来源，也对生态环境保护起到了至关重要的作用。</w:t>
      </w:r>
      <w:r>
        <w:rPr>
          <w:rFonts w:ascii="微软雅黑" w:hAnsi="微软雅黑" w:eastAsia="微软雅黑" w:cs="方正小标宋_GBK"/>
          <w:sz w:val="18"/>
          <w:szCs w:val="18"/>
        </w:rPr>
        <w:t>有机农业</w:t>
      </w:r>
      <w:r>
        <w:rPr>
          <w:rFonts w:hint="eastAsia" w:ascii="微软雅黑" w:hAnsi="微软雅黑" w:eastAsia="微软雅黑" w:cs="方正小标宋_GBK"/>
          <w:sz w:val="18"/>
          <w:szCs w:val="18"/>
        </w:rPr>
        <w:t>不仅可以</w:t>
      </w:r>
      <w:r>
        <w:rPr>
          <w:rFonts w:ascii="微软雅黑" w:hAnsi="微软雅黑" w:eastAsia="微软雅黑" w:cs="方正小标宋_GBK"/>
          <w:sz w:val="18"/>
          <w:szCs w:val="18"/>
        </w:rPr>
        <w:t>为农业的可持续发展提供有效的解决方案，同时也</w:t>
      </w:r>
      <w:r>
        <w:rPr>
          <w:rFonts w:hint="eastAsia" w:ascii="微软雅黑" w:hAnsi="微软雅黑" w:eastAsia="微软雅黑" w:cs="方正小标宋_GBK"/>
          <w:sz w:val="18"/>
          <w:szCs w:val="18"/>
        </w:rPr>
        <w:t>可以</w:t>
      </w:r>
      <w:r>
        <w:rPr>
          <w:rFonts w:ascii="微软雅黑" w:hAnsi="微软雅黑" w:eastAsia="微软雅黑" w:cs="方正小标宋_GBK"/>
          <w:sz w:val="18"/>
          <w:szCs w:val="18"/>
        </w:rPr>
        <w:t>为农民带来显著的经济效益。</w:t>
      </w:r>
      <w:commentRangeEnd w:id="18"/>
      <w:r>
        <w:commentReference w:id="18"/>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贺贺" w:date="2025-01-26T21:31:13Z" w:initials="">
    <w:p w14:paraId="61538E15">
      <w:pPr>
        <w:pStyle w:val="11"/>
        <w:rPr>
          <w:rFonts w:hint="default" w:eastAsiaTheme="minorEastAsia"/>
          <w:lang w:val="en-US" w:eastAsia="zh-CN"/>
        </w:rPr>
      </w:pPr>
      <w:r>
        <w:rPr>
          <w:rFonts w:hint="eastAsia"/>
          <w:lang w:val="en-US" w:eastAsia="zh-CN"/>
        </w:rPr>
        <w:t>我们是.....组织</w:t>
      </w:r>
    </w:p>
  </w:comment>
  <w:comment w:id="1" w:author="H贺贺" w:date="2025-01-26T21:52:28Z" w:initials="">
    <w:p w14:paraId="2F1A9FAC">
      <w:pPr>
        <w:pStyle w:val="11"/>
        <w:rPr>
          <w:rFonts w:hint="eastAsia" w:eastAsiaTheme="minorEastAsia"/>
          <w:lang w:val="en-US" w:eastAsia="zh-CN"/>
        </w:rPr>
      </w:pPr>
      <w:r>
        <w:rPr>
          <w:rFonts w:hint="eastAsia"/>
          <w:lang w:val="en-US" w:eastAsia="zh-CN"/>
        </w:rPr>
        <w:t>删除</w:t>
      </w:r>
    </w:p>
  </w:comment>
  <w:comment w:id="2" w:author="H贺贺" w:date="2025-01-26T21:58:12Z" w:initials="">
    <w:p w14:paraId="74FEA96D">
      <w:pPr>
        <w:pStyle w:val="11"/>
        <w:rPr>
          <w:rFonts w:hint="default" w:eastAsiaTheme="minorEastAsia"/>
          <w:lang w:val="en-US" w:eastAsia="zh-CN"/>
        </w:rPr>
      </w:pPr>
      <w:r>
        <w:rPr>
          <w:rFonts w:hint="eastAsia"/>
          <w:lang w:val="en-US" w:eastAsia="zh-CN"/>
        </w:rPr>
        <w:t>,这</w:t>
      </w:r>
    </w:p>
  </w:comment>
  <w:comment w:id="3" w:author="H贺贺" w:date="2025-01-26T22:28:42Z" w:initials="">
    <w:p w14:paraId="223EE09A">
      <w:pPr>
        <w:pStyle w:val="11"/>
        <w:rPr>
          <w:rFonts w:hint="default" w:eastAsiaTheme="minorEastAsia"/>
          <w:lang w:val="en-US" w:eastAsia="zh-CN"/>
        </w:rPr>
      </w:pPr>
      <w:r>
        <w:rPr>
          <w:rFonts w:hint="eastAsia"/>
          <w:lang w:val="en-US" w:eastAsia="zh-CN"/>
        </w:rPr>
        <w:t>删除</w:t>
      </w:r>
    </w:p>
  </w:comment>
  <w:comment w:id="4" w:author="H贺贺" w:date="2025-01-26T22:41:20Z" w:initials="">
    <w:p w14:paraId="6FAE93E6">
      <w:pPr>
        <w:pStyle w:val="11"/>
        <w:rPr>
          <w:rFonts w:hint="default" w:eastAsiaTheme="minorEastAsia"/>
          <w:lang w:val="en-US" w:eastAsia="zh-CN"/>
        </w:rPr>
      </w:pPr>
      <w:r>
        <w:rPr>
          <w:rFonts w:hint="eastAsia"/>
          <w:lang w:val="en-US" w:eastAsia="zh-CN"/>
        </w:rPr>
        <w:t>分析</w:t>
      </w:r>
    </w:p>
  </w:comment>
  <w:comment w:id="5" w:author="H贺贺" w:date="2025-01-26T22:45:10Z" w:initials="">
    <w:p w14:paraId="1C7BFF70">
      <w:pPr>
        <w:pStyle w:val="11"/>
      </w:pPr>
      <w:r>
        <w:rPr>
          <w:rFonts w:hint="eastAsia"/>
        </w:rPr>
        <w:t>由于需要使用更多的有机肥料和生物防治方法，且有机农业的认证过程繁琐且费用高昂，转向有机农业的前期需要花费更多的成本</w:t>
      </w:r>
    </w:p>
  </w:comment>
  <w:comment w:id="6" w:author="H贺贺" w:date="2025-01-26T22:55:34Z" w:initials="">
    <w:p w14:paraId="59A378D5">
      <w:pPr>
        <w:pStyle w:val="11"/>
      </w:pPr>
      <w:r>
        <w:rPr>
          <w:rFonts w:hint="eastAsia"/>
        </w:rPr>
        <w:t>有机农产品的售价更高，因此带来了更大的收益。</w:t>
      </w:r>
    </w:p>
  </w:comment>
  <w:comment w:id="7" w:author="H贺贺" w:date="2025-01-26T23:07:32Z" w:initials="">
    <w:p w14:paraId="1EE1CAD6">
      <w:pPr>
        <w:pStyle w:val="11"/>
        <w:rPr>
          <w:rFonts w:hint="eastAsia" w:eastAsia="微软雅黑"/>
          <w:lang w:eastAsia="zh-CN"/>
        </w:rPr>
      </w:pPr>
      <w:r>
        <w:rPr>
          <w:rFonts w:hint="eastAsia" w:ascii="微软雅黑" w:hAnsi="微软雅黑" w:eastAsia="微软雅黑" w:cs="方正小标宋_GBK"/>
          <w:sz w:val="18"/>
          <w:szCs w:val="18"/>
        </w:rPr>
        <w:t>土壤肥力</w:t>
      </w:r>
      <w:r>
        <w:rPr>
          <w:rFonts w:hint="eastAsia" w:ascii="微软雅黑" w:hAnsi="微软雅黑" w:eastAsia="微软雅黑" w:cs="方正小标宋_GBK"/>
          <w:sz w:val="18"/>
          <w:szCs w:val="18"/>
          <w:lang w:val="en-US" w:eastAsia="zh-CN"/>
        </w:rPr>
        <w:t>以及</w:t>
      </w:r>
      <w:r>
        <w:rPr>
          <w:rFonts w:hint="eastAsia" w:ascii="微软雅黑" w:hAnsi="微软雅黑" w:eastAsia="微软雅黑" w:cs="方正小标宋_GBK"/>
          <w:sz w:val="18"/>
          <w:szCs w:val="18"/>
        </w:rPr>
        <w:t>作物的抗病虫害能力会逐渐增强</w:t>
      </w:r>
      <w:r>
        <w:rPr>
          <w:rFonts w:hint="eastAsia" w:ascii="微软雅黑" w:hAnsi="微软雅黑" w:eastAsia="微软雅黑" w:cs="方正小标宋_GBK"/>
          <w:sz w:val="18"/>
          <w:szCs w:val="18"/>
          <w:lang w:eastAsia="zh-CN"/>
        </w:rPr>
        <w:t>，</w:t>
      </w:r>
      <w:r>
        <w:rPr>
          <w:rFonts w:hint="eastAsia" w:ascii="微软雅黑" w:hAnsi="微软雅黑" w:eastAsia="微软雅黑" w:cs="方正小标宋_GBK"/>
          <w:sz w:val="18"/>
          <w:szCs w:val="18"/>
        </w:rPr>
        <w:t>我们不再需要使用除草剂和杀虫剂</w:t>
      </w:r>
    </w:p>
  </w:comment>
  <w:comment w:id="8" w:author="H贺贺" w:date="2025-01-26T23:15:34Z" w:initials="">
    <w:p w14:paraId="6053F472">
      <w:pPr>
        <w:pStyle w:val="11"/>
        <w:rPr>
          <w:rFonts w:hint="default" w:eastAsiaTheme="minorEastAsia"/>
          <w:lang w:val="en-US" w:eastAsia="zh-CN"/>
        </w:rPr>
      </w:pPr>
      <w:r>
        <w:rPr>
          <w:rFonts w:hint="eastAsia"/>
          <w:lang w:val="en-US" w:eastAsia="zh-CN"/>
        </w:rPr>
        <w:t>删除</w:t>
      </w:r>
    </w:p>
  </w:comment>
  <w:comment w:id="9" w:author="H贺贺" w:date="2025-01-26T23:16:13Z" w:initials="">
    <w:p w14:paraId="603C79A1">
      <w:pPr>
        <w:pStyle w:val="11"/>
        <w:rPr>
          <w:rFonts w:hint="default" w:eastAsia="微软雅黑"/>
          <w:lang w:val="en-US" w:eastAsia="zh-CN"/>
        </w:rPr>
      </w:pPr>
      <w:r>
        <w:rPr>
          <w:rFonts w:hint="eastAsia" w:ascii="微软雅黑" w:hAnsi="微软雅黑" w:eastAsia="微软雅黑" w:cs="方正小标宋_GBK"/>
          <w:sz w:val="18"/>
          <w:szCs w:val="18"/>
        </w:rPr>
        <w:t>农民可以用部分土地作为有机农业实验田</w:t>
      </w:r>
      <w:r>
        <w:rPr>
          <w:rFonts w:hint="eastAsia" w:ascii="微软雅黑" w:hAnsi="微软雅黑" w:eastAsia="微软雅黑" w:cs="方正小标宋_GBK"/>
          <w:sz w:val="18"/>
          <w:szCs w:val="18"/>
          <w:lang w:val="en-US" w:eastAsia="zh-CN"/>
        </w:rPr>
        <w:t>，</w:t>
      </w:r>
      <w:r>
        <w:rPr>
          <w:rFonts w:hint="eastAsia" w:ascii="微软雅黑" w:hAnsi="微软雅黑" w:eastAsia="微软雅黑" w:cs="方正小标宋_GBK"/>
          <w:sz w:val="18"/>
          <w:szCs w:val="18"/>
        </w:rPr>
        <w:t>结合有机农业的成本支出和收益，逐步增加有机农业的占比。</w:t>
      </w:r>
    </w:p>
  </w:comment>
  <w:comment w:id="10" w:author="H贺贺" w:date="2025-01-26T23:20:54Z" w:initials="">
    <w:p w14:paraId="35FB8056">
      <w:pPr>
        <w:pStyle w:val="11"/>
        <w:rPr>
          <w:rFonts w:hint="eastAsia" w:eastAsiaTheme="minorEastAsia"/>
          <w:lang w:val="en-US" w:eastAsia="zh-CN"/>
        </w:rPr>
      </w:pPr>
      <w:r>
        <w:rPr>
          <w:rFonts w:hint="eastAsia"/>
          <w:lang w:val="en-US" w:eastAsia="zh-CN"/>
        </w:rPr>
        <w:t>删除</w:t>
      </w:r>
    </w:p>
  </w:comment>
  <w:comment w:id="11" w:author="H贺贺" w:date="2025-01-26T23:23:06Z" w:initials="">
    <w:p w14:paraId="16F30BA5">
      <w:pPr>
        <w:pStyle w:val="11"/>
        <w:rPr>
          <w:rFonts w:hint="eastAsia" w:eastAsia="微软雅黑"/>
          <w:lang w:val="en-US" w:eastAsia="zh-CN"/>
        </w:rPr>
      </w:pPr>
      <w:r>
        <w:rPr>
          <w:rFonts w:hint="eastAsia"/>
          <w:lang w:val="en-US" w:eastAsia="zh-CN"/>
        </w:rPr>
        <w:t>例如，使用</w:t>
      </w:r>
      <w:r>
        <w:rPr>
          <w:rFonts w:ascii="微软雅黑" w:hAnsi="微软雅黑" w:eastAsia="微软雅黑" w:cs="方正小标宋_GBK"/>
          <w:sz w:val="18"/>
          <w:szCs w:val="18"/>
        </w:rPr>
        <w:t>梯田、</w:t>
      </w:r>
      <w:r>
        <w:rPr>
          <w:rFonts w:hint="eastAsia" w:ascii="微软雅黑" w:hAnsi="微软雅黑" w:eastAsia="微软雅黑" w:cs="方正小标宋_GBK"/>
          <w:sz w:val="18"/>
          <w:szCs w:val="18"/>
        </w:rPr>
        <w:t>堆肥化处理</w:t>
      </w:r>
      <w:r>
        <w:rPr>
          <w:rFonts w:hint="eastAsia" w:ascii="微软雅黑" w:hAnsi="微软雅黑" w:eastAsia="微软雅黑" w:cs="方正小标宋_GBK"/>
          <w:sz w:val="18"/>
          <w:szCs w:val="18"/>
          <w:lang w:eastAsia="zh-CN"/>
        </w:rPr>
        <w:t>、</w:t>
      </w:r>
      <w:r>
        <w:rPr>
          <w:rFonts w:hint="eastAsia" w:ascii="微软雅黑" w:hAnsi="微软雅黑" w:eastAsia="微软雅黑" w:cs="方正小标宋_GBK"/>
          <w:sz w:val="18"/>
          <w:szCs w:val="18"/>
        </w:rPr>
        <w:t>厌氧发酵</w:t>
      </w:r>
      <w:r>
        <w:rPr>
          <w:rFonts w:hint="eastAsia" w:ascii="微软雅黑" w:hAnsi="微软雅黑" w:eastAsia="微软雅黑" w:cs="方正小标宋_GBK"/>
          <w:sz w:val="18"/>
          <w:szCs w:val="18"/>
          <w:lang w:val="en-US" w:eastAsia="zh-CN"/>
        </w:rPr>
        <w:t>和</w:t>
      </w:r>
      <w:r>
        <w:rPr>
          <w:rFonts w:ascii="微软雅黑" w:hAnsi="微软雅黑" w:eastAsia="微软雅黑" w:cs="方正小标宋_GBK"/>
          <w:sz w:val="18"/>
          <w:szCs w:val="18"/>
        </w:rPr>
        <w:t>利用可再生能源</w:t>
      </w:r>
      <w:r>
        <w:rPr>
          <w:rFonts w:hint="eastAsia" w:ascii="微软雅黑" w:hAnsi="微软雅黑" w:eastAsia="微软雅黑" w:cs="方正小标宋_GBK"/>
          <w:sz w:val="18"/>
          <w:szCs w:val="18"/>
          <w:lang w:val="en-US" w:eastAsia="zh-CN"/>
        </w:rPr>
        <w:t>等。</w:t>
      </w:r>
    </w:p>
  </w:comment>
  <w:comment w:id="12" w:author="H贺贺" w:date="2025-01-26T23:27:19Z" w:initials="">
    <w:p w14:paraId="2C51D4D2">
      <w:pPr>
        <w:pStyle w:val="11"/>
        <w:rPr>
          <w:rFonts w:hint="eastAsia" w:eastAsia="微软雅黑"/>
          <w:lang w:eastAsia="zh-CN"/>
        </w:rPr>
      </w:pPr>
      <w:r>
        <w:rPr>
          <w:rFonts w:hint="eastAsia" w:ascii="微软雅黑" w:hAnsi="微软雅黑" w:eastAsia="微软雅黑" w:cs="方正小标宋_GBK"/>
          <w:sz w:val="18"/>
          <w:szCs w:val="18"/>
        </w:rPr>
        <w:t>例如，</w:t>
      </w:r>
      <w:r>
        <w:rPr>
          <w:rFonts w:ascii="微软雅黑" w:hAnsi="微软雅黑" w:eastAsia="微软雅黑" w:cs="方正小标宋_GBK"/>
          <w:sz w:val="18"/>
          <w:szCs w:val="18"/>
        </w:rPr>
        <w:t>利用物联网、大数据、人工智能等，实现精准农业生产和管理</w:t>
      </w:r>
      <w:r>
        <w:rPr>
          <w:rFonts w:hint="eastAsia" w:ascii="微软雅黑" w:hAnsi="微软雅黑" w:eastAsia="微软雅黑" w:cs="方正小标宋_GBK"/>
          <w:sz w:val="18"/>
          <w:szCs w:val="18"/>
          <w:lang w:eastAsia="zh-CN"/>
        </w:rPr>
        <w:t>。</w:t>
      </w:r>
    </w:p>
  </w:comment>
  <w:comment w:id="14" w:author="H贺贺" w:date="2025-01-26T21:44:31Z" w:initials="">
    <w:p w14:paraId="45D11DA8">
      <w:pPr>
        <w:pStyle w:val="11"/>
        <w:rPr>
          <w:rFonts w:hint="default" w:eastAsiaTheme="minorEastAsia"/>
          <w:lang w:val="en-US" w:eastAsia="zh-CN"/>
        </w:rPr>
      </w:pPr>
      <w:r>
        <w:rPr>
          <w:rFonts w:hint="eastAsia"/>
          <w:lang w:val="en-US" w:eastAsia="zh-CN"/>
        </w:rPr>
        <w:t>与有机农业相关的</w:t>
      </w:r>
    </w:p>
  </w:comment>
  <w:comment w:id="13" w:author="H贺贺" w:date="2025-01-26T23:30:34Z" w:initials="">
    <w:p w14:paraId="6961044F">
      <w:pPr>
        <w:pStyle w:val="11"/>
        <w:rPr>
          <w:rFonts w:hint="eastAsia" w:eastAsia="微软雅黑"/>
          <w:lang w:eastAsia="zh-CN"/>
        </w:rPr>
      </w:pPr>
      <w:r>
        <w:rPr>
          <w:rFonts w:hint="eastAsia" w:ascii="微软雅黑" w:hAnsi="微软雅黑" w:eastAsia="微软雅黑" w:cs="方正小标宋_GBK"/>
          <w:sz w:val="18"/>
          <w:szCs w:val="18"/>
        </w:rPr>
        <w:t>政府设立专项资金</w:t>
      </w:r>
      <w:r>
        <w:rPr>
          <w:rFonts w:hint="eastAsia" w:ascii="微软雅黑" w:hAnsi="微软雅黑" w:eastAsia="微软雅黑" w:cs="方正小标宋_GBK"/>
          <w:sz w:val="18"/>
          <w:szCs w:val="18"/>
          <w:lang w:val="en-US" w:eastAsia="zh-CN"/>
        </w:rPr>
        <w:t>为农民提供支持。</w:t>
      </w:r>
      <w:r>
        <w:rPr>
          <w:rFonts w:hint="eastAsia" w:ascii="微软雅黑" w:hAnsi="微软雅黑" w:eastAsia="微软雅黑" w:cs="方正小标宋_GBK"/>
          <w:sz w:val="18"/>
          <w:szCs w:val="18"/>
        </w:rPr>
        <w:t>鼓励金融机构</w:t>
      </w:r>
      <w:r>
        <w:rPr>
          <w:rFonts w:hint="eastAsia" w:ascii="微软雅黑" w:hAnsi="微软雅黑" w:eastAsia="微软雅黑" w:cs="方正小标宋_GBK"/>
          <w:sz w:val="18"/>
          <w:szCs w:val="18"/>
          <w:lang w:val="en-US" w:eastAsia="zh-CN"/>
        </w:rPr>
        <w:t>创立</w:t>
      </w:r>
      <w:r>
        <w:rPr>
          <w:rFonts w:hint="eastAsia" w:ascii="微软雅黑" w:hAnsi="微软雅黑" w:eastAsia="微软雅黑" w:cs="方正小标宋_GBK"/>
          <w:sz w:val="18"/>
          <w:szCs w:val="18"/>
        </w:rPr>
        <w:t>相关保险产品</w:t>
      </w:r>
      <w:r>
        <w:rPr>
          <w:rFonts w:hint="eastAsia" w:ascii="微软雅黑" w:hAnsi="微软雅黑" w:eastAsia="微软雅黑" w:cs="方正小标宋_GBK"/>
          <w:sz w:val="18"/>
          <w:szCs w:val="18"/>
          <w:lang w:eastAsia="zh-CN"/>
        </w:rPr>
        <w:t>。</w:t>
      </w:r>
    </w:p>
  </w:comment>
  <w:comment w:id="15" w:author="H贺贺" w:date="2025-01-26T23:34:02Z" w:initials="">
    <w:p w14:paraId="18FD6ECE">
      <w:pPr>
        <w:pStyle w:val="11"/>
        <w:rPr>
          <w:rFonts w:hint="default" w:eastAsiaTheme="minorEastAsia"/>
          <w:lang w:val="en-US" w:eastAsia="zh-CN"/>
        </w:rPr>
      </w:pPr>
      <w:r>
        <w:rPr>
          <w:rFonts w:hint="eastAsia"/>
          <w:lang w:val="en-US" w:eastAsia="zh-CN"/>
        </w:rPr>
        <w:t>删除</w:t>
      </w:r>
    </w:p>
  </w:comment>
  <w:comment w:id="16" w:author="H贺贺" w:date="2025-01-26T23:34:51Z" w:initials="">
    <w:p w14:paraId="5DB5FD0D">
      <w:pPr>
        <w:pStyle w:val="11"/>
        <w:rPr>
          <w:rFonts w:hint="eastAsia" w:eastAsia="微软雅黑"/>
          <w:lang w:val="en-US" w:eastAsia="zh-CN"/>
        </w:rPr>
      </w:pPr>
      <w:r>
        <w:rPr>
          <w:rFonts w:hint="eastAsia" w:ascii="微软雅黑" w:hAnsi="微软雅黑" w:eastAsia="微软雅黑" w:cs="方正小标宋_GBK"/>
          <w:sz w:val="18"/>
          <w:szCs w:val="18"/>
        </w:rPr>
        <w:t>帮助农民销售有机农产品</w:t>
      </w:r>
      <w:r>
        <w:rPr>
          <w:rFonts w:hint="eastAsia" w:ascii="微软雅黑" w:hAnsi="微软雅黑" w:eastAsia="微软雅黑" w:cs="方正小标宋_GBK"/>
          <w:sz w:val="18"/>
          <w:szCs w:val="18"/>
          <w:lang w:val="en-US" w:eastAsia="zh-CN"/>
        </w:rPr>
        <w:t>.</w:t>
      </w:r>
    </w:p>
  </w:comment>
  <w:comment w:id="17" w:author="H贺贺" w:date="2025-01-26T23:36:31Z" w:initials="">
    <w:p w14:paraId="179E6BDD">
      <w:pPr>
        <w:pStyle w:val="11"/>
        <w:rPr>
          <w:rFonts w:hint="eastAsia" w:eastAsia="微软雅黑"/>
          <w:lang w:val="en-US" w:eastAsia="zh-CN"/>
        </w:rPr>
      </w:pPr>
      <w:r>
        <w:rPr>
          <w:rFonts w:ascii="微软雅黑" w:hAnsi="微软雅黑" w:eastAsia="微软雅黑" w:cs="方正小标宋_GBK"/>
          <w:sz w:val="18"/>
          <w:szCs w:val="18"/>
        </w:rPr>
        <w:t>推动相关法律的修订，加大违法行为的</w:t>
      </w:r>
      <w:r>
        <w:rPr>
          <w:rFonts w:hint="eastAsia" w:ascii="微软雅黑" w:hAnsi="微软雅黑" w:eastAsia="微软雅黑" w:cs="方正小标宋_GBK"/>
          <w:sz w:val="18"/>
          <w:szCs w:val="18"/>
          <w:lang w:val="en-US" w:eastAsia="zh-CN"/>
        </w:rPr>
        <w:t>处罚力度。</w:t>
      </w:r>
    </w:p>
  </w:comment>
  <w:comment w:id="18" w:author="H贺贺" w:date="2025-01-26T23:38:35Z" w:initials="">
    <w:p w14:paraId="632AA69F">
      <w:pPr>
        <w:pStyle w:val="11"/>
      </w:pPr>
      <w:bookmarkStart w:id="0" w:name="_GoBack"/>
      <w:r>
        <w:rPr>
          <w:rFonts w:hint="eastAsia" w:ascii="微软雅黑" w:hAnsi="微软雅黑" w:eastAsia="微软雅黑" w:cs="方正小标宋_GBK"/>
          <w:sz w:val="18"/>
          <w:szCs w:val="18"/>
        </w:rPr>
        <w:t>发展有机农业不仅可以帮助农民获得长远</w:t>
      </w:r>
      <w:r>
        <w:rPr>
          <w:rFonts w:hint="eastAsia" w:ascii="微软雅黑" w:hAnsi="微软雅黑" w:eastAsia="微软雅黑" w:cs="方正小标宋_GBK"/>
          <w:sz w:val="18"/>
          <w:szCs w:val="18"/>
          <w:lang w:val="en-US" w:eastAsia="zh-CN"/>
        </w:rPr>
        <w:t>且</w:t>
      </w:r>
      <w:r>
        <w:rPr>
          <w:rFonts w:hint="eastAsia" w:ascii="微软雅黑" w:hAnsi="微软雅黑" w:eastAsia="微软雅黑" w:cs="方正小标宋_GBK"/>
          <w:sz w:val="18"/>
          <w:szCs w:val="18"/>
        </w:rPr>
        <w:t>稳定的收入，也对环境保护起到重要作用。</w:t>
      </w:r>
    </w:p>
    <w:bookmarkEnd w:id="0"/>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1538E15" w15:done="0"/>
  <w15:commentEx w15:paraId="2F1A9FAC" w15:done="0"/>
  <w15:commentEx w15:paraId="74FEA96D" w15:done="0"/>
  <w15:commentEx w15:paraId="223EE09A" w15:done="0"/>
  <w15:commentEx w15:paraId="6FAE93E6" w15:done="0"/>
  <w15:commentEx w15:paraId="1C7BFF70" w15:done="0"/>
  <w15:commentEx w15:paraId="59A378D5" w15:done="0"/>
  <w15:commentEx w15:paraId="1EE1CAD6" w15:done="0"/>
  <w15:commentEx w15:paraId="6053F472" w15:done="0"/>
  <w15:commentEx w15:paraId="603C79A1" w15:done="0"/>
  <w15:commentEx w15:paraId="35FB8056" w15:done="0"/>
  <w15:commentEx w15:paraId="16F30BA5" w15:done="0"/>
  <w15:commentEx w15:paraId="2C51D4D2" w15:done="0"/>
  <w15:commentEx w15:paraId="45D11DA8" w15:done="0"/>
  <w15:commentEx w15:paraId="6961044F" w15:done="0"/>
  <w15:commentEx w15:paraId="18FD6ECE" w15:done="0"/>
  <w15:commentEx w15:paraId="5DB5FD0D" w15:done="0"/>
  <w15:commentEx w15:paraId="179E6BDD" w15:done="0"/>
  <w15:commentEx w15:paraId="632AA69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0000000000000000000"/>
    <w:charset w:val="86"/>
    <w:family w:val="auto"/>
    <w:pitch w:val="default"/>
    <w:sig w:usb0="00000000" w:usb1="00000000" w:usb2="00082016"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263FF6"/>
    <w:multiLevelType w:val="multilevel"/>
    <w:tmpl w:val="17263FF6"/>
    <w:lvl w:ilvl="0" w:tentative="0">
      <w:start w:val="1"/>
      <w:numFmt w:val="decimal"/>
      <w:lvlText w:val="%1."/>
      <w:lvlJc w:val="left"/>
      <w:pPr>
        <w:ind w:left="1140" w:hanging="360"/>
      </w:pPr>
      <w:rPr>
        <w:rFonts w:hint="default"/>
      </w:rPr>
    </w:lvl>
    <w:lvl w:ilvl="1" w:tentative="0">
      <w:start w:val="1"/>
      <w:numFmt w:val="lowerLetter"/>
      <w:lvlText w:val="%2)"/>
      <w:lvlJc w:val="left"/>
      <w:pPr>
        <w:ind w:left="1660" w:hanging="440"/>
      </w:pPr>
    </w:lvl>
    <w:lvl w:ilvl="2" w:tentative="0">
      <w:start w:val="1"/>
      <w:numFmt w:val="lowerRoman"/>
      <w:lvlText w:val="%3."/>
      <w:lvlJc w:val="right"/>
      <w:pPr>
        <w:ind w:left="2100" w:hanging="440"/>
      </w:pPr>
    </w:lvl>
    <w:lvl w:ilvl="3" w:tentative="0">
      <w:start w:val="1"/>
      <w:numFmt w:val="decimal"/>
      <w:lvlText w:val="%4."/>
      <w:lvlJc w:val="left"/>
      <w:pPr>
        <w:ind w:left="2540" w:hanging="440"/>
      </w:pPr>
    </w:lvl>
    <w:lvl w:ilvl="4" w:tentative="0">
      <w:start w:val="1"/>
      <w:numFmt w:val="lowerLetter"/>
      <w:lvlText w:val="%5)"/>
      <w:lvlJc w:val="left"/>
      <w:pPr>
        <w:ind w:left="2980" w:hanging="440"/>
      </w:pPr>
    </w:lvl>
    <w:lvl w:ilvl="5" w:tentative="0">
      <w:start w:val="1"/>
      <w:numFmt w:val="lowerRoman"/>
      <w:lvlText w:val="%6."/>
      <w:lvlJc w:val="right"/>
      <w:pPr>
        <w:ind w:left="3420" w:hanging="440"/>
      </w:pPr>
    </w:lvl>
    <w:lvl w:ilvl="6" w:tentative="0">
      <w:start w:val="1"/>
      <w:numFmt w:val="decimal"/>
      <w:lvlText w:val="%7."/>
      <w:lvlJc w:val="left"/>
      <w:pPr>
        <w:ind w:left="3860" w:hanging="440"/>
      </w:pPr>
    </w:lvl>
    <w:lvl w:ilvl="7" w:tentative="0">
      <w:start w:val="1"/>
      <w:numFmt w:val="lowerLetter"/>
      <w:lvlText w:val="%8)"/>
      <w:lvlJc w:val="left"/>
      <w:pPr>
        <w:ind w:left="4300" w:hanging="440"/>
      </w:pPr>
    </w:lvl>
    <w:lvl w:ilvl="8" w:tentative="0">
      <w:start w:val="1"/>
      <w:numFmt w:val="lowerRoman"/>
      <w:lvlText w:val="%9."/>
      <w:lvlJc w:val="right"/>
      <w:pPr>
        <w:ind w:left="4740" w:hanging="440"/>
      </w:pPr>
    </w:lvl>
  </w:abstractNum>
  <w:abstractNum w:abstractNumId="1">
    <w:nsid w:val="499818E3"/>
    <w:multiLevelType w:val="multilevel"/>
    <w:tmpl w:val="499818E3"/>
    <w:lvl w:ilvl="0" w:tentative="0">
      <w:start w:val="1"/>
      <w:numFmt w:val="decimal"/>
      <w:lvlText w:val="%1."/>
      <w:lvlJc w:val="left"/>
      <w:pPr>
        <w:ind w:left="1140" w:hanging="360"/>
      </w:pPr>
      <w:rPr>
        <w:rFonts w:hint="default"/>
      </w:rPr>
    </w:lvl>
    <w:lvl w:ilvl="1" w:tentative="0">
      <w:start w:val="1"/>
      <w:numFmt w:val="lowerLetter"/>
      <w:lvlText w:val="%2)"/>
      <w:lvlJc w:val="left"/>
      <w:pPr>
        <w:ind w:left="1660" w:hanging="440"/>
      </w:pPr>
    </w:lvl>
    <w:lvl w:ilvl="2" w:tentative="0">
      <w:start w:val="1"/>
      <w:numFmt w:val="lowerRoman"/>
      <w:lvlText w:val="%3."/>
      <w:lvlJc w:val="right"/>
      <w:pPr>
        <w:ind w:left="2100" w:hanging="440"/>
      </w:pPr>
    </w:lvl>
    <w:lvl w:ilvl="3" w:tentative="0">
      <w:start w:val="1"/>
      <w:numFmt w:val="decimal"/>
      <w:lvlText w:val="%4."/>
      <w:lvlJc w:val="left"/>
      <w:pPr>
        <w:ind w:left="2540" w:hanging="440"/>
      </w:pPr>
    </w:lvl>
    <w:lvl w:ilvl="4" w:tentative="0">
      <w:start w:val="1"/>
      <w:numFmt w:val="lowerLetter"/>
      <w:lvlText w:val="%5)"/>
      <w:lvlJc w:val="left"/>
      <w:pPr>
        <w:ind w:left="2980" w:hanging="440"/>
      </w:pPr>
    </w:lvl>
    <w:lvl w:ilvl="5" w:tentative="0">
      <w:start w:val="1"/>
      <w:numFmt w:val="lowerRoman"/>
      <w:lvlText w:val="%6."/>
      <w:lvlJc w:val="right"/>
      <w:pPr>
        <w:ind w:left="3420" w:hanging="440"/>
      </w:pPr>
    </w:lvl>
    <w:lvl w:ilvl="6" w:tentative="0">
      <w:start w:val="1"/>
      <w:numFmt w:val="decimal"/>
      <w:lvlText w:val="%7."/>
      <w:lvlJc w:val="left"/>
      <w:pPr>
        <w:ind w:left="3860" w:hanging="440"/>
      </w:pPr>
    </w:lvl>
    <w:lvl w:ilvl="7" w:tentative="0">
      <w:start w:val="1"/>
      <w:numFmt w:val="lowerLetter"/>
      <w:lvlText w:val="%8)"/>
      <w:lvlJc w:val="left"/>
      <w:pPr>
        <w:ind w:left="4300" w:hanging="440"/>
      </w:pPr>
    </w:lvl>
    <w:lvl w:ilvl="8" w:tentative="0">
      <w:start w:val="1"/>
      <w:numFmt w:val="lowerRoman"/>
      <w:lvlText w:val="%9."/>
      <w:lvlJc w:val="right"/>
      <w:pPr>
        <w:ind w:left="4740" w:hanging="44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贺贺">
    <w15:presenceInfo w15:providerId="WPS Office" w15:userId="6128896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429"/>
    <w:rsid w:val="000300BB"/>
    <w:rsid w:val="00034CD8"/>
    <w:rsid w:val="0004298D"/>
    <w:rsid w:val="001303C8"/>
    <w:rsid w:val="001948A0"/>
    <w:rsid w:val="00206D10"/>
    <w:rsid w:val="00303429"/>
    <w:rsid w:val="003718A4"/>
    <w:rsid w:val="00434E16"/>
    <w:rsid w:val="004C4030"/>
    <w:rsid w:val="00504897"/>
    <w:rsid w:val="00541CE5"/>
    <w:rsid w:val="005C53D0"/>
    <w:rsid w:val="0072463A"/>
    <w:rsid w:val="007B00DE"/>
    <w:rsid w:val="0080178C"/>
    <w:rsid w:val="009E73E8"/>
    <w:rsid w:val="00A25CAC"/>
    <w:rsid w:val="00B9568C"/>
    <w:rsid w:val="00CC629D"/>
    <w:rsid w:val="00CE2C16"/>
    <w:rsid w:val="00E330AC"/>
    <w:rsid w:val="00F2338D"/>
    <w:rsid w:val="416E7C67"/>
    <w:rsid w:val="5B5840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4"/>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semiHidden/>
    <w:unhideWhenUsed/>
    <w:uiPriority w:val="99"/>
    <w:pPr>
      <w:jc w:val="left"/>
    </w:pPr>
  </w:style>
  <w:style w:type="paragraph" w:styleId="12">
    <w:name w:val="footer"/>
    <w:basedOn w:val="1"/>
    <w:link w:val="38"/>
    <w:unhideWhenUsed/>
    <w:qFormat/>
    <w:uiPriority w:val="99"/>
    <w:pPr>
      <w:tabs>
        <w:tab w:val="center" w:pos="4153"/>
        <w:tab w:val="right" w:pos="8306"/>
      </w:tabs>
      <w:snapToGrid w:val="0"/>
      <w:jc w:val="left"/>
    </w:pPr>
    <w:rPr>
      <w:sz w:val="18"/>
      <w:szCs w:val="18"/>
    </w:rPr>
  </w:style>
  <w:style w:type="paragraph" w:styleId="13">
    <w:name w:val="header"/>
    <w:basedOn w:val="1"/>
    <w:link w:val="37"/>
    <w:unhideWhenUsed/>
    <w:qFormat/>
    <w:uiPriority w:val="99"/>
    <w:pPr>
      <w:tabs>
        <w:tab w:val="center" w:pos="4153"/>
        <w:tab w:val="right" w:pos="8306"/>
      </w:tabs>
      <w:snapToGrid w:val="0"/>
      <w:jc w:val="center"/>
    </w:pPr>
    <w:rPr>
      <w:sz w:val="18"/>
      <w:szCs w:val="18"/>
    </w:rPr>
  </w:style>
  <w:style w:type="paragraph" w:styleId="14">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table" w:customStyle="1" w:styleId="18">
    <w:name w:val="三线格"/>
    <w:basedOn w:val="16"/>
    <w:qFormat/>
    <w:uiPriority w:val="99"/>
    <w:tblStylePr w:type="firstRow">
      <w:tcPr>
        <w:tcBorders>
          <w:top w:val="single" w:color="auto" w:sz="12" w:space="0"/>
          <w:left w:val="nil"/>
          <w:bottom w:val="single" w:color="auto" w:sz="8" w:space="0"/>
          <w:right w:val="nil"/>
          <w:insideH w:val="nil"/>
          <w:insideV w:val="nil"/>
          <w:tl2br w:val="nil"/>
          <w:tr2bl w:val="nil"/>
        </w:tcBorders>
      </w:tcPr>
    </w:tblStylePr>
    <w:tblStylePr w:type="lastRow">
      <w:tcPr>
        <w:tcBorders>
          <w:top w:val="nil"/>
          <w:left w:val="nil"/>
          <w:bottom w:val="single" w:color="auto" w:sz="12" w:space="0"/>
          <w:right w:val="nil"/>
          <w:insideH w:val="nil"/>
          <w:insideV w:val="nil"/>
          <w:tl2br w:val="nil"/>
          <w:tr2bl w:val="nil"/>
        </w:tcBorders>
      </w:tcPr>
    </w:tblStylePr>
  </w:style>
  <w:style w:type="character" w:customStyle="1" w:styleId="19">
    <w:name w:val="标题 1 字符"/>
    <w:basedOn w:val="17"/>
    <w:link w:val="2"/>
    <w:qFormat/>
    <w:uiPriority w:val="9"/>
    <w:rPr>
      <w:rFonts w:asciiTheme="majorHAnsi" w:hAnsiTheme="majorHAnsi" w:eastAsiaTheme="majorEastAsia" w:cstheme="majorBidi"/>
      <w:color w:val="2F5597" w:themeColor="accent1" w:themeShade="BF"/>
      <w:sz w:val="48"/>
      <w:szCs w:val="48"/>
    </w:rPr>
  </w:style>
  <w:style w:type="character" w:customStyle="1" w:styleId="20">
    <w:name w:val="标题 2 字符"/>
    <w:basedOn w:val="17"/>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1">
    <w:name w:val="标题 3 字符"/>
    <w:basedOn w:val="17"/>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标题 4 字符"/>
    <w:basedOn w:val="17"/>
    <w:link w:val="5"/>
    <w:semiHidden/>
    <w:qFormat/>
    <w:uiPriority w:val="9"/>
    <w:rPr>
      <w:rFonts w:cstheme="majorBidi"/>
      <w:color w:val="2F5597" w:themeColor="accent1" w:themeShade="BF"/>
      <w:sz w:val="28"/>
      <w:szCs w:val="28"/>
    </w:rPr>
  </w:style>
  <w:style w:type="character" w:customStyle="1" w:styleId="23">
    <w:name w:val="标题 5 字符"/>
    <w:basedOn w:val="17"/>
    <w:link w:val="6"/>
    <w:semiHidden/>
    <w:qFormat/>
    <w:uiPriority w:val="9"/>
    <w:rPr>
      <w:rFonts w:cstheme="majorBidi"/>
      <w:color w:val="2F5597" w:themeColor="accent1" w:themeShade="BF"/>
      <w:sz w:val="24"/>
      <w:szCs w:val="24"/>
    </w:rPr>
  </w:style>
  <w:style w:type="character" w:customStyle="1" w:styleId="24">
    <w:name w:val="标题 6 字符"/>
    <w:basedOn w:val="17"/>
    <w:link w:val="7"/>
    <w:semiHidden/>
    <w:qFormat/>
    <w:uiPriority w:val="9"/>
    <w:rPr>
      <w:rFonts w:cstheme="majorBidi"/>
      <w:b/>
      <w:bCs/>
      <w:color w:val="2F5597" w:themeColor="accent1" w:themeShade="BF"/>
    </w:rPr>
  </w:style>
  <w:style w:type="character" w:customStyle="1" w:styleId="25">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7"/>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7"/>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7"/>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明显引用 字符"/>
    <w:basedOn w:val="17"/>
    <w:link w:val="34"/>
    <w:qFormat/>
    <w:uiPriority w:val="30"/>
    <w:rPr>
      <w:i/>
      <w:iCs/>
      <w:color w:val="2F5597" w:themeColor="accent1" w:themeShade="BF"/>
    </w:rPr>
  </w:style>
  <w:style w:type="character" w:customStyle="1" w:styleId="36">
    <w:name w:val="Intense Reference"/>
    <w:basedOn w:val="17"/>
    <w:qFormat/>
    <w:uiPriority w:val="32"/>
    <w:rPr>
      <w:b/>
      <w:bCs/>
      <w:smallCaps/>
      <w:color w:val="2F5597" w:themeColor="accent1" w:themeShade="BF"/>
      <w:spacing w:val="5"/>
    </w:rPr>
  </w:style>
  <w:style w:type="character" w:customStyle="1" w:styleId="37">
    <w:name w:val="页眉 字符"/>
    <w:basedOn w:val="17"/>
    <w:link w:val="13"/>
    <w:qFormat/>
    <w:uiPriority w:val="99"/>
    <w:rPr>
      <w:sz w:val="18"/>
      <w:szCs w:val="18"/>
    </w:rPr>
  </w:style>
  <w:style w:type="character" w:customStyle="1" w:styleId="38">
    <w:name w:val="页脚 字符"/>
    <w:basedOn w:val="17"/>
    <w:link w:val="12"/>
    <w:qFormat/>
    <w:uiPriority w:val="99"/>
    <w:rPr>
      <w:sz w:val="18"/>
      <w:szCs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1613</Words>
  <Characters>1662</Characters>
  <Lines>11</Lines>
  <Paragraphs>3</Paragraphs>
  <TotalTime>1</TotalTime>
  <ScaleCrop>false</ScaleCrop>
  <LinksUpToDate>false</LinksUpToDate>
  <CharactersWithSpaces>1673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2025-01-26T03:48:00Z</dcterms:created>
  <dc:creator>正泽 贺</dc:creator>
  <cp:lastModifiedBy>H贺贺</cp:lastModifiedBy>
  <dcterms:modified xsi:type="dcterms:W3CDTF">2025-01-26T15:41:24Z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eyJoZGlkIjoiMGMwOWMzMWEyMDlmYmIwYWRjZDhlYmFkNWExYjUzOWQiLCJ1c2VySWQiOiI1NzAyNzIwNDAifQ==</vt:lpwstr>
  </property>
  <property fmtid="{D5CDD505-2E9C-101B-9397-08002B2CF9AE}" pid="3" name="KSOProductBuildVer">
    <vt:lpwstr>2052-12.1.0.19770</vt:lpwstr>
  </property>
  <property fmtid="{D5CDD505-2E9C-101B-9397-08002B2CF9AE}" pid="4" name="ICV">
    <vt:lpwstr>5CCA0FA2670F47169F1F55F5FC65DA1A_13</vt:lpwstr>
  </property>
</Properties>
</file>