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AE6E" w14:textId="77777777" w:rsidR="007615B3" w:rsidRDefault="00000000">
      <w:pPr>
        <w:spacing w:line="360" w:lineRule="auto"/>
        <w:jc w:val="center"/>
        <w:rPr>
          <w:rFonts w:ascii="times new" w:hAnsi="times new" w:hint="eastAsia"/>
          <w:b/>
          <w:bCs/>
          <w:sz w:val="24"/>
          <w:szCs w:val="24"/>
        </w:rPr>
      </w:pPr>
      <w:r>
        <w:rPr>
          <w:rFonts w:ascii="times new" w:hAnsi="times new" w:hint="eastAsia"/>
          <w:b/>
          <w:bCs/>
          <w:sz w:val="24"/>
          <w:szCs w:val="24"/>
        </w:rPr>
        <w:t>五、问题</w:t>
      </w:r>
      <w:proofErr w:type="gramStart"/>
      <w:r>
        <w:rPr>
          <w:rFonts w:ascii="times new" w:hAnsi="times new" w:hint="eastAsia"/>
          <w:b/>
          <w:bCs/>
          <w:sz w:val="24"/>
          <w:szCs w:val="24"/>
        </w:rPr>
        <w:t>一</w:t>
      </w:r>
      <w:proofErr w:type="gramEnd"/>
      <w:r>
        <w:rPr>
          <w:rFonts w:ascii="times new" w:hAnsi="times new" w:hint="eastAsia"/>
          <w:b/>
          <w:bCs/>
          <w:sz w:val="24"/>
          <w:szCs w:val="24"/>
        </w:rPr>
        <w:t>模型的建立与求解</w:t>
      </w:r>
    </w:p>
    <w:p w14:paraId="3D957B04" w14:textId="77777777" w:rsidR="007615B3" w:rsidRDefault="00000000">
      <w:pPr>
        <w:spacing w:line="360" w:lineRule="auto"/>
        <w:rPr>
          <w:rFonts w:ascii="times new" w:hAnsi="times new" w:hint="eastAsia"/>
          <w:b/>
          <w:bCs/>
          <w:sz w:val="24"/>
          <w:szCs w:val="24"/>
        </w:rPr>
      </w:pPr>
      <w:r>
        <w:rPr>
          <w:rFonts w:ascii="times new" w:hAnsi="times new" w:hint="eastAsia"/>
          <w:b/>
          <w:bCs/>
          <w:sz w:val="24"/>
          <w:szCs w:val="24"/>
        </w:rPr>
        <w:t xml:space="preserve">5.1 </w:t>
      </w:r>
      <w:r>
        <w:rPr>
          <w:rFonts w:ascii="times new" w:hAnsi="times new" w:hint="eastAsia"/>
          <w:b/>
          <w:bCs/>
          <w:sz w:val="24"/>
          <w:szCs w:val="24"/>
        </w:rPr>
        <w:t>子问题一</w:t>
      </w:r>
    </w:p>
    <w:p w14:paraId="2A9D261D" w14:textId="77777777" w:rsidR="007615B3" w:rsidRPr="00DB6A5F" w:rsidRDefault="00000000" w:rsidP="00DB6A5F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B6A5F">
        <w:rPr>
          <w:rFonts w:hint="eastAsia"/>
          <w:sz w:val="24"/>
          <w:szCs w:val="24"/>
        </w:rPr>
        <w:t>该问题仅考虑单一车型，目标是在附件一给定的全部货物中，选择一部分货物装入一辆车内，在满足尺寸、重量、支撑、承压、方向等约束的条件下，使车辆尽可能接近“满容且满载”的理想状态。限制单车厢后这不再是“全货运输问题”，而是一个单车最优装载选择问题。附件一中的货物数量显著大于单个车厢所能容纳的最大数量，所以解决该问题不是从三千件单品里选，而是在</w:t>
      </w:r>
      <w:r w:rsidRPr="00DB6A5F">
        <w:rPr>
          <w:rFonts w:hint="eastAsia"/>
          <w:sz w:val="24"/>
          <w:szCs w:val="24"/>
        </w:rPr>
        <w:t>5</w:t>
      </w:r>
      <w:r w:rsidRPr="00DB6A5F">
        <w:rPr>
          <w:rFonts w:hint="eastAsia"/>
          <w:sz w:val="24"/>
          <w:szCs w:val="24"/>
        </w:rPr>
        <w:t>个货物类型上选择数量组合，再在若干个最优数量组合中做三维布局可行性验证。先不考虑每件货物的具体坐标，只关心单车里各种货物装多少件即可，将问题转变成五维有界整数规划，进而使用三维装箱算法判断该组合是否能在车厢中真实摆放出来，并输出所有货物的坐标、姿态与支撑关系。</w:t>
      </w:r>
    </w:p>
    <w:p w14:paraId="69CC0252" w14:textId="77777777" w:rsidR="007615B3" w:rsidRDefault="00000000">
      <w:pPr>
        <w:spacing w:line="360" w:lineRule="auto"/>
        <w:rPr>
          <w:rFonts w:ascii="times new" w:hAnsi="times new" w:hint="eastAsia"/>
          <w:b/>
          <w:bCs/>
          <w:sz w:val="24"/>
          <w:szCs w:val="24"/>
        </w:rPr>
      </w:pPr>
      <w:r>
        <w:rPr>
          <w:rFonts w:ascii="times new" w:hAnsi="times new" w:hint="eastAsia"/>
          <w:b/>
          <w:bCs/>
          <w:sz w:val="24"/>
          <w:szCs w:val="24"/>
        </w:rPr>
        <w:t xml:space="preserve">5.1.1 </w:t>
      </w:r>
      <w:r>
        <w:rPr>
          <w:rFonts w:ascii="times new" w:hAnsi="times new" w:hint="eastAsia"/>
          <w:b/>
          <w:bCs/>
          <w:sz w:val="24"/>
          <w:szCs w:val="24"/>
        </w:rPr>
        <w:t>模型建立</w:t>
      </w:r>
    </w:p>
    <w:p w14:paraId="5281F12F" w14:textId="5E74C3AA" w:rsidR="007615B3" w:rsidRPr="004E37B7" w:rsidRDefault="00DB6A5F" w:rsidP="00DB6A5F">
      <w:pPr>
        <w:spacing w:line="360" w:lineRule="auto"/>
        <w:rPr>
          <w:rFonts w:ascii="times new" w:hAnsi="times new" w:hint="eastAsia"/>
          <w:b/>
          <w:bCs/>
          <w:sz w:val="24"/>
          <w:szCs w:val="24"/>
        </w:rPr>
      </w:pPr>
      <w:r w:rsidRPr="004E37B7">
        <w:rPr>
          <w:rFonts w:ascii="times new" w:hAnsi="times new" w:hint="eastAsia"/>
          <w:b/>
          <w:bCs/>
          <w:sz w:val="24"/>
          <w:szCs w:val="24"/>
        </w:rPr>
        <w:t>（</w:t>
      </w:r>
      <w:r w:rsidRPr="004E37B7">
        <w:rPr>
          <w:rFonts w:ascii="times new" w:hAnsi="times new" w:hint="eastAsia"/>
          <w:b/>
          <w:bCs/>
          <w:sz w:val="24"/>
          <w:szCs w:val="24"/>
        </w:rPr>
        <w:t>1</w:t>
      </w:r>
      <w:r w:rsidRPr="004E37B7">
        <w:rPr>
          <w:rFonts w:ascii="times new" w:hAnsi="times new" w:hint="eastAsia"/>
          <w:b/>
          <w:bCs/>
          <w:sz w:val="24"/>
          <w:szCs w:val="24"/>
        </w:rPr>
        <w:t>）</w:t>
      </w:r>
      <w:r w:rsidR="00000000" w:rsidRPr="004E37B7">
        <w:rPr>
          <w:rFonts w:ascii="times new" w:hAnsi="times new" w:hint="eastAsia"/>
          <w:b/>
          <w:bCs/>
          <w:sz w:val="24"/>
          <w:szCs w:val="24"/>
        </w:rPr>
        <w:t>决策变量的确定</w:t>
      </w:r>
    </w:p>
    <w:p w14:paraId="5E0E7968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bookmarkStart w:id="0" w:name="OLE_LINK3"/>
      <w:r w:rsidRPr="00D83C51">
        <w:rPr>
          <w:rFonts w:hint="eastAsia"/>
          <w:sz w:val="24"/>
          <w:szCs w:val="24"/>
        </w:rPr>
        <w:t>为了达到对</w:t>
      </w:r>
      <w:proofErr w:type="gramStart"/>
      <w:r w:rsidRPr="00D83C51">
        <w:rPr>
          <w:rFonts w:hint="eastAsia"/>
          <w:sz w:val="24"/>
          <w:szCs w:val="24"/>
        </w:rPr>
        <w:t>解空间</w:t>
      </w:r>
      <w:proofErr w:type="gramEnd"/>
      <w:r w:rsidRPr="00D83C51">
        <w:rPr>
          <w:rFonts w:hint="eastAsia"/>
          <w:sz w:val="24"/>
          <w:szCs w:val="24"/>
        </w:rPr>
        <w:t>的一一映射，设定如下决策变量：</w:t>
      </w:r>
    </w:p>
    <w:p w14:paraId="6C5462BF" w14:textId="19FCD9CC" w:rsidR="007615B3" w:rsidRPr="00D83C51" w:rsidRDefault="00000000" w:rsidP="00D83C51">
      <w:pPr>
        <w:spacing w:line="360" w:lineRule="auto"/>
        <w:ind w:firstLine="200"/>
        <w:rPr>
          <w:rFonts w:hint="eastAsia"/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①位置变量</w:t>
      </w:r>
      <w:r w:rsidRPr="00D83C51">
        <w:rPr>
          <w:rFonts w:hint="eastAsia"/>
          <w:sz w:val="24"/>
          <w:szCs w:val="24"/>
        </w:rPr>
        <w:t>：定义货物</w:t>
      </w:r>
      <w:r w:rsidRPr="00D83C51">
        <w:rPr>
          <w:rFonts w:hint="eastAsia"/>
          <w:sz w:val="24"/>
          <w:szCs w:val="24"/>
        </w:rPr>
        <w:object w:dxaOrig="133" w:dyaOrig="267" w14:anchorId="46B5ED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55pt;height:13.45pt" o:ole="">
            <v:imagedata r:id="rId8" o:title=""/>
          </v:shape>
          <o:OLEObject Type="Embed" ProgID="Equation.DSMT4" ShapeID="_x0000_i1025" DrawAspect="Content" ObjectID="_1838045348" r:id="rId9"/>
        </w:object>
      </w:r>
      <w:r w:rsidRPr="00D83C51">
        <w:rPr>
          <w:rFonts w:hint="eastAsia"/>
          <w:sz w:val="24"/>
          <w:szCs w:val="24"/>
        </w:rPr>
        <w:t>在车厢中的右后下角坐标为</w:t>
      </w:r>
      <w:r w:rsidR="00DB6A5F" w:rsidRPr="00D83C51">
        <w:rPr>
          <w:position w:val="-14"/>
          <w:sz w:val="24"/>
          <w:szCs w:val="24"/>
        </w:rPr>
        <w:object w:dxaOrig="980" w:dyaOrig="400" w14:anchorId="56C272FF">
          <v:shape id="_x0000_i1190" type="#_x0000_t75" style="width:49.15pt;height:20.05pt" o:ole="">
            <v:imagedata r:id="rId10" o:title=""/>
          </v:shape>
          <o:OLEObject Type="Embed" ProgID="Equation.DSMT4" ShapeID="_x0000_i1190" DrawAspect="Content" ObjectID="_1838045349" r:id="rId11"/>
        </w:object>
      </w:r>
      <w:r w:rsidRPr="00D83C51">
        <w:rPr>
          <w:rFonts w:hint="eastAsia"/>
          <w:sz w:val="24"/>
          <w:szCs w:val="24"/>
        </w:rPr>
        <w:t>，</w:t>
      </w:r>
      <w:r w:rsidRPr="00D83C51">
        <w:rPr>
          <w:sz w:val="24"/>
          <w:szCs w:val="24"/>
        </w:rPr>
        <w:t>则其左前上角坐标为</w:t>
      </w:r>
      <w:r w:rsidR="00DB6A5F" w:rsidRPr="00D83C51">
        <w:rPr>
          <w:position w:val="-12"/>
          <w:sz w:val="24"/>
          <w:szCs w:val="24"/>
        </w:rPr>
        <w:object w:dxaOrig="2160" w:dyaOrig="360" w14:anchorId="59F5B62A">
          <v:shape id="_x0000_i1194" type="#_x0000_t75" style="width:108pt;height:18.15pt" o:ole="">
            <v:imagedata r:id="rId12" o:title=""/>
          </v:shape>
          <o:OLEObject Type="Embed" ProgID="Equation.DSMT4" ShapeID="_x0000_i1194" DrawAspect="Content" ObjectID="_1838045350" r:id="rId13"/>
        </w:object>
      </w:r>
      <w:r w:rsidRPr="00D83C51">
        <w:rPr>
          <w:rFonts w:hint="eastAsia"/>
          <w:sz w:val="24"/>
          <w:szCs w:val="24"/>
        </w:rPr>
        <w:t>。</w:t>
      </w:r>
    </w:p>
    <w:p w14:paraId="7C5D1CAA" w14:textId="0BC7F032" w:rsidR="007615B3" w:rsidRPr="00D83C51" w:rsidRDefault="00000000" w:rsidP="00D83C51">
      <w:pPr>
        <w:spacing w:line="360" w:lineRule="auto"/>
        <w:ind w:firstLine="200"/>
        <w:rPr>
          <w:rFonts w:hint="eastAsia"/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②姿态变量</w:t>
      </w:r>
      <w:r w:rsidRPr="00D83C51">
        <w:rPr>
          <w:rFonts w:hint="eastAsia"/>
          <w:sz w:val="24"/>
          <w:szCs w:val="24"/>
        </w:rPr>
        <w:t>：</w:t>
      </w:r>
      <w:r w:rsidR="00DB6A5F" w:rsidRPr="00D83C51">
        <w:rPr>
          <w:position w:val="-12"/>
          <w:sz w:val="24"/>
          <w:szCs w:val="24"/>
        </w:rPr>
        <w:object w:dxaOrig="1600" w:dyaOrig="360" w14:anchorId="3BD8D7B0">
          <v:shape id="_x0000_i1198" type="#_x0000_t75" style="width:80.15pt;height:18.15pt" o:ole="">
            <v:imagedata r:id="rId14" o:title=""/>
          </v:shape>
          <o:OLEObject Type="Embed" ProgID="Equation.DSMT4" ShapeID="_x0000_i1198" DrawAspect="Content" ObjectID="_1838045351" r:id="rId15"/>
        </w:object>
      </w:r>
      <w:r w:rsidRPr="00D83C51">
        <w:rPr>
          <w:rFonts w:hint="eastAsia"/>
          <w:sz w:val="24"/>
          <w:szCs w:val="24"/>
        </w:rPr>
        <w:t>，</w:t>
      </w:r>
      <w:r w:rsidR="00DB6A5F" w:rsidRPr="00D83C51">
        <w:rPr>
          <w:position w:val="-12"/>
          <w:sz w:val="24"/>
          <w:szCs w:val="24"/>
        </w:rPr>
        <w:object w:dxaOrig="680" w:dyaOrig="360" w14:anchorId="4D06C3F6">
          <v:shape id="_x0000_i1202" type="#_x0000_t75" style="width:34.1pt;height:18.15pt" o:ole="">
            <v:imagedata r:id="rId16" o:title=""/>
          </v:shape>
          <o:OLEObject Type="Embed" ProgID="Equation.DSMT4" ShapeID="_x0000_i1202" DrawAspect="Content" ObjectID="_1838045352" r:id="rId17"/>
        </w:object>
      </w:r>
      <w:r w:rsidR="00DB6A5F" w:rsidRPr="00D83C51">
        <w:rPr>
          <w:rFonts w:hint="eastAsia"/>
          <w:sz w:val="24"/>
          <w:szCs w:val="24"/>
        </w:rPr>
        <w:t xml:space="preserve"> </w:t>
      </w:r>
    </w:p>
    <w:p w14:paraId="0C925D33" w14:textId="77777777" w:rsidR="00DB6A5F" w:rsidRPr="00D83C51" w:rsidRDefault="00000000" w:rsidP="00D83C51">
      <w:pPr>
        <w:spacing w:line="360" w:lineRule="auto"/>
        <w:ind w:firstLine="200"/>
        <w:rPr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③装入指示变量</w:t>
      </w:r>
      <w:r w:rsidRPr="00D83C51">
        <w:rPr>
          <w:rFonts w:hint="eastAsia"/>
          <w:sz w:val="24"/>
          <w:szCs w:val="24"/>
        </w:rPr>
        <w:t>：</w:t>
      </w:r>
    </w:p>
    <w:p w14:paraId="1B219986" w14:textId="11EB8BFB" w:rsidR="007615B3" w:rsidRPr="00D83C51" w:rsidRDefault="00DB6A5F" w:rsidP="00D83C51">
      <w:pPr>
        <w:spacing w:line="360" w:lineRule="auto"/>
        <w:ind w:firstLineChars="200" w:firstLine="480"/>
        <w:jc w:val="center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object w:dxaOrig="3227" w:dyaOrig="760" w14:anchorId="232E1951">
          <v:shape id="_x0000_i1172" type="#_x0000_t75" style="width:161.2pt;height:37.9pt" o:ole="">
            <v:imagedata r:id="rId18" o:title=""/>
          </v:shape>
          <o:OLEObject Type="Embed" ProgID="Equation.DSMT4" ShapeID="_x0000_i1172" DrawAspect="Content" ObjectID="_1838045353" r:id="rId19"/>
        </w:object>
      </w:r>
    </w:p>
    <w:p w14:paraId="730B7594" w14:textId="77777777" w:rsidR="007615B3" w:rsidRPr="00D83C51" w:rsidRDefault="00000000" w:rsidP="00D83C51">
      <w:pPr>
        <w:spacing w:line="360" w:lineRule="auto"/>
        <w:ind w:firstLine="20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另外，设定如下</w:t>
      </w:r>
      <w:r w:rsidRPr="00D83C51">
        <w:rPr>
          <w:sz w:val="24"/>
          <w:szCs w:val="24"/>
        </w:rPr>
        <w:t>辅助变量</w:t>
      </w:r>
      <w:r w:rsidRPr="00D83C51">
        <w:rPr>
          <w:rFonts w:hint="eastAsia"/>
          <w:sz w:val="24"/>
          <w:szCs w:val="24"/>
        </w:rPr>
        <w:t>：</w:t>
      </w:r>
    </w:p>
    <w:bookmarkEnd w:id="0"/>
    <w:p w14:paraId="19AAAF0C" w14:textId="2AE46E86" w:rsidR="007615B3" w:rsidRPr="00D83C51" w:rsidRDefault="004E37B7" w:rsidP="00D83C51">
      <w:pPr>
        <w:overflowPunct w:val="0"/>
        <w:spacing w:line="360" w:lineRule="auto"/>
        <w:ind w:firstLine="20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①</w:t>
      </w:r>
      <w:r w:rsidR="00000000" w:rsidRPr="00D83C51">
        <w:rPr>
          <w:sz w:val="24"/>
          <w:szCs w:val="24"/>
        </w:rPr>
        <w:t>为了衡量单车</w:t>
      </w:r>
      <w:r w:rsidR="00000000" w:rsidRPr="00D83C51">
        <w:rPr>
          <w:rFonts w:hint="eastAsia"/>
          <w:sz w:val="24"/>
          <w:szCs w:val="24"/>
        </w:rPr>
        <w:t>装载</w:t>
      </w:r>
      <w:r w:rsidR="00000000" w:rsidRPr="00D83C51">
        <w:rPr>
          <w:rFonts w:hint="eastAsia"/>
          <w:sz w:val="24"/>
          <w:szCs w:val="24"/>
        </w:rPr>
        <w:t>G1-G5</w:t>
      </w:r>
      <w:r w:rsidR="00000000" w:rsidRPr="00D83C51">
        <w:rPr>
          <w:rFonts w:hint="eastAsia"/>
          <w:sz w:val="24"/>
          <w:szCs w:val="24"/>
        </w:rPr>
        <w:t>货物的数量</w:t>
      </w:r>
      <w:r w:rsidR="00000000" w:rsidRPr="00D83C51">
        <w:rPr>
          <w:sz w:val="24"/>
          <w:szCs w:val="24"/>
        </w:rPr>
        <w:t>，引入计数变量：</w:t>
      </w:r>
      <w:r w:rsidR="00DB6A5F" w:rsidRPr="00D83C51">
        <w:rPr>
          <w:rFonts w:hint="eastAsia"/>
          <w:position w:val="-12"/>
          <w:sz w:val="24"/>
        </w:rPr>
        <w:object w:dxaOrig="2940" w:dyaOrig="380" w14:anchorId="27B2DE86">
          <v:shape id="_x0000_i1178" type="#_x0000_t75" style="width:147.15pt;height:19.1pt" o:ole="">
            <v:imagedata r:id="rId20" o:title=""/>
          </v:shape>
          <o:OLEObject Type="Embed" ProgID="Equation.DSMT4" ShapeID="_x0000_i1178" DrawAspect="Content" ObjectID="_1838045354" r:id="rId21"/>
        </w:object>
      </w:r>
      <w:r w:rsidR="00000000" w:rsidRPr="00D83C51">
        <w:rPr>
          <w:rFonts w:hint="eastAsia"/>
          <w:sz w:val="24"/>
          <w:szCs w:val="24"/>
        </w:rPr>
        <w:t>。</w:t>
      </w:r>
      <w:r w:rsidR="00000000" w:rsidRPr="00D83C51">
        <w:rPr>
          <w:sz w:val="24"/>
          <w:szCs w:val="24"/>
        </w:rPr>
        <w:t>其中，</w:t>
      </w:r>
      <w:r w:rsidR="00DB6A5F" w:rsidRPr="00D83C51">
        <w:rPr>
          <w:position w:val="-12"/>
          <w:sz w:val="24"/>
          <w:szCs w:val="24"/>
        </w:rPr>
        <w:object w:dxaOrig="300" w:dyaOrig="360" w14:anchorId="3D2AEE5C">
          <v:shape id="_x0000_i1176" type="#_x0000_t75" style="width:15.05pt;height:18.15pt" o:ole="">
            <v:imagedata r:id="rId22" o:title=""/>
          </v:shape>
          <o:OLEObject Type="Embed" ProgID="Equation.DSMT4" ShapeID="_x0000_i1176" DrawAspect="Content" ObjectID="_1838045355" r:id="rId23"/>
        </w:object>
      </w:r>
      <w:r w:rsidR="00000000" w:rsidRPr="00D83C51">
        <w:rPr>
          <w:sz w:val="24"/>
          <w:szCs w:val="24"/>
        </w:rPr>
        <w:t>表示单车内</w:t>
      </w:r>
      <w:proofErr w:type="gramStart"/>
      <w:r w:rsidR="00000000" w:rsidRPr="00D83C51">
        <w:rPr>
          <w:sz w:val="24"/>
          <w:szCs w:val="24"/>
        </w:rPr>
        <w:t>装载第</w:t>
      </w:r>
      <w:proofErr w:type="gramEnd"/>
      <w:r w:rsidR="00DB6A5F" w:rsidRPr="00D83C51">
        <w:rPr>
          <w:position w:val="-6"/>
          <w:sz w:val="24"/>
          <w:szCs w:val="24"/>
        </w:rPr>
        <w:object w:dxaOrig="139" w:dyaOrig="260" w14:anchorId="71480F5B">
          <v:shape id="_x0000_i1206" type="#_x0000_t75" style="width:6.9pt;height:13.15pt" o:ole="">
            <v:imagedata r:id="rId24" o:title=""/>
          </v:shape>
          <o:OLEObject Type="Embed" ProgID="Equation.DSMT4" ShapeID="_x0000_i1206" DrawAspect="Content" ObjectID="_1838045356" r:id="rId25"/>
        </w:object>
      </w:r>
      <w:r w:rsidR="00000000" w:rsidRPr="00D83C51">
        <w:rPr>
          <w:sz w:val="24"/>
          <w:szCs w:val="24"/>
        </w:rPr>
        <w:t>类货物的数量</w:t>
      </w:r>
      <w:r w:rsidR="00000000" w:rsidRPr="00D83C51">
        <w:rPr>
          <w:rFonts w:hint="eastAsia"/>
          <w:sz w:val="24"/>
          <w:szCs w:val="24"/>
        </w:rPr>
        <w:t>，</w:t>
      </w:r>
      <w:r w:rsidR="00DB6A5F" w:rsidRPr="00D83C51">
        <w:rPr>
          <w:position w:val="-12"/>
          <w:sz w:val="24"/>
          <w:szCs w:val="24"/>
        </w:rPr>
        <w:object w:dxaOrig="520" w:dyaOrig="380" w14:anchorId="2BF84D68">
          <v:shape id="_x0000_i1182" type="#_x0000_t75" style="width:26pt;height:19.1pt" o:ole="">
            <v:imagedata r:id="rId26" o:title=""/>
          </v:shape>
          <o:OLEObject Type="Embed" ProgID="Equation.DSMT4" ShapeID="_x0000_i1182" DrawAspect="Content" ObjectID="_1838045357" r:id="rId27"/>
        </w:object>
      </w:r>
      <w:r w:rsidR="00000000" w:rsidRPr="00D83C51">
        <w:rPr>
          <w:rFonts w:hint="eastAsia"/>
          <w:sz w:val="24"/>
          <w:szCs w:val="24"/>
        </w:rPr>
        <w:t>为第</w:t>
      </w:r>
      <w:r w:rsidR="00DB6A5F" w:rsidRPr="00D83C51">
        <w:rPr>
          <w:position w:val="-6"/>
          <w:sz w:val="24"/>
          <w:szCs w:val="24"/>
        </w:rPr>
        <w:object w:dxaOrig="139" w:dyaOrig="260" w14:anchorId="307A35AE">
          <v:shape id="_x0000_i1186" type="#_x0000_t75" style="width:6.9pt;height:13.15pt" o:ole="">
            <v:imagedata r:id="rId28" o:title=""/>
          </v:shape>
          <o:OLEObject Type="Embed" ProgID="Equation.DSMT4" ShapeID="_x0000_i1186" DrawAspect="Content" ObjectID="_1838045358" r:id="rId29"/>
        </w:object>
      </w:r>
      <w:r w:rsidR="00000000" w:rsidRPr="00D83C51">
        <w:rPr>
          <w:rFonts w:hint="eastAsia"/>
          <w:sz w:val="24"/>
          <w:szCs w:val="24"/>
        </w:rPr>
        <w:t>类货物在当前车型下的理论装载上界。</w:t>
      </w:r>
    </w:p>
    <w:p w14:paraId="440A11A3" w14:textId="77777777" w:rsidR="007615B3" w:rsidRPr="00D83C51" w:rsidRDefault="00000000" w:rsidP="00D83C51">
      <w:pPr>
        <w:spacing w:line="360" w:lineRule="auto"/>
        <w:ind w:firstLine="20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②</w:t>
      </w:r>
      <w:r w:rsidRPr="00D83C51">
        <w:rPr>
          <w:sz w:val="24"/>
          <w:szCs w:val="24"/>
        </w:rPr>
        <w:t>为了描述任意两件货物之间</w:t>
      </w:r>
      <w:r w:rsidRPr="00D83C51">
        <w:rPr>
          <w:sz w:val="24"/>
          <w:szCs w:val="24"/>
        </w:rPr>
        <w:t>“</w:t>
      </w:r>
      <w:r w:rsidRPr="00D83C51">
        <w:rPr>
          <w:sz w:val="24"/>
          <w:szCs w:val="24"/>
        </w:rPr>
        <w:t>不重叠</w:t>
      </w:r>
      <w:r w:rsidRPr="00D83C51">
        <w:rPr>
          <w:sz w:val="24"/>
          <w:szCs w:val="24"/>
        </w:rPr>
        <w:t>”</w:t>
      </w:r>
      <w:r w:rsidRPr="00D83C51">
        <w:rPr>
          <w:sz w:val="24"/>
          <w:szCs w:val="24"/>
        </w:rPr>
        <w:t>的空间关系，引入</w:t>
      </w:r>
      <w:r w:rsidRPr="00D83C51">
        <w:rPr>
          <w:sz w:val="24"/>
          <w:szCs w:val="24"/>
        </w:rPr>
        <w:t>0-1</w:t>
      </w:r>
      <w:r w:rsidRPr="00D83C51">
        <w:rPr>
          <w:sz w:val="24"/>
          <w:szCs w:val="24"/>
        </w:rPr>
        <w:t>变量：</w:t>
      </w:r>
    </w:p>
    <w:p w14:paraId="51536F7C" w14:textId="77777777" w:rsidR="007615B3" w:rsidRPr="00D83C51" w:rsidRDefault="00000000" w:rsidP="00D83C51">
      <w:pPr>
        <w:spacing w:line="360" w:lineRule="auto"/>
        <w:ind w:firstLine="200"/>
        <w:jc w:val="center"/>
        <w:rPr>
          <w:rFonts w:hint="eastAsia"/>
          <w:sz w:val="24"/>
          <w:szCs w:val="24"/>
        </w:rPr>
      </w:pPr>
      <w:r w:rsidRPr="00D83C51">
        <w:rPr>
          <w:position w:val="-32"/>
          <w:sz w:val="24"/>
          <w:szCs w:val="24"/>
        </w:rPr>
        <w:object w:dxaOrig="2600" w:dyaOrig="760" w14:anchorId="49B7649B">
          <v:shape id="_x0000_i1036" type="#_x0000_t75" style="width:129.9pt;height:37.9pt" o:ole="">
            <v:imagedata r:id="rId30" o:title=""/>
          </v:shape>
          <o:OLEObject Type="Embed" ProgID="Equation.DSMT4" ShapeID="_x0000_i1036" DrawAspect="Content" ObjectID="_1838045359" r:id="rId31"/>
        </w:object>
      </w:r>
    </w:p>
    <w:p w14:paraId="08E8B6A6" w14:textId="77777777" w:rsidR="007615B3" w:rsidRPr="00D83C51" w:rsidRDefault="00000000" w:rsidP="00D83C51">
      <w:pPr>
        <w:spacing w:line="360" w:lineRule="auto"/>
        <w:ind w:firstLine="200"/>
        <w:jc w:val="center"/>
        <w:rPr>
          <w:rFonts w:hint="eastAsia"/>
          <w:sz w:val="24"/>
          <w:szCs w:val="24"/>
        </w:rPr>
      </w:pPr>
      <w:r w:rsidRPr="00D83C51">
        <w:rPr>
          <w:position w:val="-32"/>
          <w:sz w:val="24"/>
          <w:szCs w:val="24"/>
        </w:rPr>
        <w:object w:dxaOrig="2613" w:dyaOrig="760" w14:anchorId="1B9B5891">
          <v:shape id="_x0000_i1037" type="#_x0000_t75" style="width:130.55pt;height:37.9pt" o:ole="">
            <v:imagedata r:id="rId32" o:title=""/>
          </v:shape>
          <o:OLEObject Type="Embed" ProgID="Equation.DSMT4" ShapeID="_x0000_i1037" DrawAspect="Content" ObjectID="_1838045360" r:id="rId33"/>
        </w:object>
      </w:r>
    </w:p>
    <w:p w14:paraId="62B3C689" w14:textId="77777777" w:rsidR="007615B3" w:rsidRPr="00D83C51" w:rsidRDefault="00000000" w:rsidP="00D83C51">
      <w:pPr>
        <w:spacing w:line="360" w:lineRule="auto"/>
        <w:ind w:firstLineChars="1200" w:firstLine="2880"/>
        <w:rPr>
          <w:rFonts w:hint="eastAsia"/>
          <w:sz w:val="24"/>
          <w:szCs w:val="24"/>
        </w:rPr>
      </w:pPr>
      <w:r w:rsidRPr="00D83C51">
        <w:rPr>
          <w:position w:val="-32"/>
          <w:sz w:val="24"/>
          <w:szCs w:val="24"/>
        </w:rPr>
        <w:object w:dxaOrig="2600" w:dyaOrig="760" w14:anchorId="31A16661">
          <v:shape id="_x0000_i1038" type="#_x0000_t75" style="width:129.9pt;height:37.9pt" o:ole="">
            <v:imagedata r:id="rId34" o:title=""/>
          </v:shape>
          <o:OLEObject Type="Embed" ProgID="Equation.DSMT4" ShapeID="_x0000_i1038" DrawAspect="Content" ObjectID="_1838045361" r:id="rId35"/>
        </w:object>
      </w:r>
      <w:r w:rsidRPr="00D83C51">
        <w:rPr>
          <w:rFonts w:hint="eastAsia"/>
          <w:sz w:val="24"/>
          <w:szCs w:val="24"/>
        </w:rPr>
        <w:object w:dxaOrig="1440" w:dyaOrig="1440" w14:anchorId="17E15774">
          <v:shape id="_x0000_s2128" type="#_x0000_t75" style="position:absolute;left:0;text-align:left;margin-left:0;margin-top:0;width:9pt;height:13.7pt;z-index:251659264;mso-wrap-distance-left:9pt;mso-wrap-distance-top:0;mso-wrap-distance-right:9pt;mso-wrap-distance-bottom:0;mso-position-horizontal:left;mso-position-horizontal-relative:text;mso-position-vertical-relative:text;mso-width-relative:page;mso-height-relative:page">
            <v:imagedata r:id="rId36" o:title=""/>
            <w10:wrap type="square" side="right"/>
          </v:shape>
          <o:OLEObject Type="Embed" ProgID="Equation.DSMT4" ShapeID="_x0000_s2128" DrawAspect="Content" ObjectID="_1838045440" r:id="rId37"/>
        </w:object>
      </w:r>
    </w:p>
    <w:p w14:paraId="25D45382" w14:textId="77777777" w:rsidR="007615B3" w:rsidRPr="00D83C51" w:rsidRDefault="00000000" w:rsidP="00D83C51">
      <w:pPr>
        <w:spacing w:line="360" w:lineRule="auto"/>
        <w:ind w:firstLine="200"/>
        <w:jc w:val="left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为描述支撑关系，再定义：</w:t>
      </w:r>
    </w:p>
    <w:p w14:paraId="5D945E9E" w14:textId="77777777" w:rsidR="007615B3" w:rsidRPr="00D83C51" w:rsidRDefault="00000000" w:rsidP="00D83C51">
      <w:pPr>
        <w:spacing w:line="360" w:lineRule="auto"/>
        <w:ind w:firstLine="200"/>
        <w:jc w:val="center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 xml:space="preserve">      </w:t>
      </w:r>
      <w:r w:rsidRPr="00D83C51">
        <w:rPr>
          <w:position w:val="-32"/>
          <w:sz w:val="24"/>
          <w:szCs w:val="24"/>
        </w:rPr>
        <w:object w:dxaOrig="2907" w:dyaOrig="760" w14:anchorId="3AE4CA2B">
          <v:shape id="_x0000_i1040" type="#_x0000_t75" style="width:145.25pt;height:37.9pt" o:ole="">
            <v:imagedata r:id="rId38" o:title=""/>
          </v:shape>
          <o:OLEObject Type="Embed" ProgID="Equation.DSMT4" ShapeID="_x0000_i1040" DrawAspect="Content" ObjectID="_1838045362" r:id="rId39"/>
        </w:object>
      </w:r>
    </w:p>
    <w:p w14:paraId="1FFEBCAD" w14:textId="77777777" w:rsidR="007615B3" w:rsidRPr="00D83C51" w:rsidRDefault="00000000" w:rsidP="00D83C51">
      <w:pPr>
        <w:spacing w:line="360" w:lineRule="auto"/>
        <w:ind w:firstLine="200"/>
        <w:jc w:val="left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特别地，记</w:t>
      </w:r>
      <w:r w:rsidRPr="00D83C51">
        <w:rPr>
          <w:position w:val="-12"/>
          <w:sz w:val="24"/>
          <w:szCs w:val="24"/>
        </w:rPr>
        <w:object w:dxaOrig="627" w:dyaOrig="360" w14:anchorId="762CA2F8">
          <v:shape id="_x0000_i1041" type="#_x0000_t75" style="width:31.3pt;height:18.15pt" o:ole="">
            <v:imagedata r:id="rId40" o:title=""/>
          </v:shape>
          <o:OLEObject Type="Embed" ProgID="Equation.DSMT4" ShapeID="_x0000_i1041" DrawAspect="Content" ObjectID="_1838045363" r:id="rId41"/>
        </w:object>
      </w:r>
      <w:r w:rsidRPr="00D83C51">
        <w:rPr>
          <w:rFonts w:hint="eastAsia"/>
          <w:sz w:val="24"/>
          <w:szCs w:val="24"/>
        </w:rPr>
        <w:t>表示货物</w:t>
      </w:r>
      <w:r w:rsidRPr="00D83C51">
        <w:rPr>
          <w:position w:val="-6"/>
          <w:sz w:val="24"/>
          <w:szCs w:val="24"/>
        </w:rPr>
        <w:object w:dxaOrig="147" w:dyaOrig="267" w14:anchorId="2974EBA5">
          <v:shape id="_x0000_i1042" type="#_x0000_t75" style="width:7.2pt;height:13.45pt" o:ole="">
            <v:imagedata r:id="rId42" o:title=""/>
          </v:shape>
          <o:OLEObject Type="Embed" ProgID="Equation.DSMT4" ShapeID="_x0000_i1042" DrawAspect="Content" ObjectID="_1838045364" r:id="rId43"/>
        </w:object>
      </w:r>
      <w:r w:rsidRPr="00D83C51">
        <w:rPr>
          <w:rFonts w:hint="eastAsia"/>
          <w:sz w:val="24"/>
          <w:szCs w:val="24"/>
        </w:rPr>
        <w:t>直接放置在车厢底板上。</w:t>
      </w:r>
    </w:p>
    <w:p w14:paraId="0A98F432" w14:textId="59943118" w:rsidR="007615B3" w:rsidRDefault="004E37B7" w:rsidP="004E37B7">
      <w:pPr>
        <w:spacing w:line="360" w:lineRule="auto"/>
        <w:rPr>
          <w:rFonts w:ascii="times new" w:hAnsi="times new" w:hint="eastAsia"/>
          <w:b/>
          <w:bCs/>
          <w:sz w:val="24"/>
          <w:szCs w:val="24"/>
        </w:rPr>
      </w:pPr>
      <w:r>
        <w:rPr>
          <w:rFonts w:ascii="times new" w:hAnsi="times new" w:hint="eastAsia"/>
          <w:b/>
          <w:bCs/>
          <w:sz w:val="24"/>
          <w:szCs w:val="24"/>
        </w:rPr>
        <w:t>（</w:t>
      </w:r>
      <w:r>
        <w:rPr>
          <w:rFonts w:ascii="times new" w:hAnsi="times new" w:hint="eastAsia"/>
          <w:b/>
          <w:bCs/>
          <w:sz w:val="24"/>
          <w:szCs w:val="24"/>
        </w:rPr>
        <w:t>2</w:t>
      </w:r>
      <w:r>
        <w:rPr>
          <w:rFonts w:ascii="times new" w:hAnsi="times new" w:hint="eastAsia"/>
          <w:b/>
          <w:bCs/>
          <w:sz w:val="24"/>
          <w:szCs w:val="24"/>
        </w:rPr>
        <w:t>）</w:t>
      </w:r>
      <w:r w:rsidR="00000000">
        <w:rPr>
          <w:rFonts w:ascii="times new" w:hAnsi="times new" w:hint="eastAsia"/>
          <w:b/>
          <w:bCs/>
          <w:sz w:val="24"/>
          <w:szCs w:val="24"/>
        </w:rPr>
        <w:t>约束条件</w:t>
      </w:r>
    </w:p>
    <w:p w14:paraId="28DCD03F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bCs/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①车厢边界约束</w:t>
      </w:r>
    </w:p>
    <w:p w14:paraId="3A2DCF90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任意被装入车厢的货物，其摆放位置不得超出车厢边界，同时顶层货物距离车厢顶部需预留不小于</w:t>
      </w:r>
      <w:r w:rsidRPr="00D83C51">
        <w:rPr>
          <w:sz w:val="24"/>
          <w:szCs w:val="24"/>
        </w:rPr>
        <w:t>3cm</w:t>
      </w:r>
      <w:r w:rsidRPr="00D83C51">
        <w:rPr>
          <w:sz w:val="24"/>
          <w:szCs w:val="24"/>
        </w:rPr>
        <w:t>安全间隙，因此有</w:t>
      </w:r>
      <w:r w:rsidRPr="00D83C51">
        <w:rPr>
          <w:rFonts w:hint="eastAsia"/>
          <w:sz w:val="24"/>
          <w:szCs w:val="24"/>
        </w:rPr>
        <w:t>：</w:t>
      </w:r>
    </w:p>
    <w:p w14:paraId="0A809684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48"/>
        </w:rPr>
        <w:object w:dxaOrig="3147" w:dyaOrig="1080" w14:anchorId="0580F3FC">
          <v:shape id="_x0000_i1043" type="#_x0000_t75" style="width:157.45pt;height:54.15pt" o:ole="">
            <v:imagedata r:id="rId44" o:title=""/>
          </v:shape>
          <o:OLEObject Type="Embed" ProgID="Equation.DSMT4" ShapeID="_x0000_i1043" DrawAspect="Content" ObjectID="_1838045365" r:id="rId45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1</w:instrText>
        </w:r>
      </w:fldSimple>
      <w:r w:rsidRPr="00D83C51">
        <w:instrText>)</w:instrText>
      </w:r>
      <w:r w:rsidRPr="00D83C51">
        <w:fldChar w:fldCharType="end"/>
      </w:r>
    </w:p>
    <w:p w14:paraId="021AF935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若货物未被装入，则上述坐标变量不参与实际装载。</w:t>
      </w:r>
    </w:p>
    <w:p w14:paraId="5FD72305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bCs/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②非重叠约束</w:t>
      </w:r>
    </w:p>
    <w:p w14:paraId="5B675C92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任意两件同时被装入车厢的货物不能在空间中发生重叠。</w:t>
      </w:r>
      <w:r w:rsidRPr="00D83C51">
        <w:rPr>
          <w:rFonts w:hint="eastAsia"/>
          <w:sz w:val="24"/>
          <w:szCs w:val="24"/>
        </w:rPr>
        <w:t>对于任意</w:t>
      </w:r>
      <w:r w:rsidRPr="00D83C51">
        <w:rPr>
          <w:position w:val="-10"/>
          <w:sz w:val="24"/>
          <w:szCs w:val="24"/>
        </w:rPr>
        <w:object w:dxaOrig="507" w:dyaOrig="293" w14:anchorId="3F1CB242">
          <v:shape id="_x0000_i1044" type="#_x0000_t75" style="width:25.35pt;height:14.7pt" o:ole="">
            <v:imagedata r:id="rId46" o:title=""/>
          </v:shape>
          <o:OLEObject Type="Embed" ProgID="Equation.DSMT4" ShapeID="_x0000_i1044" DrawAspect="Content" ObjectID="_1838045366" r:id="rId47"/>
        </w:object>
      </w:r>
      <w:r w:rsidRPr="00D83C51">
        <w:rPr>
          <w:rFonts w:hint="eastAsia"/>
          <w:sz w:val="24"/>
          <w:szCs w:val="24"/>
        </w:rPr>
        <w:t>，至少应满足沿</w:t>
      </w:r>
      <w:r w:rsidRPr="00D83C51">
        <w:rPr>
          <w:position w:val="-10"/>
          <w:sz w:val="24"/>
          <w:szCs w:val="24"/>
        </w:rPr>
        <w:object w:dxaOrig="627" w:dyaOrig="267" w14:anchorId="4AEF7228">
          <v:shape id="_x0000_i1045" type="#_x0000_t75" style="width:31.3pt;height:13.45pt" o:ole="">
            <v:imagedata r:id="rId48" o:title=""/>
          </v:shape>
          <o:OLEObject Type="Embed" ProgID="Equation.DSMT4" ShapeID="_x0000_i1045" DrawAspect="Content" ObjectID="_1838045367" r:id="rId49"/>
        </w:object>
      </w:r>
      <w:r w:rsidRPr="00D83C51">
        <w:rPr>
          <w:rFonts w:hint="eastAsia"/>
          <w:sz w:val="24"/>
          <w:szCs w:val="24"/>
        </w:rPr>
        <w:t>三个方向中的某一个方向分离。</w:t>
      </w:r>
      <w:r w:rsidRPr="00D83C51">
        <w:rPr>
          <w:sz w:val="24"/>
          <w:szCs w:val="24"/>
        </w:rPr>
        <w:t>采用大</w:t>
      </w:r>
      <w:r w:rsidRPr="00D83C51">
        <w:rPr>
          <w:position w:val="-4"/>
          <w:sz w:val="24"/>
          <w:szCs w:val="24"/>
        </w:rPr>
        <w:object w:dxaOrig="320" w:dyaOrig="267" w14:anchorId="5EFB3CC0">
          <v:shape id="_x0000_i1046" type="#_x0000_t75" style="width:15.95pt;height:13.45pt" o:ole="">
            <v:imagedata r:id="rId50" o:title=""/>
          </v:shape>
          <o:OLEObject Type="Embed" ProgID="Equation.DSMT4" ShapeID="_x0000_i1046" DrawAspect="Content" ObjectID="_1838045368" r:id="rId51"/>
        </w:object>
      </w:r>
      <w:r w:rsidRPr="00D83C51">
        <w:rPr>
          <w:sz w:val="24"/>
          <w:szCs w:val="24"/>
        </w:rPr>
        <w:t>线性化方法，可写为：</w:t>
      </w:r>
    </w:p>
    <w:p w14:paraId="27573125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120"/>
        </w:rPr>
        <w:object w:dxaOrig="2320" w:dyaOrig="2520" w14:anchorId="675671E2">
          <v:shape id="_x0000_i1047" type="#_x0000_t75" style="width:116.15pt;height:126.15pt" o:ole="">
            <v:imagedata r:id="rId52" o:title=""/>
          </v:shape>
          <o:OLEObject Type="Embed" ProgID="Equation.DSMT4" ShapeID="_x0000_i1047" DrawAspect="Content" ObjectID="_1838045369" r:id="rId53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2</w:instrText>
        </w:r>
      </w:fldSimple>
      <w:r w:rsidRPr="00D83C51">
        <w:instrText>)</w:instrText>
      </w:r>
      <w:r w:rsidRPr="00D83C51">
        <w:fldChar w:fldCharType="end"/>
      </w:r>
    </w:p>
    <w:p w14:paraId="570525B1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并要求只要两件货物同时装入，则至少有一个方向分离：</w:t>
      </w:r>
    </w:p>
    <w:p w14:paraId="7B83DB8D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14"/>
        </w:rPr>
        <w:object w:dxaOrig="3453" w:dyaOrig="400" w14:anchorId="7A5BC6A9">
          <v:shape id="_x0000_i1048" type="#_x0000_t75" style="width:172.8pt;height:20.05pt" o:ole="">
            <v:imagedata r:id="rId54" o:title=""/>
          </v:shape>
          <o:OLEObject Type="Embed" ProgID="Equation.DSMT4" ShapeID="_x0000_i1048" DrawAspect="Content" ObjectID="_1838045370" r:id="rId55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3</w:instrText>
        </w:r>
      </w:fldSimple>
      <w:r w:rsidRPr="00D83C51">
        <w:instrText>)</w:instrText>
      </w:r>
      <w:r w:rsidRPr="00D83C51">
        <w:fldChar w:fldCharType="end"/>
      </w:r>
    </w:p>
    <w:p w14:paraId="0C8AB1C7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bCs/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③车辆总载重约束</w:t>
      </w:r>
    </w:p>
    <w:p w14:paraId="3FD2D504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同一车厢内所有装入货物的总重量不能超过该车型允许的最大载重：</w:t>
      </w:r>
    </w:p>
    <w:p w14:paraId="1642DD5D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28"/>
        </w:rPr>
        <w:object w:dxaOrig="1467" w:dyaOrig="680" w14:anchorId="2DE14040">
          <v:shape id="_x0000_i1049" type="#_x0000_t75" style="width:73.25pt;height:34.1pt" o:ole="">
            <v:imagedata r:id="rId56" o:title=""/>
          </v:shape>
          <o:OLEObject Type="Embed" ProgID="Equation.DSMT4" ShapeID="_x0000_i1049" DrawAspect="Content" ObjectID="_1838045371" r:id="rId57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4</w:instrText>
        </w:r>
      </w:fldSimple>
      <w:r w:rsidRPr="00D83C51">
        <w:instrText>)</w:instrText>
      </w:r>
      <w:r w:rsidRPr="00D83C51">
        <w:fldChar w:fldCharType="end"/>
      </w:r>
    </w:p>
    <w:p w14:paraId="1E32E346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bCs/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④姿态合法性约束</w:t>
      </w:r>
    </w:p>
    <w:p w14:paraId="2145A788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lastRenderedPageBreak/>
        <w:t>每件货物的姿态变量</w:t>
      </w:r>
      <w:r w:rsidRPr="00D83C51">
        <w:rPr>
          <w:position w:val="-12"/>
          <w:sz w:val="24"/>
          <w:szCs w:val="24"/>
        </w:rPr>
        <w:object w:dxaOrig="187" w:dyaOrig="360" w14:anchorId="356A9EA8">
          <v:shape id="_x0000_i1050" type="#_x0000_t75" style="width:9.4pt;height:18.15pt" o:ole="">
            <v:imagedata r:id="rId58" o:title=""/>
          </v:shape>
          <o:OLEObject Type="Embed" ProgID="Equation.DSMT4" ShapeID="_x0000_i1050" DrawAspect="Content" ObjectID="_1838045372" r:id="rId59"/>
        </w:object>
      </w:r>
      <w:r w:rsidRPr="00D83C51">
        <w:rPr>
          <w:rFonts w:hint="eastAsia"/>
          <w:sz w:val="24"/>
          <w:szCs w:val="24"/>
        </w:rPr>
        <w:t>必须从其对应的合法姿态集合</w:t>
      </w:r>
      <w:r w:rsidRPr="00D83C51">
        <w:rPr>
          <w:position w:val="-12"/>
          <w:sz w:val="24"/>
          <w:szCs w:val="24"/>
        </w:rPr>
        <w:object w:dxaOrig="293" w:dyaOrig="360" w14:anchorId="565570D7">
          <v:shape id="_x0000_i1051" type="#_x0000_t75" style="width:14.7pt;height:18.15pt" o:ole="">
            <v:imagedata r:id="rId60" o:title=""/>
          </v:shape>
          <o:OLEObject Type="Embed" ProgID="Equation.DSMT4" ShapeID="_x0000_i1051" DrawAspect="Content" ObjectID="_1838045373" r:id="rId61"/>
        </w:object>
      </w:r>
      <w:r w:rsidRPr="00D83C51">
        <w:rPr>
          <w:rFonts w:hint="eastAsia"/>
          <w:sz w:val="24"/>
          <w:szCs w:val="24"/>
        </w:rPr>
        <w:t>中选取。</w:t>
      </w:r>
      <w:r w:rsidRPr="00D83C51">
        <w:rPr>
          <w:sz w:val="24"/>
          <w:szCs w:val="24"/>
        </w:rPr>
        <w:t>不同类型货物的合法姿态集合定义如下：</w:t>
      </w:r>
    </w:p>
    <w:p w14:paraId="0838E19A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若</w:t>
      </w:r>
      <w:r w:rsidRPr="00D83C51">
        <w:rPr>
          <w:position w:val="-12"/>
          <w:sz w:val="24"/>
          <w:szCs w:val="24"/>
        </w:rPr>
        <w:object w:dxaOrig="520" w:dyaOrig="360" w14:anchorId="26D6D1D5">
          <v:shape id="_x0000_i1052" type="#_x0000_t75" style="width:26pt;height:18.15pt" o:ole="">
            <v:imagedata r:id="rId62" o:title=""/>
          </v:shape>
          <o:OLEObject Type="Embed" ProgID="Equation.DSMT4" ShapeID="_x0000_i1052" DrawAspect="Content" ObjectID="_1838045374" r:id="rId63"/>
        </w:object>
      </w:r>
      <w:r w:rsidRPr="00D83C51">
        <w:rPr>
          <w:rFonts w:hint="eastAsia"/>
          <w:sz w:val="24"/>
          <w:szCs w:val="24"/>
        </w:rPr>
        <w:t>（标准件），则可任意正交摆放，因此合法姿态集合为：</w:t>
      </w:r>
    </w:p>
    <w:p w14:paraId="09339895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12"/>
        </w:rPr>
        <w:object w:dxaOrig="1827" w:dyaOrig="360" w14:anchorId="1A3C972C">
          <v:shape id="_x0000_i1053" type="#_x0000_t75" style="width:91.4pt;height:18.15pt" o:ole="">
            <v:imagedata r:id="rId64" o:title=""/>
          </v:shape>
          <o:OLEObject Type="Embed" ProgID="Equation.DSMT4" ShapeID="_x0000_i1053" DrawAspect="Content" ObjectID="_1838045375" r:id="rId65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5</w:instrText>
        </w:r>
      </w:fldSimple>
      <w:r w:rsidRPr="00D83C51">
        <w:instrText>)</w:instrText>
      </w:r>
      <w:r w:rsidRPr="00D83C51">
        <w:fldChar w:fldCharType="end"/>
      </w:r>
    </w:p>
    <w:p w14:paraId="1B71321F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若</w:t>
      </w:r>
      <w:r w:rsidRPr="00D83C51">
        <w:rPr>
          <w:position w:val="-12"/>
          <w:sz w:val="24"/>
          <w:szCs w:val="24"/>
        </w:rPr>
        <w:object w:dxaOrig="560" w:dyaOrig="360" w14:anchorId="21802EB4">
          <v:shape id="_x0000_i1054" type="#_x0000_t75" style="width:27.85pt;height:18.15pt" o:ole="">
            <v:imagedata r:id="rId66" o:title=""/>
          </v:shape>
          <o:OLEObject Type="Embed" ProgID="Equation.DSMT4" ShapeID="_x0000_i1054" DrawAspect="Content" ObjectID="_1838045376" r:id="rId67"/>
        </w:object>
      </w:r>
      <w:r w:rsidRPr="00D83C51">
        <w:rPr>
          <w:sz w:val="24"/>
          <w:szCs w:val="24"/>
        </w:rPr>
        <w:t>（易碎件），由于仅允许在水平面内旋转放置，即保持竖直方向不变，只允许底面长宽交换，因此其合法姿态只有两种：</w:t>
      </w:r>
    </w:p>
    <w:p w14:paraId="609C8642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12"/>
        </w:rPr>
        <w:object w:dxaOrig="1000" w:dyaOrig="360" w14:anchorId="4D8C8050">
          <v:shape id="_x0000_i1055" type="#_x0000_t75" style="width:50.1pt;height:18.15pt" o:ole="">
            <v:imagedata r:id="rId68" o:title=""/>
          </v:shape>
          <o:OLEObject Type="Embed" ProgID="Equation.DSMT4" ShapeID="_x0000_i1055" DrawAspect="Content" ObjectID="_1838045377" r:id="rId69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6</w:instrText>
        </w:r>
      </w:fldSimple>
      <w:r w:rsidRPr="00D83C51">
        <w:instrText>)</w:instrText>
      </w:r>
      <w:r w:rsidRPr="00D83C51">
        <w:fldChar w:fldCharType="end"/>
      </w:r>
    </w:p>
    <w:p w14:paraId="6FD77840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即：</w:t>
      </w:r>
    </w:p>
    <w:p w14:paraId="382D2D21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50"/>
        </w:rPr>
        <w:object w:dxaOrig="3600" w:dyaOrig="1120" w14:anchorId="22235D7F">
          <v:shape id="_x0000_i1056" type="#_x0000_t75" style="width:180pt;height:56.05pt" o:ole="">
            <v:imagedata r:id="rId70" o:title=""/>
          </v:shape>
          <o:OLEObject Type="Embed" ProgID="Equation.DSMT4" ShapeID="_x0000_i1056" DrawAspect="Content" ObjectID="_1838045378" r:id="rId71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7</w:instrText>
        </w:r>
      </w:fldSimple>
      <w:r w:rsidRPr="00D83C51">
        <w:instrText>)</w:instrText>
      </w:r>
      <w:r w:rsidRPr="00D83C51">
        <w:fldChar w:fldCharType="end"/>
      </w:r>
    </w:p>
    <w:p w14:paraId="38292AD3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对应地，易碎件的实际尺寸只能为以下两种形式之一：</w:t>
      </w:r>
    </w:p>
    <w:p w14:paraId="1E5CA058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12"/>
        </w:rPr>
        <w:object w:dxaOrig="2160" w:dyaOrig="387" w14:anchorId="41C6A236">
          <v:shape id="_x0000_i1057" type="#_x0000_t75" style="width:108pt;height:19.4pt" o:ole="">
            <v:imagedata r:id="rId72" o:title=""/>
          </v:shape>
          <o:OLEObject Type="Embed" ProgID="Equation.DSMT4" ShapeID="_x0000_i1057" DrawAspect="Content" ObjectID="_1838045379" r:id="rId73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8</w:instrText>
        </w:r>
      </w:fldSimple>
      <w:r w:rsidRPr="00D83C51">
        <w:instrText>)</w:instrText>
      </w:r>
      <w:r w:rsidRPr="00D83C51">
        <w:fldChar w:fldCharType="end"/>
      </w:r>
    </w:p>
    <w:p w14:paraId="62801294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或</w:t>
      </w:r>
    </w:p>
    <w:p w14:paraId="6655A3F6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12"/>
        </w:rPr>
        <w:object w:dxaOrig="2160" w:dyaOrig="387" w14:anchorId="7C49B99F">
          <v:shape id="_x0000_i1058" type="#_x0000_t75" style="width:108pt;height:19.4pt" o:ole="">
            <v:imagedata r:id="rId74" o:title=""/>
          </v:shape>
          <o:OLEObject Type="Embed" ProgID="Equation.DSMT4" ShapeID="_x0000_i1058" DrawAspect="Content" ObjectID="_1838045380" r:id="rId75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9</w:instrText>
        </w:r>
      </w:fldSimple>
      <w:r w:rsidRPr="00D83C51">
        <w:instrText>)</w:instrText>
      </w:r>
      <w:r w:rsidRPr="00D83C51">
        <w:fldChar w:fldCharType="end"/>
      </w:r>
    </w:p>
    <w:p w14:paraId="7E7FF94B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也就是说，易碎件只允许绕竖直轴旋转</w:t>
      </w:r>
      <w:r w:rsidRPr="00D83C51">
        <w:rPr>
          <w:position w:val="-6"/>
          <w:sz w:val="24"/>
          <w:szCs w:val="24"/>
        </w:rPr>
        <w:object w:dxaOrig="360" w:dyaOrig="320" w14:anchorId="3362F7F5">
          <v:shape id="_x0000_i1059" type="#_x0000_t75" style="width:18.15pt;height:15.95pt" o:ole="">
            <v:imagedata r:id="rId76" o:title=""/>
          </v:shape>
          <o:OLEObject Type="Embed" ProgID="Equation.DSMT4" ShapeID="_x0000_i1059" DrawAspect="Content" ObjectID="_1838045381" r:id="rId77"/>
        </w:object>
      </w:r>
      <w:r w:rsidRPr="00D83C51">
        <w:rPr>
          <w:rFonts w:hint="eastAsia"/>
          <w:sz w:val="24"/>
          <w:szCs w:val="24"/>
        </w:rPr>
        <w:t>，不允许侧放或倒放，从而保证其“上下面”保持不变。</w:t>
      </w:r>
    </w:p>
    <w:p w14:paraId="0E8BA5CA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若</w:t>
      </w:r>
      <w:r w:rsidRPr="00D83C51">
        <w:rPr>
          <w:position w:val="-12"/>
          <w:sz w:val="24"/>
          <w:szCs w:val="24"/>
        </w:rPr>
        <w:object w:dxaOrig="547" w:dyaOrig="360" w14:anchorId="76CF3AC2">
          <v:shape id="_x0000_i1060" type="#_x0000_t75" style="width:27.25pt;height:18.15pt" o:ole="">
            <v:imagedata r:id="rId78" o:title=""/>
          </v:shape>
          <o:OLEObject Type="Embed" ProgID="Equation.DSMT4" ShapeID="_x0000_i1060" DrawAspect="Content" ObjectID="_1838045382" r:id="rId79"/>
        </w:object>
      </w:r>
      <w:r w:rsidRPr="00D83C51">
        <w:rPr>
          <w:sz w:val="24"/>
          <w:szCs w:val="24"/>
        </w:rPr>
        <w:t>（定向件），由于仅允许一种摆放姿态，</w:t>
      </w:r>
      <w:r w:rsidRPr="00D83C51">
        <w:rPr>
          <w:rFonts w:hint="eastAsia"/>
          <w:sz w:val="24"/>
          <w:szCs w:val="24"/>
        </w:rPr>
        <w:t>因此</w:t>
      </w:r>
      <w:r w:rsidRPr="00D83C51">
        <w:rPr>
          <w:position w:val="-12"/>
          <w:sz w:val="24"/>
          <w:szCs w:val="24"/>
        </w:rPr>
        <w:object w:dxaOrig="760" w:dyaOrig="360" w14:anchorId="070E0CA1">
          <v:shape id="_x0000_i1061" type="#_x0000_t75" style="width:37.9pt;height:18.15pt" o:ole="">
            <v:imagedata r:id="rId80" o:title=""/>
          </v:shape>
          <o:OLEObject Type="Embed" ProgID="Equation.DSMT4" ShapeID="_x0000_i1061" DrawAspect="Content" ObjectID="_1838045383" r:id="rId81"/>
        </w:object>
      </w:r>
      <w:r w:rsidRPr="00D83C51">
        <w:rPr>
          <w:rFonts w:hint="eastAsia"/>
          <w:sz w:val="24"/>
          <w:szCs w:val="24"/>
        </w:rPr>
        <w:t>，即合法姿态为：</w:t>
      </w:r>
    </w:p>
    <w:p w14:paraId="1E63ED75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12"/>
        </w:rPr>
        <w:object w:dxaOrig="933" w:dyaOrig="387" w14:anchorId="4107428C">
          <v:shape id="_x0000_i1062" type="#_x0000_t75" style="width:46.65pt;height:19.4pt" o:ole="">
            <v:imagedata r:id="rId82" o:title=""/>
          </v:shape>
          <o:OLEObject Type="Embed" ProgID="Equation.DSMT4" ShapeID="_x0000_i1062" DrawAspect="Content" ObjectID="_1838045384" r:id="rId83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10</w:instrText>
        </w:r>
      </w:fldSimple>
      <w:r w:rsidRPr="00D83C51">
        <w:instrText>)</w:instrText>
      </w:r>
      <w:r w:rsidRPr="00D83C51">
        <w:fldChar w:fldCharType="end"/>
      </w:r>
    </w:p>
    <w:p w14:paraId="7A996862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其中</w:t>
      </w:r>
      <w:r w:rsidRPr="00D83C51">
        <w:rPr>
          <w:position w:val="-12"/>
          <w:sz w:val="24"/>
          <w:szCs w:val="24"/>
        </w:rPr>
        <w:object w:dxaOrig="240" w:dyaOrig="387" w14:anchorId="4E90C854">
          <v:shape id="_x0000_i1063" type="#_x0000_t75" style="width:11.9pt;height:19.4pt" o:ole="">
            <v:imagedata r:id="rId84" o:title=""/>
          </v:shape>
          <o:OLEObject Type="Embed" ProgID="Equation.DSMT4" ShapeID="_x0000_i1063" DrawAspect="Content" ObjectID="_1838045385" r:id="rId85"/>
        </w:object>
      </w:r>
      <w:r w:rsidRPr="00D83C51">
        <w:rPr>
          <w:sz w:val="24"/>
          <w:szCs w:val="24"/>
        </w:rPr>
        <w:t>为该类货物唯一允许的放置姿态</w:t>
      </w:r>
      <w:r w:rsidRPr="00D83C51">
        <w:rPr>
          <w:rFonts w:hint="eastAsia"/>
          <w:sz w:val="24"/>
          <w:szCs w:val="24"/>
        </w:rPr>
        <w:t>。这里取</w:t>
      </w:r>
      <w:r w:rsidRPr="00D83C51">
        <w:rPr>
          <w:position w:val="-12"/>
          <w:sz w:val="24"/>
          <w:szCs w:val="24"/>
        </w:rPr>
        <w:object w:dxaOrig="573" w:dyaOrig="387" w14:anchorId="236225B2">
          <v:shape id="_x0000_i1064" type="#_x0000_t75" style="width:28.8pt;height:19.4pt" o:ole="">
            <v:imagedata r:id="rId86" o:title=""/>
          </v:shape>
          <o:OLEObject Type="Embed" ProgID="Equation.DSMT4" ShapeID="_x0000_i1064" DrawAspect="Content" ObjectID="_1838045386" r:id="rId87"/>
        </w:object>
      </w:r>
      <w:r w:rsidRPr="00D83C51">
        <w:rPr>
          <w:rFonts w:hint="eastAsia"/>
          <w:sz w:val="24"/>
          <w:szCs w:val="24"/>
        </w:rPr>
        <w:t>。</w:t>
      </w:r>
    </w:p>
    <w:p w14:paraId="6A46715C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bCs/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⑤正交摆放约束</w:t>
      </w:r>
    </w:p>
    <w:p w14:paraId="2B77B6B5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所有货物均为刚性长方体，不可挤压、不可拆分，且必须保持正交摆放，即</w:t>
      </w:r>
      <w:proofErr w:type="gramStart"/>
      <w:r w:rsidRPr="00D83C51">
        <w:rPr>
          <w:rFonts w:hint="eastAsia"/>
          <w:sz w:val="24"/>
          <w:szCs w:val="24"/>
        </w:rPr>
        <w:t>货物棱边与车厢棱边平行</w:t>
      </w:r>
      <w:proofErr w:type="gramEnd"/>
      <w:r w:rsidRPr="00D83C51">
        <w:rPr>
          <w:rFonts w:hint="eastAsia"/>
          <w:sz w:val="24"/>
          <w:szCs w:val="24"/>
        </w:rPr>
        <w:t>。因此通过姿态矩阵</w:t>
      </w:r>
      <w:r w:rsidRPr="00D83C51">
        <w:rPr>
          <w:position w:val="-12"/>
          <w:sz w:val="24"/>
          <w:szCs w:val="24"/>
        </w:rPr>
        <w:object w:dxaOrig="293" w:dyaOrig="360" w14:anchorId="074CD5B7">
          <v:shape id="_x0000_i1065" type="#_x0000_t75" style="width:14.7pt;height:18.15pt" o:ole="">
            <v:imagedata r:id="rId88" o:title=""/>
          </v:shape>
          <o:OLEObject Type="Embed" ProgID="Equation.DSMT4" ShapeID="_x0000_i1065" DrawAspect="Content" ObjectID="_1838045387" r:id="rId89"/>
        </w:object>
      </w:r>
      <w:r w:rsidRPr="00D83C51">
        <w:rPr>
          <w:rFonts w:hint="eastAsia"/>
          <w:sz w:val="24"/>
          <w:szCs w:val="24"/>
        </w:rPr>
        <w:t>所得到的尺寸</w:t>
      </w:r>
      <w:proofErr w:type="gramStart"/>
      <w:r w:rsidRPr="00D83C51">
        <w:rPr>
          <w:rFonts w:hint="eastAsia"/>
          <w:sz w:val="24"/>
          <w:szCs w:val="24"/>
        </w:rPr>
        <w:t>变换仅</w:t>
      </w:r>
      <w:proofErr w:type="gramEnd"/>
      <w:r w:rsidRPr="00D83C51">
        <w:rPr>
          <w:rFonts w:hint="eastAsia"/>
          <w:sz w:val="24"/>
          <w:szCs w:val="24"/>
        </w:rPr>
        <w:t>允许坐标轴置换，而不允许任意旋转。</w:t>
      </w:r>
    </w:p>
    <w:p w14:paraId="2AA900E4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bCs/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⑥易碎件约束</w:t>
      </w:r>
    </w:p>
    <w:p w14:paraId="3093FB14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对易碎件（</w:t>
      </w:r>
      <w:r w:rsidRPr="00D83C51">
        <w:rPr>
          <w:position w:val="-12"/>
          <w:sz w:val="24"/>
          <w:szCs w:val="24"/>
        </w:rPr>
        <w:object w:dxaOrig="560" w:dyaOrig="360" w14:anchorId="29AF7BDD">
          <v:shape id="_x0000_i1066" type="#_x0000_t75" style="width:27.85pt;height:18.15pt" o:ole="">
            <v:imagedata r:id="rId90" o:title=""/>
          </v:shape>
          <o:OLEObject Type="Embed" ProgID="Equation.DSMT4" ShapeID="_x0000_i1066" DrawAspect="Content" ObjectID="_1838045388" r:id="rId91"/>
        </w:object>
      </w:r>
      <w:r w:rsidRPr="00D83C51">
        <w:rPr>
          <w:sz w:val="24"/>
          <w:szCs w:val="24"/>
        </w:rPr>
        <w:t>），根据题意</w:t>
      </w:r>
      <w:r w:rsidRPr="00D83C51">
        <w:rPr>
          <w:sz w:val="24"/>
          <w:szCs w:val="24"/>
        </w:rPr>
        <w:t>“</w:t>
      </w:r>
      <w:r w:rsidRPr="00D83C51">
        <w:rPr>
          <w:sz w:val="24"/>
          <w:szCs w:val="24"/>
        </w:rPr>
        <w:t>仅允许单层放置，不可堆叠，摆放时底面必须完全贴合箱体底面或其他标准件顶面</w:t>
      </w:r>
      <w:r w:rsidRPr="00D83C51">
        <w:rPr>
          <w:sz w:val="24"/>
          <w:szCs w:val="24"/>
        </w:rPr>
        <w:t>”</w:t>
      </w:r>
      <w:r w:rsidRPr="00D83C51">
        <w:rPr>
          <w:sz w:val="24"/>
          <w:szCs w:val="24"/>
        </w:rPr>
        <w:t>，建立如下约束：</w:t>
      </w:r>
    </w:p>
    <w:p w14:paraId="3813F659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lastRenderedPageBreak/>
        <w:t>上方不得再放置其他货物：</w:t>
      </w:r>
      <w:r w:rsidRPr="00D83C51">
        <w:rPr>
          <w:sz w:val="24"/>
          <w:szCs w:val="24"/>
        </w:rPr>
        <w:t>若货物</w:t>
      </w:r>
      <w:r w:rsidRPr="00D83C51">
        <w:rPr>
          <w:position w:val="-6"/>
          <w:sz w:val="24"/>
          <w:szCs w:val="24"/>
        </w:rPr>
        <w:object w:dxaOrig="147" w:dyaOrig="267" w14:anchorId="4C2F9178">
          <v:shape id="_x0000_i1067" type="#_x0000_t75" style="width:7.2pt;height:13.45pt" o:ole="">
            <v:imagedata r:id="rId92" o:title=""/>
          </v:shape>
          <o:OLEObject Type="Embed" ProgID="Equation.DSMT4" ShapeID="_x0000_i1067" DrawAspect="Content" ObjectID="_1838045389" r:id="rId93"/>
        </w:object>
      </w:r>
      <w:r w:rsidRPr="00D83C51">
        <w:rPr>
          <w:sz w:val="24"/>
          <w:szCs w:val="24"/>
        </w:rPr>
        <w:t>为易碎件，则不能作为其他货物的支撑物：</w:t>
      </w:r>
    </w:p>
    <w:p w14:paraId="70DE8421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14"/>
        </w:rPr>
        <w:object w:dxaOrig="2427" w:dyaOrig="387" w14:anchorId="57EC8DAC">
          <v:shape id="_x0000_i1068" type="#_x0000_t75" style="width:121.45pt;height:19.4pt" o:ole="">
            <v:imagedata r:id="rId94" o:title=""/>
          </v:shape>
          <o:OLEObject Type="Embed" ProgID="Equation.DSMT4" ShapeID="_x0000_i1068" DrawAspect="Content" ObjectID="_1838045390" r:id="rId95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11</w:instrText>
        </w:r>
      </w:fldSimple>
      <w:r w:rsidRPr="00D83C51">
        <w:instrText>)</w:instrText>
      </w:r>
      <w:r w:rsidRPr="00D83C51">
        <w:fldChar w:fldCharType="end"/>
      </w:r>
    </w:p>
    <w:p w14:paraId="237FD0FD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即，只允许放在标准件顶面上（</w:t>
      </w:r>
      <w:r w:rsidRPr="00D83C51">
        <w:rPr>
          <w:position w:val="-14"/>
          <w:sz w:val="24"/>
          <w:szCs w:val="24"/>
        </w:rPr>
        <w:object w:dxaOrig="1160" w:dyaOrig="387" w14:anchorId="2903DA99">
          <v:shape id="_x0000_i1069" type="#_x0000_t75" style="width:57.9pt;height:19.4pt" o:ole="">
            <v:imagedata r:id="rId96" o:title=""/>
          </v:shape>
          <o:OLEObject Type="Embed" ProgID="Equation.DSMT4" ShapeID="_x0000_i1069" DrawAspect="Content" ObjectID="_1838045391" r:id="rId97"/>
        </w:object>
      </w:r>
      <w:r w:rsidRPr="00D83C51">
        <w:rPr>
          <w:rFonts w:hint="eastAsia"/>
          <w:sz w:val="24"/>
          <w:szCs w:val="24"/>
        </w:rPr>
        <w:t>），或直接放在车厢底板上（</w:t>
      </w:r>
      <w:r w:rsidRPr="00D83C51">
        <w:rPr>
          <w:position w:val="-12"/>
          <w:sz w:val="24"/>
          <w:szCs w:val="24"/>
        </w:rPr>
        <w:object w:dxaOrig="627" w:dyaOrig="360" w14:anchorId="13E5F4A1">
          <v:shape id="_x0000_i1070" type="#_x0000_t75" style="width:31.3pt;height:18.15pt" o:ole="">
            <v:imagedata r:id="rId98" o:title=""/>
          </v:shape>
          <o:OLEObject Type="Embed" ProgID="Equation.DSMT4" ShapeID="_x0000_i1070" DrawAspect="Content" ObjectID="_1838045392" r:id="rId99"/>
        </w:object>
      </w:r>
      <w:r w:rsidRPr="00D83C51">
        <w:rPr>
          <w:rFonts w:hint="eastAsia"/>
          <w:sz w:val="24"/>
          <w:szCs w:val="24"/>
        </w:rPr>
        <w:t>）。</w:t>
      </w:r>
    </w:p>
    <w:p w14:paraId="79813C12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底面必须完全贴合支撑面</w:t>
      </w:r>
      <w:r w:rsidRPr="00D83C51">
        <w:rPr>
          <w:rFonts w:hint="eastAsia"/>
          <w:sz w:val="24"/>
          <w:szCs w:val="24"/>
        </w:rPr>
        <w:t>：</w:t>
      </w:r>
    </w:p>
    <w:p w14:paraId="6DEA6749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若</w:t>
      </w:r>
      <w:r w:rsidRPr="00D83C51">
        <w:rPr>
          <w:position w:val="-14"/>
          <w:sz w:val="24"/>
          <w:szCs w:val="24"/>
        </w:rPr>
        <w:object w:dxaOrig="600" w:dyaOrig="387" w14:anchorId="77E67E2E">
          <v:shape id="_x0000_i1071" type="#_x0000_t75" style="width:30.05pt;height:19.4pt" o:ole="">
            <v:imagedata r:id="rId100" o:title=""/>
          </v:shape>
          <o:OLEObject Type="Embed" ProgID="Equation.DSMT4" ShapeID="_x0000_i1071" DrawAspect="Content" ObjectID="_1838045393" r:id="rId101"/>
        </w:object>
      </w:r>
      <w:r w:rsidRPr="00D83C51">
        <w:rPr>
          <w:sz w:val="24"/>
          <w:szCs w:val="24"/>
        </w:rPr>
        <w:t>，则</w:t>
      </w:r>
      <w:r w:rsidRPr="00D83C51">
        <w:rPr>
          <w:rFonts w:hint="eastAsia"/>
          <w:sz w:val="24"/>
          <w:szCs w:val="24"/>
        </w:rPr>
        <w:t>：</w:t>
      </w:r>
    </w:p>
    <w:p w14:paraId="54895953" w14:textId="0F719B22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="00DB6A5F" w:rsidRPr="00D83C51">
        <w:rPr>
          <w:position w:val="-14"/>
        </w:rPr>
        <w:object w:dxaOrig="1160" w:dyaOrig="380" w14:anchorId="6083A5AB">
          <v:shape id="_x0000_i1208" type="#_x0000_t75" style="width:57.9pt;height:19.1pt" o:ole="">
            <v:imagedata r:id="rId102" o:title=""/>
          </v:shape>
          <o:OLEObject Type="Embed" ProgID="Equation.DSMT4" ShapeID="_x0000_i1208" DrawAspect="Content" ObjectID="_1838045394" r:id="rId103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12</w:instrText>
        </w:r>
      </w:fldSimple>
      <w:r w:rsidRPr="00D83C51">
        <w:instrText>)</w:instrText>
      </w:r>
      <w:r w:rsidRPr="00D83C51">
        <w:fldChar w:fldCharType="end"/>
      </w:r>
    </w:p>
    <w:p w14:paraId="34349E18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且：</w:t>
      </w:r>
    </w:p>
    <w:p w14:paraId="61A1C97F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32"/>
        </w:rPr>
        <w:object w:dxaOrig="2800" w:dyaOrig="760" w14:anchorId="35776DCF">
          <v:shape id="_x0000_i1073" type="#_x0000_t75" style="width:139.95pt;height:37.9pt" o:ole="">
            <v:imagedata r:id="rId104" o:title=""/>
          </v:shape>
          <o:OLEObject Type="Embed" ProgID="Equation.DSMT4" ShapeID="_x0000_i1073" DrawAspect="Content" ObjectID="_1838045395" r:id="rId105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13</w:instrText>
        </w:r>
      </w:fldSimple>
      <w:r w:rsidRPr="00D83C51">
        <w:instrText>)</w:instrText>
      </w:r>
      <w:r w:rsidRPr="00D83C51">
        <w:fldChar w:fldCharType="end"/>
      </w:r>
    </w:p>
    <w:p w14:paraId="16BBF19E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若</w:t>
      </w:r>
      <w:r w:rsidRPr="00D83C51">
        <w:rPr>
          <w:position w:val="-12"/>
          <w:sz w:val="24"/>
          <w:szCs w:val="24"/>
        </w:rPr>
        <w:object w:dxaOrig="627" w:dyaOrig="360" w14:anchorId="41BC6C20">
          <v:shape id="_x0000_i1074" type="#_x0000_t75" style="width:31.3pt;height:18.15pt" o:ole="">
            <v:imagedata r:id="rId106" o:title=""/>
          </v:shape>
          <o:OLEObject Type="Embed" ProgID="Equation.DSMT4" ShapeID="_x0000_i1074" DrawAspect="Content" ObjectID="_1838045396" r:id="rId107"/>
        </w:object>
      </w:r>
      <w:r w:rsidRPr="00D83C51">
        <w:rPr>
          <w:sz w:val="24"/>
          <w:szCs w:val="24"/>
        </w:rPr>
        <w:t>，则</w:t>
      </w:r>
      <w:r w:rsidRPr="00D83C51">
        <w:rPr>
          <w:rFonts w:hint="eastAsia"/>
          <w:sz w:val="24"/>
          <w:szCs w:val="24"/>
        </w:rPr>
        <w:t>：</w:t>
      </w:r>
    </w:p>
    <w:p w14:paraId="43310421" w14:textId="1617B4B6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="00DB6A5F" w:rsidRPr="00D83C51">
        <w:rPr>
          <w:position w:val="-12"/>
        </w:rPr>
        <w:object w:dxaOrig="639" w:dyaOrig="360" w14:anchorId="748CDDDD">
          <v:shape id="_x0000_i1210" type="#_x0000_t75" style="width:31.95pt;height:18.15pt" o:ole="">
            <v:imagedata r:id="rId108" o:title=""/>
          </v:shape>
          <o:OLEObject Type="Embed" ProgID="Equation.DSMT4" ShapeID="_x0000_i1210" DrawAspect="Content" ObjectID="_1838045397" r:id="rId109"/>
        </w:object>
      </w:r>
      <w:r w:rsidRPr="00D83C51">
        <w:tab/>
        <w:t xml:space="preserve"> </w:t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14</w:instrText>
        </w:r>
      </w:fldSimple>
      <w:r w:rsidRPr="00D83C51">
        <w:instrText>)</w:instrText>
      </w:r>
      <w:r w:rsidRPr="00D83C51">
        <w:fldChar w:fldCharType="end"/>
      </w:r>
    </w:p>
    <w:p w14:paraId="4A7835A3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bCs/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⑦定向件约束</w:t>
      </w:r>
    </w:p>
    <w:p w14:paraId="00AE8B48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对定向件（</w:t>
      </w:r>
      <w:r w:rsidRPr="00D83C51">
        <w:rPr>
          <w:position w:val="-12"/>
          <w:sz w:val="24"/>
          <w:szCs w:val="24"/>
        </w:rPr>
        <w:object w:dxaOrig="547" w:dyaOrig="360" w14:anchorId="5B286A1C">
          <v:shape id="_x0000_i1076" type="#_x0000_t75" style="width:27.25pt;height:18.15pt" o:ole="">
            <v:imagedata r:id="rId110" o:title=""/>
          </v:shape>
          <o:OLEObject Type="Embed" ProgID="Equation.DSMT4" ShapeID="_x0000_i1076" DrawAspect="Content" ObjectID="_1838045398" r:id="rId111"/>
        </w:object>
      </w:r>
      <w:r w:rsidRPr="00D83C51">
        <w:rPr>
          <w:rFonts w:hint="eastAsia"/>
          <w:sz w:val="24"/>
          <w:szCs w:val="24"/>
        </w:rPr>
        <w:t>），根据题意“仅允许一种摆放姿态，可堆叠但上层货物重心不得超出下层投影范围”，建立如下约束：</w:t>
      </w:r>
    </w:p>
    <w:p w14:paraId="4321ED32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姿态固定：</w:t>
      </w:r>
    </w:p>
    <w:p w14:paraId="07957F2B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12"/>
        </w:rPr>
        <w:object w:dxaOrig="2373" w:dyaOrig="387" w14:anchorId="387B93B5">
          <v:shape id="_x0000_i1077" type="#_x0000_t75" style="width:118.65pt;height:19.4pt" o:ole="">
            <v:imagedata r:id="rId112" o:title=""/>
          </v:shape>
          <o:OLEObject Type="Embed" ProgID="Equation.DSMT4" ShapeID="_x0000_i1077" DrawAspect="Content" ObjectID="_1838045399" r:id="rId113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15</w:instrText>
        </w:r>
      </w:fldSimple>
      <w:r w:rsidRPr="00D83C51">
        <w:instrText>)</w:instrText>
      </w:r>
      <w:r w:rsidRPr="00D83C51">
        <w:fldChar w:fldCharType="end"/>
      </w:r>
    </w:p>
    <w:p w14:paraId="0D3C580F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其中，</w:t>
      </w:r>
      <w:r w:rsidRPr="00D83C51">
        <w:rPr>
          <w:position w:val="-12"/>
          <w:sz w:val="24"/>
          <w:szCs w:val="24"/>
        </w:rPr>
        <w:object w:dxaOrig="240" w:dyaOrig="387" w14:anchorId="77DE50EE">
          <v:shape id="_x0000_i1078" type="#_x0000_t75" style="width:11.9pt;height:19.4pt" o:ole="">
            <v:imagedata r:id="rId114" o:title=""/>
          </v:shape>
          <o:OLEObject Type="Embed" ProgID="Equation.DSMT4" ShapeID="_x0000_i1078" DrawAspect="Content" ObjectID="_1838045400" r:id="rId115"/>
        </w:object>
      </w:r>
      <w:r w:rsidRPr="00D83C51">
        <w:rPr>
          <w:rFonts w:hint="eastAsia"/>
          <w:sz w:val="24"/>
          <w:szCs w:val="24"/>
        </w:rPr>
        <w:t>为该类货物唯一允许的放置姿态。</w:t>
      </w:r>
    </w:p>
    <w:p w14:paraId="5F0AFD35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重心投影：若货物</w:t>
      </w:r>
      <w:r w:rsidRPr="00D83C51">
        <w:rPr>
          <w:position w:val="-6"/>
          <w:sz w:val="24"/>
          <w:szCs w:val="24"/>
        </w:rPr>
        <w:object w:dxaOrig="147" w:dyaOrig="267" w14:anchorId="26D3B3EC">
          <v:shape id="_x0000_i1079" type="#_x0000_t75" style="width:7.2pt;height:13.45pt" o:ole="">
            <v:imagedata r:id="rId116" o:title=""/>
          </v:shape>
          <o:OLEObject Type="Embed" ProgID="Equation.DSMT4" ShapeID="_x0000_i1079" DrawAspect="Content" ObjectID="_1838045401" r:id="rId117"/>
        </w:object>
      </w:r>
      <w:r w:rsidRPr="00D83C51">
        <w:rPr>
          <w:rFonts w:hint="eastAsia"/>
          <w:sz w:val="24"/>
          <w:szCs w:val="24"/>
        </w:rPr>
        <w:t>放在货物</w:t>
      </w:r>
      <w:r w:rsidRPr="00D83C51">
        <w:rPr>
          <w:position w:val="-10"/>
          <w:sz w:val="24"/>
          <w:szCs w:val="24"/>
        </w:rPr>
        <w:object w:dxaOrig="200" w:dyaOrig="293" w14:anchorId="22AA2925">
          <v:shape id="_x0000_i1080" type="#_x0000_t75" style="width:10pt;height:14.7pt" o:ole="">
            <v:imagedata r:id="rId118" o:title=""/>
          </v:shape>
          <o:OLEObject Type="Embed" ProgID="Equation.DSMT4" ShapeID="_x0000_i1080" DrawAspect="Content" ObjectID="_1838045402" r:id="rId119"/>
        </w:object>
      </w:r>
      <w:r w:rsidRPr="00D83C51">
        <w:rPr>
          <w:rFonts w:hint="eastAsia"/>
          <w:sz w:val="24"/>
          <w:szCs w:val="24"/>
        </w:rPr>
        <w:t>上，即</w:t>
      </w:r>
      <w:r w:rsidRPr="00D83C51">
        <w:rPr>
          <w:position w:val="-14"/>
          <w:sz w:val="24"/>
          <w:szCs w:val="24"/>
        </w:rPr>
        <w:object w:dxaOrig="600" w:dyaOrig="387" w14:anchorId="74F9440F">
          <v:shape id="_x0000_i1081" type="#_x0000_t75" style="width:30.05pt;height:19.4pt" o:ole="">
            <v:imagedata r:id="rId120" o:title=""/>
          </v:shape>
          <o:OLEObject Type="Embed" ProgID="Equation.DSMT4" ShapeID="_x0000_i1081" DrawAspect="Content" ObjectID="_1838045403" r:id="rId121"/>
        </w:object>
      </w:r>
      <w:r w:rsidRPr="00D83C51">
        <w:rPr>
          <w:rFonts w:hint="eastAsia"/>
          <w:sz w:val="24"/>
          <w:szCs w:val="24"/>
        </w:rPr>
        <w:t>，则货物</w:t>
      </w:r>
      <w:r w:rsidRPr="00D83C51">
        <w:rPr>
          <w:position w:val="-6"/>
          <w:sz w:val="24"/>
          <w:szCs w:val="24"/>
        </w:rPr>
        <w:object w:dxaOrig="147" w:dyaOrig="267" w14:anchorId="19B4E891">
          <v:shape id="_x0000_i1082" type="#_x0000_t75" style="width:7.2pt;height:13.45pt" o:ole="">
            <v:imagedata r:id="rId122" o:title=""/>
          </v:shape>
          <o:OLEObject Type="Embed" ProgID="Equation.DSMT4" ShapeID="_x0000_i1082" DrawAspect="Content" ObjectID="_1838045404" r:id="rId123"/>
        </w:object>
      </w:r>
      <w:r w:rsidRPr="00D83C51">
        <w:rPr>
          <w:rFonts w:hint="eastAsia"/>
          <w:sz w:val="24"/>
          <w:szCs w:val="24"/>
        </w:rPr>
        <w:t>的重心投影必须落在货物</w:t>
      </w:r>
      <w:r w:rsidRPr="00D83C51">
        <w:rPr>
          <w:position w:val="-10"/>
          <w:sz w:val="24"/>
          <w:szCs w:val="24"/>
        </w:rPr>
        <w:object w:dxaOrig="200" w:dyaOrig="293" w14:anchorId="4C4AB28E">
          <v:shape id="_x0000_i1083" type="#_x0000_t75" style="width:10pt;height:14.7pt" o:ole="">
            <v:imagedata r:id="rId124" o:title=""/>
          </v:shape>
          <o:OLEObject Type="Embed" ProgID="Equation.DSMT4" ShapeID="_x0000_i1083" DrawAspect="Content" ObjectID="_1838045405" r:id="rId125"/>
        </w:object>
      </w:r>
      <w:r w:rsidRPr="00D83C51">
        <w:rPr>
          <w:rFonts w:hint="eastAsia"/>
          <w:sz w:val="24"/>
          <w:szCs w:val="24"/>
        </w:rPr>
        <w:t>顶面投影范围内。</w:t>
      </w:r>
      <w:r w:rsidRPr="00D83C51">
        <w:rPr>
          <w:sz w:val="24"/>
          <w:szCs w:val="24"/>
        </w:rPr>
        <w:t>货物</w:t>
      </w:r>
      <w:r w:rsidRPr="00D83C51">
        <w:rPr>
          <w:position w:val="-6"/>
          <w:sz w:val="24"/>
          <w:szCs w:val="24"/>
        </w:rPr>
        <w:object w:dxaOrig="147" w:dyaOrig="267" w14:anchorId="68B0CE0C">
          <v:shape id="_x0000_i1084" type="#_x0000_t75" style="width:7.2pt;height:13.45pt" o:ole="">
            <v:imagedata r:id="rId126" o:title=""/>
          </v:shape>
          <o:OLEObject Type="Embed" ProgID="Equation.DSMT4" ShapeID="_x0000_i1084" DrawAspect="Content" ObjectID="_1838045406" r:id="rId127"/>
        </w:object>
      </w:r>
      <w:r w:rsidRPr="00D83C51">
        <w:rPr>
          <w:sz w:val="24"/>
          <w:szCs w:val="24"/>
        </w:rPr>
        <w:t>的重心平面坐标为</w:t>
      </w:r>
      <w:r w:rsidRPr="00D83C51">
        <w:rPr>
          <w:position w:val="-28"/>
          <w:sz w:val="24"/>
          <w:szCs w:val="24"/>
        </w:rPr>
        <w:object w:dxaOrig="1653" w:dyaOrig="680" w14:anchorId="61DD81BE">
          <v:shape id="_x0000_i1085" type="#_x0000_t75" style="width:82.65pt;height:34.1pt" o:ole="">
            <v:imagedata r:id="rId128" o:title=""/>
          </v:shape>
          <o:OLEObject Type="Embed" ProgID="Equation.DSMT4" ShapeID="_x0000_i1085" DrawAspect="Content" ObjectID="_1838045407" r:id="rId129"/>
        </w:object>
      </w:r>
      <w:r w:rsidRPr="00D83C51">
        <w:rPr>
          <w:rFonts w:hint="eastAsia"/>
          <w:sz w:val="24"/>
          <w:szCs w:val="24"/>
        </w:rPr>
        <w:t>，</w:t>
      </w:r>
      <w:r w:rsidRPr="00D83C51">
        <w:rPr>
          <w:sz w:val="24"/>
          <w:szCs w:val="24"/>
        </w:rPr>
        <w:t>因此需满足</w:t>
      </w:r>
      <w:r w:rsidRPr="00D83C51">
        <w:rPr>
          <w:rFonts w:hint="eastAsia"/>
          <w:sz w:val="24"/>
          <w:szCs w:val="24"/>
        </w:rPr>
        <w:t>：</w:t>
      </w:r>
    </w:p>
    <w:p w14:paraId="43A0B837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58"/>
        </w:rPr>
        <w:object w:dxaOrig="2120" w:dyaOrig="1280" w14:anchorId="09C738A2">
          <v:shape id="_x0000_i1086" type="#_x0000_t75" style="width:106.1pt;height:63.85pt" o:ole="">
            <v:imagedata r:id="rId130" o:title=""/>
          </v:shape>
          <o:OLEObject Type="Embed" ProgID="Equation.DSMT4" ShapeID="_x0000_i1086" DrawAspect="Content" ObjectID="_1838045408" r:id="rId131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16</w:instrText>
        </w:r>
      </w:fldSimple>
      <w:r w:rsidRPr="00D83C51">
        <w:instrText>)</w:instrText>
      </w:r>
      <w:r w:rsidRPr="00D83C51">
        <w:fldChar w:fldCharType="end"/>
      </w:r>
    </w:p>
    <w:p w14:paraId="07C7E748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bCs/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⑧承重约束</w:t>
      </w:r>
    </w:p>
    <w:p w14:paraId="1B006BB5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根据附件</w:t>
      </w:r>
      <w:r w:rsidRPr="00D83C51">
        <w:rPr>
          <w:rFonts w:hint="eastAsia"/>
          <w:sz w:val="24"/>
          <w:szCs w:val="24"/>
        </w:rPr>
        <w:t>1</w:t>
      </w:r>
      <w:r w:rsidRPr="00D83C51">
        <w:rPr>
          <w:sz w:val="24"/>
          <w:szCs w:val="24"/>
        </w:rPr>
        <w:t>要求，下层货物承重上限为</w:t>
      </w:r>
      <w:r w:rsidRPr="00D83C51">
        <w:rPr>
          <w:position w:val="-10"/>
          <w:sz w:val="24"/>
          <w:szCs w:val="24"/>
        </w:rPr>
        <w:object w:dxaOrig="1080" w:dyaOrig="360" w14:anchorId="3AD453D4">
          <v:shape id="_x0000_i1087" type="#_x0000_t75" style="width:54.15pt;height:18.15pt" o:ole="">
            <v:imagedata r:id="rId132" o:title=""/>
          </v:shape>
          <o:OLEObject Type="Embed" ProgID="Equation.DSMT4" ShapeID="_x0000_i1087" DrawAspect="Content" ObjectID="_1838045409" r:id="rId133"/>
        </w:object>
      </w:r>
      <w:r w:rsidRPr="00D83C51">
        <w:rPr>
          <w:sz w:val="24"/>
          <w:szCs w:val="24"/>
        </w:rPr>
        <w:t>。若货物</w:t>
      </w:r>
      <w:r w:rsidRPr="00D83C51">
        <w:rPr>
          <w:position w:val="-6"/>
          <w:sz w:val="24"/>
          <w:szCs w:val="24"/>
        </w:rPr>
        <w:object w:dxaOrig="147" w:dyaOrig="267" w14:anchorId="7EA0AF99">
          <v:shape id="_x0000_i1088" type="#_x0000_t75" style="width:7.2pt;height:13.45pt" o:ole="">
            <v:imagedata r:id="rId134" o:title=""/>
          </v:shape>
          <o:OLEObject Type="Embed" ProgID="Equation.DSMT4" ShapeID="_x0000_i1088" DrawAspect="Content" ObjectID="_1838045410" r:id="rId135"/>
        </w:object>
      </w:r>
      <w:r w:rsidRPr="00D83C51">
        <w:rPr>
          <w:sz w:val="24"/>
          <w:szCs w:val="24"/>
        </w:rPr>
        <w:t>放在货物</w:t>
      </w:r>
      <w:r w:rsidRPr="00D83C51">
        <w:rPr>
          <w:position w:val="-10"/>
          <w:sz w:val="24"/>
          <w:szCs w:val="24"/>
        </w:rPr>
        <w:object w:dxaOrig="200" w:dyaOrig="293" w14:anchorId="757D7AA3">
          <v:shape id="_x0000_i1089" type="#_x0000_t75" style="width:10pt;height:14.7pt" o:ole="">
            <v:imagedata r:id="rId136" o:title=""/>
          </v:shape>
          <o:OLEObject Type="Embed" ProgID="Equation.DSMT4" ShapeID="_x0000_i1089" DrawAspect="Content" ObjectID="_1838045411" r:id="rId137"/>
        </w:object>
      </w:r>
      <w:r w:rsidRPr="00D83C51">
        <w:rPr>
          <w:sz w:val="24"/>
          <w:szCs w:val="24"/>
        </w:rPr>
        <w:t>上，即</w:t>
      </w:r>
      <w:r w:rsidRPr="00D83C51">
        <w:rPr>
          <w:position w:val="-14"/>
          <w:sz w:val="24"/>
          <w:szCs w:val="24"/>
        </w:rPr>
        <w:object w:dxaOrig="600" w:dyaOrig="387" w14:anchorId="69D6BB5E">
          <v:shape id="_x0000_i1090" type="#_x0000_t75" style="width:30.05pt;height:19.4pt" o:ole="">
            <v:imagedata r:id="rId138" o:title=""/>
          </v:shape>
          <o:OLEObject Type="Embed" ProgID="Equation.DSMT4" ShapeID="_x0000_i1090" DrawAspect="Content" ObjectID="_1838045412" r:id="rId139"/>
        </w:object>
      </w:r>
      <w:r w:rsidRPr="00D83C51">
        <w:rPr>
          <w:sz w:val="24"/>
          <w:szCs w:val="24"/>
        </w:rPr>
        <w:t>，</w:t>
      </w:r>
      <w:proofErr w:type="gramStart"/>
      <w:r w:rsidRPr="00D83C51">
        <w:rPr>
          <w:sz w:val="24"/>
          <w:szCs w:val="24"/>
        </w:rPr>
        <w:t>则单位</w:t>
      </w:r>
      <w:proofErr w:type="gramEnd"/>
      <w:r w:rsidRPr="00D83C51">
        <w:rPr>
          <w:sz w:val="24"/>
          <w:szCs w:val="24"/>
        </w:rPr>
        <w:t>面积承载不能超过上限。</w:t>
      </w:r>
      <w:r w:rsidRPr="00D83C51">
        <w:rPr>
          <w:rFonts w:hint="eastAsia"/>
          <w:sz w:val="24"/>
          <w:szCs w:val="24"/>
        </w:rPr>
        <w:t>货物</w:t>
      </w:r>
      <w:r w:rsidRPr="00D83C51">
        <w:rPr>
          <w:position w:val="-10"/>
          <w:sz w:val="24"/>
          <w:szCs w:val="24"/>
        </w:rPr>
        <w:object w:dxaOrig="200" w:dyaOrig="293" w14:anchorId="6DDF0499">
          <v:shape id="_x0000_i1091" type="#_x0000_t75" style="width:10pt;height:14.7pt" o:ole="">
            <v:imagedata r:id="rId140" o:title=""/>
          </v:shape>
          <o:OLEObject Type="Embed" ProgID="Equation.DSMT4" ShapeID="_x0000_i1091" DrawAspect="Content" ObjectID="_1838045413" r:id="rId141"/>
        </w:object>
      </w:r>
      <w:r w:rsidRPr="00D83C51">
        <w:rPr>
          <w:rFonts w:hint="eastAsia"/>
          <w:sz w:val="24"/>
          <w:szCs w:val="24"/>
        </w:rPr>
        <w:t>的顶面面积为</w:t>
      </w:r>
      <w:r w:rsidRPr="00D83C51">
        <w:rPr>
          <w:position w:val="-14"/>
          <w:sz w:val="24"/>
          <w:szCs w:val="24"/>
        </w:rPr>
        <w:object w:dxaOrig="1507" w:dyaOrig="400" w14:anchorId="1FC060AA">
          <v:shape id="_x0000_i1092" type="#_x0000_t75" style="width:75.45pt;height:20.05pt" o:ole="">
            <v:imagedata r:id="rId142" o:title=""/>
          </v:shape>
          <o:OLEObject Type="Embed" ProgID="Equation.DSMT4" ShapeID="_x0000_i1092" DrawAspect="Content" ObjectID="_1838045414" r:id="rId143"/>
        </w:object>
      </w:r>
      <w:r w:rsidRPr="00D83C51">
        <w:rPr>
          <w:rFonts w:hint="eastAsia"/>
          <w:sz w:val="24"/>
          <w:szCs w:val="24"/>
        </w:rPr>
        <w:t>，单位换算为平方米</w:t>
      </w:r>
      <w:r w:rsidRPr="00D83C51">
        <w:rPr>
          <w:rFonts w:hint="eastAsia"/>
          <w:sz w:val="24"/>
          <w:szCs w:val="24"/>
        </w:rPr>
        <w:lastRenderedPageBreak/>
        <w:t>得</w:t>
      </w:r>
      <w:r w:rsidRPr="00D83C51">
        <w:rPr>
          <w:position w:val="-24"/>
          <w:sz w:val="24"/>
          <w:szCs w:val="24"/>
        </w:rPr>
        <w:object w:dxaOrig="1400" w:dyaOrig="667" w14:anchorId="32490FA2">
          <v:shape id="_x0000_i1093" type="#_x0000_t75" style="width:70.1pt;height:33.5pt" o:ole="">
            <v:imagedata r:id="rId144" o:title=""/>
          </v:shape>
          <o:OLEObject Type="Embed" ProgID="Equation.DSMT4" ShapeID="_x0000_i1093" DrawAspect="Content" ObjectID="_1838045415" r:id="rId145"/>
        </w:object>
      </w:r>
      <w:r w:rsidRPr="00D83C51">
        <w:rPr>
          <w:rFonts w:hint="eastAsia"/>
          <w:sz w:val="24"/>
          <w:szCs w:val="24"/>
        </w:rPr>
        <w:t>，</w:t>
      </w:r>
      <w:r w:rsidRPr="00D83C51">
        <w:rPr>
          <w:sz w:val="24"/>
          <w:szCs w:val="24"/>
        </w:rPr>
        <w:t>则货物</w:t>
      </w:r>
      <w:r w:rsidRPr="00D83C51">
        <w:rPr>
          <w:position w:val="-10"/>
          <w:sz w:val="24"/>
          <w:szCs w:val="24"/>
        </w:rPr>
        <w:object w:dxaOrig="200" w:dyaOrig="293" w14:anchorId="37E98455">
          <v:shape id="_x0000_i1094" type="#_x0000_t75" style="width:10pt;height:14.7pt" o:ole="">
            <v:imagedata r:id="rId146" o:title=""/>
          </v:shape>
          <o:OLEObject Type="Embed" ProgID="Equation.DSMT4" ShapeID="_x0000_i1094" DrawAspect="Content" ObjectID="_1838045416" r:id="rId147"/>
        </w:object>
      </w:r>
      <w:r w:rsidRPr="00D83C51">
        <w:rPr>
          <w:sz w:val="24"/>
          <w:szCs w:val="24"/>
        </w:rPr>
        <w:t>所允许承受的最大上载荷为</w:t>
      </w:r>
      <w:r w:rsidRPr="00D83C51">
        <w:rPr>
          <w:position w:val="-24"/>
          <w:sz w:val="24"/>
          <w:szCs w:val="24"/>
        </w:rPr>
        <w:object w:dxaOrig="2840" w:dyaOrig="667" w14:anchorId="1486797D">
          <v:shape id="_x0000_i1095" type="#_x0000_t75" style="width:142.1pt;height:33.5pt" o:ole="">
            <v:imagedata r:id="rId148" o:title=""/>
          </v:shape>
          <o:OLEObject Type="Embed" ProgID="Equation.DSMT4" ShapeID="_x0000_i1095" DrawAspect="Content" ObjectID="_1838045417" r:id="rId149"/>
        </w:object>
      </w:r>
      <w:r w:rsidRPr="00D83C51">
        <w:rPr>
          <w:rFonts w:hint="eastAsia"/>
          <w:sz w:val="24"/>
          <w:szCs w:val="24"/>
        </w:rPr>
        <w:t>，</w:t>
      </w:r>
      <w:r w:rsidRPr="00D83C51">
        <w:rPr>
          <w:sz w:val="24"/>
          <w:szCs w:val="24"/>
        </w:rPr>
        <w:t>因此应满足</w:t>
      </w:r>
      <w:r w:rsidRPr="00D83C51">
        <w:rPr>
          <w:rFonts w:hint="eastAsia"/>
          <w:sz w:val="24"/>
          <w:szCs w:val="24"/>
        </w:rPr>
        <w:t>：</w:t>
      </w:r>
    </w:p>
    <w:p w14:paraId="7A30BB38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28"/>
        </w:rPr>
        <w:object w:dxaOrig="3000" w:dyaOrig="547" w14:anchorId="05EF6444">
          <v:shape id="_x0000_i1096" type="#_x0000_t75" style="width:149.95pt;height:27.25pt" o:ole="">
            <v:imagedata r:id="rId150" o:title=""/>
          </v:shape>
          <o:OLEObject Type="Embed" ProgID="Equation.DSMT4" ShapeID="_x0000_i1096" DrawAspect="Content" ObjectID="_1838045418" r:id="rId151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17</w:instrText>
        </w:r>
      </w:fldSimple>
      <w:r w:rsidRPr="00D83C51">
        <w:instrText>)</w:instrText>
      </w:r>
      <w:r w:rsidRPr="00D83C51">
        <w:fldChar w:fldCharType="end"/>
      </w:r>
    </w:p>
    <w:p w14:paraId="3A8B4396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bCs/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⑨支撑完整性约束</w:t>
      </w:r>
    </w:p>
    <w:p w14:paraId="0BACAF3B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若货物</w:t>
      </w:r>
      <w:r w:rsidRPr="00D83C51">
        <w:rPr>
          <w:position w:val="-6"/>
          <w:sz w:val="24"/>
          <w:szCs w:val="24"/>
        </w:rPr>
        <w:object w:dxaOrig="147" w:dyaOrig="267" w14:anchorId="4BE62C7D">
          <v:shape id="_x0000_i1097" type="#_x0000_t75" style="width:7.2pt;height:13.45pt" o:ole="">
            <v:imagedata r:id="rId152" o:title=""/>
          </v:shape>
          <o:OLEObject Type="Embed" ProgID="Equation.DSMT4" ShapeID="_x0000_i1097" DrawAspect="Content" ObjectID="_1838045419" r:id="rId153"/>
        </w:object>
      </w:r>
      <w:r w:rsidRPr="00D83C51">
        <w:rPr>
          <w:rFonts w:hint="eastAsia"/>
          <w:sz w:val="24"/>
          <w:szCs w:val="24"/>
        </w:rPr>
        <w:t>被装入，则要么在底板上，要么被某件货物支撑；</w:t>
      </w:r>
    </w:p>
    <w:p w14:paraId="7ACB26D3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若货物</w:t>
      </w:r>
      <w:r w:rsidRPr="00D83C51">
        <w:rPr>
          <w:position w:val="-6"/>
          <w:sz w:val="24"/>
          <w:szCs w:val="24"/>
        </w:rPr>
        <w:object w:dxaOrig="147" w:dyaOrig="267" w14:anchorId="5845A28E">
          <v:shape id="_x0000_i1098" type="#_x0000_t75" style="width:7.2pt;height:13.45pt" o:ole="">
            <v:imagedata r:id="rId154" o:title=""/>
          </v:shape>
          <o:OLEObject Type="Embed" ProgID="Equation.DSMT4" ShapeID="_x0000_i1098" DrawAspect="Content" ObjectID="_1838045420" r:id="rId155"/>
        </w:object>
      </w:r>
      <w:r w:rsidRPr="00D83C51">
        <w:rPr>
          <w:rFonts w:hint="eastAsia"/>
          <w:sz w:val="24"/>
          <w:szCs w:val="24"/>
        </w:rPr>
        <w:t>未被装入，则右侧为</w:t>
      </w:r>
      <w:r w:rsidRPr="00D83C51">
        <w:rPr>
          <w:rFonts w:hint="eastAsia"/>
          <w:sz w:val="24"/>
          <w:szCs w:val="24"/>
        </w:rPr>
        <w:t>0</w:t>
      </w:r>
      <w:r w:rsidRPr="00D83C51">
        <w:rPr>
          <w:rFonts w:hint="eastAsia"/>
          <w:sz w:val="24"/>
          <w:szCs w:val="24"/>
        </w:rPr>
        <w:t>。</w:t>
      </w:r>
    </w:p>
    <w:p w14:paraId="5E9D55ED" w14:textId="77777777" w:rsidR="007615B3" w:rsidRPr="00D83C51" w:rsidRDefault="00000000" w:rsidP="00D83C51">
      <w:pPr>
        <w:tabs>
          <w:tab w:val="left" w:pos="78"/>
        </w:tabs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即，</w:t>
      </w:r>
      <w:r w:rsidRPr="00D83C51">
        <w:rPr>
          <w:sz w:val="24"/>
          <w:szCs w:val="24"/>
        </w:rPr>
        <w:t>任</w:t>
      </w:r>
      <w:proofErr w:type="gramStart"/>
      <w:r w:rsidRPr="00D83C51">
        <w:rPr>
          <w:sz w:val="24"/>
          <w:szCs w:val="24"/>
        </w:rPr>
        <w:t>一</w:t>
      </w:r>
      <w:proofErr w:type="gramEnd"/>
      <w:r w:rsidRPr="00D83C51">
        <w:rPr>
          <w:sz w:val="24"/>
          <w:szCs w:val="24"/>
        </w:rPr>
        <w:t>未放在底板上的货物必须有支撑，否则不允许悬空：</w:t>
      </w:r>
    </w:p>
    <w:p w14:paraId="54F646E1" w14:textId="77777777" w:rsidR="007615B3" w:rsidRPr="00D83C51" w:rsidRDefault="00000000" w:rsidP="00D83C51">
      <w:pPr>
        <w:pStyle w:val="MTDisplayEquation"/>
        <w:spacing w:line="360" w:lineRule="auto"/>
        <w:ind w:firstLineChars="200" w:firstLine="480"/>
        <w:rPr>
          <w:rFonts w:hint="eastAsia"/>
        </w:rPr>
      </w:pPr>
      <w:r w:rsidRPr="00D83C51">
        <w:tab/>
      </w:r>
      <w:r w:rsidRPr="00D83C51">
        <w:rPr>
          <w:position w:val="-30"/>
        </w:rPr>
        <w:object w:dxaOrig="2880" w:dyaOrig="560" w14:anchorId="027A180D">
          <v:shape id="_x0000_i1099" type="#_x0000_t75" style="width:2in;height:27.85pt" o:ole="">
            <v:imagedata r:id="rId156" o:title=""/>
          </v:shape>
          <o:OLEObject Type="Embed" ProgID="Equation.DSMT4" ShapeID="_x0000_i1099" DrawAspect="Content" ObjectID="_1838045421" r:id="rId157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18</w:instrText>
        </w:r>
      </w:fldSimple>
      <w:r w:rsidRPr="00D83C51">
        <w:instrText>)</w:instrText>
      </w:r>
      <w:r w:rsidRPr="00D83C51">
        <w:fldChar w:fldCharType="end"/>
      </w:r>
    </w:p>
    <w:p w14:paraId="070A0128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bCs/>
          <w:sz w:val="24"/>
          <w:szCs w:val="24"/>
        </w:rPr>
      </w:pPr>
      <w:r w:rsidRPr="00D83C51">
        <w:rPr>
          <w:rFonts w:hint="eastAsia"/>
          <w:bCs/>
          <w:sz w:val="24"/>
          <w:szCs w:val="24"/>
        </w:rPr>
        <w:t>⑩单车装载与装入变量一致性约束</w:t>
      </w:r>
    </w:p>
    <w:p w14:paraId="25DAFFB9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在</w:t>
      </w:r>
      <w:r w:rsidRPr="00D83C51">
        <w:rPr>
          <w:rFonts w:hint="eastAsia"/>
          <w:sz w:val="24"/>
          <w:szCs w:val="24"/>
        </w:rPr>
        <w:t>5.1</w:t>
      </w:r>
      <w:r w:rsidRPr="00D83C51">
        <w:rPr>
          <w:rFonts w:hint="eastAsia"/>
          <w:sz w:val="24"/>
          <w:szCs w:val="24"/>
        </w:rPr>
        <w:t>子问题一</w:t>
      </w:r>
      <w:r w:rsidRPr="00D83C51">
        <w:rPr>
          <w:sz w:val="24"/>
          <w:szCs w:val="24"/>
        </w:rPr>
        <w:t>中，</w:t>
      </w:r>
      <w:r w:rsidRPr="00D83C51">
        <w:rPr>
          <w:position w:val="-12"/>
          <w:sz w:val="24"/>
          <w:szCs w:val="24"/>
        </w:rPr>
        <w:object w:dxaOrig="573" w:dyaOrig="360" w14:anchorId="20F964DF">
          <v:shape id="_x0000_i1100" type="#_x0000_t75" style="width:28.8pt;height:18.15pt" o:ole="">
            <v:imagedata r:id="rId158" o:title=""/>
          </v:shape>
          <o:OLEObject Type="Embed" ProgID="Equation.DSMT4" ShapeID="_x0000_i1100" DrawAspect="Content" ObjectID="_1838045422" r:id="rId159"/>
        </w:object>
      </w:r>
      <w:r w:rsidRPr="00D83C51">
        <w:rPr>
          <w:sz w:val="24"/>
          <w:szCs w:val="24"/>
        </w:rPr>
        <w:t>表示货物</w:t>
      </w:r>
      <w:r w:rsidRPr="00D83C51">
        <w:rPr>
          <w:position w:val="-6"/>
          <w:sz w:val="24"/>
          <w:szCs w:val="24"/>
        </w:rPr>
        <w:object w:dxaOrig="147" w:dyaOrig="267" w14:anchorId="1A9F70B2">
          <v:shape id="_x0000_i1101" type="#_x0000_t75" style="width:7.2pt;height:13.45pt" o:ole="">
            <v:imagedata r:id="rId160" o:title=""/>
          </v:shape>
          <o:OLEObject Type="Embed" ProgID="Equation.DSMT4" ShapeID="_x0000_i1101" DrawAspect="Content" ObjectID="_1838045423" r:id="rId161"/>
        </w:object>
      </w:r>
      <w:r w:rsidRPr="00D83C51">
        <w:rPr>
          <w:sz w:val="24"/>
          <w:szCs w:val="24"/>
        </w:rPr>
        <w:t>被装入当前这辆车中，</w:t>
      </w:r>
      <w:r w:rsidRPr="00D83C51">
        <w:rPr>
          <w:position w:val="-12"/>
          <w:sz w:val="24"/>
          <w:szCs w:val="24"/>
        </w:rPr>
        <w:object w:dxaOrig="627" w:dyaOrig="360" w14:anchorId="71B31130">
          <v:shape id="_x0000_i1102" type="#_x0000_t75" style="width:31.3pt;height:18.15pt" o:ole="">
            <v:imagedata r:id="rId162" o:title=""/>
          </v:shape>
          <o:OLEObject Type="Embed" ProgID="Equation.DSMT4" ShapeID="_x0000_i1102" DrawAspect="Content" ObjectID="_1838045424" r:id="rId163"/>
        </w:object>
      </w:r>
      <w:r w:rsidRPr="00D83C51">
        <w:rPr>
          <w:sz w:val="24"/>
          <w:szCs w:val="24"/>
        </w:rPr>
        <w:t>表示未装入，因此所有几何变量、支撑变量都以</w:t>
      </w:r>
      <w:r w:rsidRPr="00D83C51">
        <w:rPr>
          <w:position w:val="-12"/>
          <w:sz w:val="24"/>
          <w:szCs w:val="24"/>
        </w:rPr>
        <w:object w:dxaOrig="240" w:dyaOrig="360" w14:anchorId="7DA744F0">
          <v:shape id="_x0000_i1103" type="#_x0000_t75" style="width:11.9pt;height:18.15pt" o:ole="">
            <v:imagedata r:id="rId164" o:title=""/>
          </v:shape>
          <o:OLEObject Type="Embed" ProgID="Equation.DSMT4" ShapeID="_x0000_i1103" DrawAspect="Content" ObjectID="_1838045425" r:id="rId165"/>
        </w:object>
      </w:r>
      <w:r w:rsidRPr="00D83C51">
        <w:rPr>
          <w:sz w:val="24"/>
          <w:szCs w:val="24"/>
        </w:rPr>
        <w:t>为前提成立。</w:t>
      </w:r>
    </w:p>
    <w:p w14:paraId="5D912BC8" w14:textId="424F29AE" w:rsidR="007615B3" w:rsidRDefault="004E37B7">
      <w:pPr>
        <w:spacing w:line="360" w:lineRule="auto"/>
        <w:rPr>
          <w:rFonts w:ascii="times new" w:hAnsi="times new" w:hint="eastAsia"/>
          <w:b/>
          <w:bCs/>
          <w:sz w:val="24"/>
          <w:szCs w:val="24"/>
        </w:rPr>
      </w:pPr>
      <w:r>
        <w:rPr>
          <w:rFonts w:ascii="times new" w:hAnsi="times new" w:hint="eastAsia"/>
          <w:b/>
          <w:bCs/>
          <w:sz w:val="24"/>
          <w:szCs w:val="24"/>
        </w:rPr>
        <w:t>（</w:t>
      </w:r>
      <w:r>
        <w:rPr>
          <w:rFonts w:ascii="times new" w:hAnsi="times new" w:hint="eastAsia"/>
          <w:b/>
          <w:bCs/>
          <w:sz w:val="24"/>
          <w:szCs w:val="24"/>
        </w:rPr>
        <w:t>3</w:t>
      </w:r>
      <w:r>
        <w:rPr>
          <w:rFonts w:ascii="times new" w:hAnsi="times new" w:hint="eastAsia"/>
          <w:b/>
          <w:bCs/>
          <w:sz w:val="24"/>
          <w:szCs w:val="24"/>
        </w:rPr>
        <w:t>）</w:t>
      </w:r>
      <w:r w:rsidR="00000000">
        <w:rPr>
          <w:rFonts w:ascii="times new" w:hAnsi="times new" w:hint="eastAsia"/>
          <w:b/>
          <w:bCs/>
          <w:sz w:val="24"/>
          <w:szCs w:val="24"/>
        </w:rPr>
        <w:t>目标函数</w:t>
      </w:r>
    </w:p>
    <w:p w14:paraId="25496DC0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为了同时优化空间利用率和载重利用率这一多目标规划问题，使用加权求和法将多目标问题转化为单目标问题。</w:t>
      </w:r>
    </w:p>
    <w:p w14:paraId="0D042D47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空间利用率：</w:t>
      </w:r>
    </w:p>
    <w:p w14:paraId="7449BE0D" w14:textId="77777777" w:rsidR="007615B3" w:rsidRPr="00D83C51" w:rsidRDefault="00000000" w:rsidP="00D83C51">
      <w:pPr>
        <w:pStyle w:val="MTDisplayEquation"/>
        <w:spacing w:line="360" w:lineRule="auto"/>
        <w:ind w:firstLine="200"/>
        <w:rPr>
          <w:rFonts w:hint="eastAsia"/>
        </w:rPr>
      </w:pPr>
      <w:r w:rsidRPr="00D83C51">
        <w:tab/>
      </w:r>
      <w:r w:rsidRPr="00D83C51">
        <w:rPr>
          <w:position w:val="-30"/>
        </w:rPr>
        <w:object w:dxaOrig="1520" w:dyaOrig="1027" w14:anchorId="150C979D">
          <v:shape id="_x0000_i1104" type="#_x0000_t75" style="width:76.05pt;height:51.35pt" o:ole="">
            <v:imagedata r:id="rId166" o:title=""/>
          </v:shape>
          <o:OLEObject Type="Embed" ProgID="Equation.DSMT4" ShapeID="_x0000_i1104" DrawAspect="Content" ObjectID="_1838045426" r:id="rId167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19</w:instrText>
        </w:r>
      </w:fldSimple>
      <w:r w:rsidRPr="00D83C51">
        <w:instrText>)</w:instrText>
      </w:r>
      <w:r w:rsidRPr="00D83C51">
        <w:fldChar w:fldCharType="end"/>
      </w:r>
    </w:p>
    <w:p w14:paraId="4C0D00F1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载重利用率：</w:t>
      </w:r>
    </w:p>
    <w:p w14:paraId="29EA0015" w14:textId="77777777" w:rsidR="007615B3" w:rsidRPr="00D83C51" w:rsidRDefault="00000000" w:rsidP="00D83C51">
      <w:pPr>
        <w:pStyle w:val="MTDisplayEquation"/>
        <w:spacing w:line="360" w:lineRule="auto"/>
        <w:ind w:firstLine="200"/>
        <w:rPr>
          <w:rFonts w:hint="eastAsia"/>
        </w:rPr>
      </w:pPr>
      <w:r w:rsidRPr="00D83C51">
        <w:tab/>
      </w:r>
      <w:r w:rsidRPr="00D83C51">
        <w:rPr>
          <w:position w:val="-30"/>
        </w:rPr>
        <w:object w:dxaOrig="1600" w:dyaOrig="1027" w14:anchorId="1F210F38">
          <v:shape id="_x0000_i1105" type="#_x0000_t75" style="width:80.15pt;height:51.35pt" o:ole="">
            <v:imagedata r:id="rId168" o:title=""/>
          </v:shape>
          <o:OLEObject Type="Embed" ProgID="Equation.DSMT4" ShapeID="_x0000_i1105" DrawAspect="Content" ObjectID="_1838045427" r:id="rId169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20</w:instrText>
        </w:r>
      </w:fldSimple>
      <w:r w:rsidRPr="00D83C51">
        <w:instrText>)</w:instrText>
      </w:r>
      <w:r w:rsidRPr="00D83C51">
        <w:fldChar w:fldCharType="end"/>
      </w:r>
    </w:p>
    <w:p w14:paraId="1111FA00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定义综合满载率作为目标函数：</w:t>
      </w:r>
    </w:p>
    <w:p w14:paraId="79B099B4" w14:textId="77777777" w:rsidR="007615B3" w:rsidRPr="00D83C51" w:rsidRDefault="00000000" w:rsidP="00D83C51">
      <w:pPr>
        <w:pStyle w:val="MTDisplayEquation"/>
        <w:spacing w:line="360" w:lineRule="auto"/>
        <w:ind w:firstLine="200"/>
        <w:rPr>
          <w:rFonts w:hint="eastAsia"/>
        </w:rPr>
      </w:pPr>
      <w:r w:rsidRPr="00D83C51">
        <w:tab/>
      </w:r>
      <w:r w:rsidRPr="00D83C51">
        <w:rPr>
          <w:position w:val="-12"/>
        </w:rPr>
        <w:object w:dxaOrig="2320" w:dyaOrig="387" w14:anchorId="52519F20">
          <v:shape id="_x0000_i1106" type="#_x0000_t75" style="width:116.15pt;height:19.4pt" o:ole="">
            <v:imagedata r:id="rId170" o:title=""/>
          </v:shape>
          <o:OLEObject Type="Embed" ProgID="Equation.DSMT4" ShapeID="_x0000_i1106" DrawAspect="Content" ObjectID="_1838045428" r:id="rId171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21</w:instrText>
        </w:r>
      </w:fldSimple>
      <w:r w:rsidRPr="00D83C51">
        <w:instrText>)</w:instrText>
      </w:r>
      <w:r w:rsidRPr="00D83C51">
        <w:fldChar w:fldCharType="end"/>
      </w:r>
    </w:p>
    <w:p w14:paraId="07058814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sz w:val="24"/>
          <w:szCs w:val="24"/>
        </w:rPr>
        <w:t>其中</w:t>
      </w:r>
      <w:r w:rsidRPr="00D83C51">
        <w:rPr>
          <w:rFonts w:hint="eastAsia"/>
          <w:sz w:val="24"/>
          <w:szCs w:val="24"/>
        </w:rPr>
        <w:t>，</w:t>
      </w:r>
      <w:r w:rsidRPr="00D83C51">
        <w:rPr>
          <w:position w:val="-6"/>
          <w:sz w:val="24"/>
          <w:szCs w:val="24"/>
        </w:rPr>
        <w:object w:dxaOrig="240" w:dyaOrig="227" w14:anchorId="205268EA">
          <v:shape id="_x0000_i1107" type="#_x0000_t75" style="width:11.9pt;height:11.25pt" o:ole="">
            <v:imagedata r:id="rId172" o:title=""/>
          </v:shape>
          <o:OLEObject Type="Embed" ProgID="Equation.DSMT4" ShapeID="_x0000_i1107" DrawAspect="Content" ObjectID="_1838045429" r:id="rId173"/>
        </w:object>
      </w:r>
      <w:r w:rsidRPr="00D83C51">
        <w:rPr>
          <w:sz w:val="24"/>
          <w:szCs w:val="24"/>
        </w:rPr>
        <w:t>和</w:t>
      </w:r>
      <w:r w:rsidRPr="00D83C51">
        <w:rPr>
          <w:position w:val="-10"/>
          <w:sz w:val="24"/>
          <w:szCs w:val="24"/>
        </w:rPr>
        <w:object w:dxaOrig="240" w:dyaOrig="320" w14:anchorId="148FAE21">
          <v:shape id="_x0000_i1108" type="#_x0000_t75" style="width:11.9pt;height:15.95pt" o:ole="">
            <v:imagedata r:id="rId174" o:title=""/>
          </v:shape>
          <o:OLEObject Type="Embed" ProgID="Equation.DSMT4" ShapeID="_x0000_i1108" DrawAspect="Content" ObjectID="_1838045430" r:id="rId175"/>
        </w:object>
      </w:r>
      <w:r w:rsidRPr="00D83C51">
        <w:rPr>
          <w:sz w:val="24"/>
          <w:szCs w:val="24"/>
        </w:rPr>
        <w:t>分别为空间利用率与载重利用率的权重系数，且满足</w:t>
      </w:r>
      <w:r w:rsidRPr="00D83C51">
        <w:rPr>
          <w:position w:val="-10"/>
          <w:sz w:val="24"/>
          <w:szCs w:val="24"/>
        </w:rPr>
        <w:object w:dxaOrig="947" w:dyaOrig="320" w14:anchorId="6717E8A6">
          <v:shape id="_x0000_i1109" type="#_x0000_t75" style="width:47.25pt;height:15.95pt" o:ole="">
            <v:imagedata r:id="rId176" o:title=""/>
          </v:shape>
          <o:OLEObject Type="Embed" ProgID="Equation.DSMT4" ShapeID="_x0000_i1109" DrawAspect="Content" ObjectID="_1838045431" r:id="rId177"/>
        </w:object>
      </w:r>
      <w:r w:rsidRPr="00D83C51">
        <w:rPr>
          <w:rFonts w:hint="eastAsia"/>
          <w:sz w:val="24"/>
          <w:szCs w:val="24"/>
        </w:rPr>
        <w:t>，</w:t>
      </w:r>
      <w:r w:rsidRPr="00D83C51">
        <w:rPr>
          <w:position w:val="-10"/>
          <w:sz w:val="24"/>
          <w:szCs w:val="24"/>
        </w:rPr>
        <w:object w:dxaOrig="840" w:dyaOrig="320" w14:anchorId="1B451F25">
          <v:shape id="_x0000_i1110" type="#_x0000_t75" style="width:41.95pt;height:15.95pt" o:ole="">
            <v:imagedata r:id="rId178" o:title=""/>
          </v:shape>
          <o:OLEObject Type="Embed" ProgID="Equation.DSMT4" ShapeID="_x0000_i1110" DrawAspect="Content" ObjectID="_1838045432" r:id="rId179"/>
        </w:object>
      </w:r>
      <w:r w:rsidRPr="00D83C51">
        <w:rPr>
          <w:rFonts w:hint="eastAsia"/>
          <w:sz w:val="24"/>
          <w:szCs w:val="24"/>
        </w:rPr>
        <w:t>。根据题意，为同时达到空间利用率和载重利用率最大，</w:t>
      </w:r>
      <w:r w:rsidRPr="00D83C51">
        <w:rPr>
          <w:sz w:val="24"/>
          <w:szCs w:val="24"/>
        </w:rPr>
        <w:t>本文在算法寻优过程中赋予两项指标同等的重要性，即取等权系数</w:t>
      </w:r>
      <w:r w:rsidRPr="00D83C51">
        <w:rPr>
          <w:rFonts w:hint="eastAsia"/>
          <w:sz w:val="24"/>
          <w:szCs w:val="24"/>
        </w:rPr>
        <w:t>：</w:t>
      </w:r>
    </w:p>
    <w:p w14:paraId="7A421A24" w14:textId="77777777" w:rsidR="007615B3" w:rsidRPr="00D83C51" w:rsidRDefault="00000000" w:rsidP="00D83C51">
      <w:pPr>
        <w:pStyle w:val="MTDisplayEquation"/>
        <w:spacing w:line="360" w:lineRule="auto"/>
        <w:ind w:firstLine="200"/>
        <w:rPr>
          <w:rFonts w:hint="eastAsia"/>
        </w:rPr>
      </w:pPr>
      <w:r w:rsidRPr="00D83C51">
        <w:tab/>
      </w:r>
      <w:r w:rsidRPr="00D83C51">
        <w:rPr>
          <w:position w:val="-10"/>
        </w:rPr>
        <w:object w:dxaOrig="1760" w:dyaOrig="320" w14:anchorId="45C88510">
          <v:shape id="_x0000_i1111" type="#_x0000_t75" style="width:87.95pt;height:15.95pt" o:ole="">
            <v:imagedata r:id="rId180" o:title=""/>
          </v:shape>
          <o:OLEObject Type="Embed" ProgID="Equation.DSMT4" ShapeID="_x0000_i1111" DrawAspect="Content" ObjectID="_1838045433" r:id="rId181"/>
        </w:object>
      </w:r>
      <w:r w:rsidRPr="00D83C51">
        <w:tab/>
      </w:r>
      <w:r w:rsidRPr="00D83C51">
        <w:fldChar w:fldCharType="begin"/>
      </w:r>
      <w:r w:rsidRPr="00D83C51">
        <w:instrText xml:space="preserve"> MACROBUTTON MTPlaceRef \* MERGEFORMAT </w:instrText>
      </w:r>
      <w:r w:rsidRPr="00D83C51">
        <w:fldChar w:fldCharType="begin"/>
      </w:r>
      <w:r w:rsidRPr="00D83C51">
        <w:instrText xml:space="preserve"> SEQ MTEqn \h \* MERGEFORMAT </w:instrText>
      </w:r>
      <w:r w:rsidRPr="00D83C51">
        <w:fldChar w:fldCharType="end"/>
      </w:r>
      <w:r w:rsidRPr="00D83C51">
        <w:instrText>(</w:instrText>
      </w:r>
      <w:fldSimple w:instr=" SEQ MTEqn \c \* Arabic \* MERGEFORMAT ">
        <w:r w:rsidRPr="00D83C51">
          <w:rPr>
            <w:rFonts w:hint="eastAsia"/>
          </w:rPr>
          <w:instrText>22</w:instrText>
        </w:r>
      </w:fldSimple>
      <w:r w:rsidRPr="00D83C51">
        <w:instrText>)</w:instrText>
      </w:r>
      <w:r w:rsidRPr="00D83C51">
        <w:fldChar w:fldCharType="end"/>
      </w:r>
    </w:p>
    <w:p w14:paraId="54F1BDBB" w14:textId="77777777" w:rsidR="007615B3" w:rsidRDefault="00000000">
      <w:pPr>
        <w:spacing w:line="360" w:lineRule="auto"/>
        <w:rPr>
          <w:rFonts w:ascii="times new" w:hAnsi="times new" w:hint="eastAsia"/>
          <w:b/>
          <w:bCs/>
          <w:sz w:val="24"/>
          <w:szCs w:val="24"/>
        </w:rPr>
      </w:pPr>
      <w:r>
        <w:rPr>
          <w:rFonts w:ascii="times new" w:hAnsi="times new" w:hint="eastAsia"/>
          <w:b/>
          <w:bCs/>
          <w:sz w:val="24"/>
          <w:szCs w:val="24"/>
        </w:rPr>
        <w:lastRenderedPageBreak/>
        <w:t xml:space="preserve">5.1.2 </w:t>
      </w:r>
      <w:r>
        <w:rPr>
          <w:rFonts w:ascii="times new" w:hAnsi="times new" w:hint="eastAsia"/>
          <w:b/>
          <w:bCs/>
          <w:sz w:val="24"/>
          <w:szCs w:val="24"/>
        </w:rPr>
        <w:t>模型求解</w:t>
      </w:r>
    </w:p>
    <w:p w14:paraId="59088314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bookmarkStart w:id="1" w:name="OLE_LINK2"/>
      <w:r w:rsidRPr="00D83C51">
        <w:rPr>
          <w:rFonts w:hint="eastAsia"/>
          <w:sz w:val="24"/>
          <w:szCs w:val="24"/>
        </w:rPr>
        <w:t>针对上述包含复杂物理与几何约束的三维装箱模型，传统精确算法面临组合爆炸导致的维度灾难。为此，本文设计并提出了一种</w:t>
      </w:r>
      <w:r w:rsidRPr="00D83C51">
        <w:rPr>
          <w:rFonts w:hint="eastAsia"/>
          <w:bCs/>
          <w:sz w:val="24"/>
          <w:szCs w:val="24"/>
        </w:rPr>
        <w:t>“计数</w:t>
      </w:r>
      <w:r w:rsidRPr="00D83C51">
        <w:rPr>
          <w:rFonts w:hint="eastAsia"/>
          <w:bCs/>
          <w:sz w:val="24"/>
          <w:szCs w:val="24"/>
        </w:rPr>
        <w:t>-</w:t>
      </w:r>
      <w:r w:rsidRPr="00D83C51">
        <w:rPr>
          <w:rFonts w:hint="eastAsia"/>
          <w:bCs/>
          <w:sz w:val="24"/>
          <w:szCs w:val="24"/>
        </w:rPr>
        <w:t>布局”两阶段集束启发式算法</w:t>
      </w:r>
      <w:r w:rsidRPr="00D83C51">
        <w:rPr>
          <w:rFonts w:hint="eastAsia"/>
          <w:sz w:val="24"/>
          <w:szCs w:val="24"/>
        </w:rPr>
        <w:t>（</w:t>
      </w:r>
      <w:r w:rsidRPr="00D83C51">
        <w:rPr>
          <w:rFonts w:hint="eastAsia"/>
          <w:sz w:val="24"/>
          <w:szCs w:val="24"/>
        </w:rPr>
        <w:t xml:space="preserve">Count-Layout Beam Heuristic for 3D Packing, </w:t>
      </w:r>
      <w:r w:rsidRPr="00D83C51">
        <w:rPr>
          <w:rFonts w:hint="eastAsia"/>
          <w:sz w:val="24"/>
          <w:szCs w:val="24"/>
        </w:rPr>
        <w:t>简称</w:t>
      </w:r>
      <w:r w:rsidRPr="00D83C51">
        <w:rPr>
          <w:rFonts w:hint="eastAsia"/>
          <w:sz w:val="24"/>
          <w:szCs w:val="24"/>
        </w:rPr>
        <w:t xml:space="preserve"> </w:t>
      </w:r>
      <w:r w:rsidRPr="00D83C51">
        <w:rPr>
          <w:rFonts w:hint="eastAsia"/>
          <w:bCs/>
          <w:sz w:val="24"/>
          <w:szCs w:val="24"/>
        </w:rPr>
        <w:t>CLB-3DP</w:t>
      </w:r>
      <w:r w:rsidRPr="00D83C51">
        <w:rPr>
          <w:rFonts w:hint="eastAsia"/>
          <w:sz w:val="24"/>
          <w:szCs w:val="24"/>
        </w:rPr>
        <w:t>）。该算法采用“先宏观组合、后微观布局”的求解框架，具体包含以下两个核心阶段：</w:t>
      </w:r>
    </w:p>
    <w:p w14:paraId="36996F6E" w14:textId="6039D8C0" w:rsidR="007615B3" w:rsidRDefault="004E37B7">
      <w:pPr>
        <w:spacing w:line="360" w:lineRule="auto"/>
        <w:rPr>
          <w:rFonts w:ascii="times new" w:hAnsi="times new" w:hint="eastAsia"/>
          <w:b/>
          <w:bCs/>
          <w:sz w:val="24"/>
          <w:szCs w:val="24"/>
        </w:rPr>
      </w:pPr>
      <w:r>
        <w:rPr>
          <w:rFonts w:ascii="times new" w:hAnsi="times new" w:hint="eastAsia"/>
          <w:b/>
          <w:bCs/>
          <w:sz w:val="24"/>
          <w:szCs w:val="24"/>
        </w:rPr>
        <w:t>（</w:t>
      </w:r>
      <w:r>
        <w:rPr>
          <w:rFonts w:ascii="times new" w:hAnsi="times new" w:hint="eastAsia"/>
          <w:b/>
          <w:bCs/>
          <w:sz w:val="24"/>
          <w:szCs w:val="24"/>
        </w:rPr>
        <w:t>1</w:t>
      </w:r>
      <w:r>
        <w:rPr>
          <w:rFonts w:ascii="times new" w:hAnsi="times new" w:hint="eastAsia"/>
          <w:b/>
          <w:bCs/>
          <w:sz w:val="24"/>
          <w:szCs w:val="24"/>
        </w:rPr>
        <w:t>）</w:t>
      </w:r>
      <w:r w:rsidR="00000000">
        <w:rPr>
          <w:rFonts w:ascii="times new" w:hAnsi="times new" w:hint="eastAsia"/>
          <w:b/>
          <w:bCs/>
          <w:sz w:val="24"/>
          <w:szCs w:val="24"/>
        </w:rPr>
        <w:t>第一阶段：基于理论上界的宏观计数搜索（</w:t>
      </w:r>
      <w:r w:rsidR="00000000">
        <w:rPr>
          <w:rFonts w:ascii="times new" w:hAnsi="times new" w:hint="eastAsia"/>
          <w:b/>
          <w:bCs/>
          <w:sz w:val="24"/>
          <w:szCs w:val="24"/>
        </w:rPr>
        <w:t>Count Phase</w:t>
      </w:r>
      <w:r w:rsidR="00000000">
        <w:rPr>
          <w:rFonts w:ascii="times new" w:hAnsi="times new" w:hint="eastAsia"/>
          <w:b/>
          <w:bCs/>
          <w:sz w:val="24"/>
          <w:szCs w:val="24"/>
        </w:rPr>
        <w:t>）</w:t>
      </w:r>
    </w:p>
    <w:p w14:paraId="3754AEA5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在附件</w:t>
      </w:r>
      <w:r w:rsidRPr="00D83C51">
        <w:rPr>
          <w:rFonts w:hint="eastAsia"/>
          <w:sz w:val="24"/>
          <w:szCs w:val="24"/>
        </w:rPr>
        <w:t>1</w:t>
      </w:r>
      <w:r w:rsidRPr="00D83C51">
        <w:rPr>
          <w:rFonts w:hint="eastAsia"/>
          <w:sz w:val="24"/>
          <w:szCs w:val="24"/>
        </w:rPr>
        <w:t>的实际规模下，若直接以单件货物为维度进行</w:t>
      </w:r>
      <w:r w:rsidRPr="00D83C51">
        <w:rPr>
          <w:rFonts w:hint="eastAsia"/>
          <w:sz w:val="24"/>
          <w:szCs w:val="24"/>
        </w:rPr>
        <w:t>0-1</w:t>
      </w:r>
      <w:r w:rsidRPr="00D83C51">
        <w:rPr>
          <w:rFonts w:hint="eastAsia"/>
          <w:sz w:val="24"/>
          <w:szCs w:val="24"/>
        </w:rPr>
        <w:t>选择决策，搜索空间将呈</w:t>
      </w:r>
      <w:proofErr w:type="gramStart"/>
      <w:r w:rsidRPr="00D83C51">
        <w:rPr>
          <w:rFonts w:hint="eastAsia"/>
          <w:sz w:val="24"/>
          <w:szCs w:val="24"/>
        </w:rPr>
        <w:t>指数级膨胀</w:t>
      </w:r>
      <w:proofErr w:type="gramEnd"/>
      <w:r w:rsidRPr="00D83C51">
        <w:rPr>
          <w:rFonts w:hint="eastAsia"/>
          <w:sz w:val="24"/>
          <w:szCs w:val="24"/>
        </w:rPr>
        <w:t>。考虑到同类货物具有物理同构性，本阶段将决策维度从</w:t>
      </w:r>
      <w:proofErr w:type="gramStart"/>
      <w:r w:rsidRPr="00D83C51">
        <w:rPr>
          <w:rFonts w:hint="eastAsia"/>
          <w:sz w:val="24"/>
          <w:szCs w:val="24"/>
        </w:rPr>
        <w:t>“单件货物”降维至</w:t>
      </w:r>
      <w:proofErr w:type="gramEnd"/>
      <w:r w:rsidRPr="00D83C51">
        <w:rPr>
          <w:rFonts w:hint="eastAsia"/>
          <w:sz w:val="24"/>
          <w:szCs w:val="24"/>
        </w:rPr>
        <w:t>“货物类型”层面，通过决策各类货物的装载数量来构建候选解空间。</w:t>
      </w:r>
    </w:p>
    <w:p w14:paraId="46BCC80F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设决策变量</w:t>
      </w:r>
      <w:r w:rsidRPr="00D83C51">
        <w:rPr>
          <w:position w:val="-12"/>
          <w:sz w:val="24"/>
          <w:szCs w:val="24"/>
        </w:rPr>
        <w:object w:dxaOrig="307" w:dyaOrig="360" w14:anchorId="38A5A09D">
          <v:shape id="_x0000_i1112" type="#_x0000_t75" style="width:15.35pt;height:18.15pt" o:ole="">
            <v:imagedata r:id="rId182" o:title=""/>
          </v:shape>
          <o:OLEObject Type="Embed" ProgID="Equation.DSMT4" ShapeID="_x0000_i1112" DrawAspect="Content" ObjectID="_1838045434" r:id="rId183"/>
        </w:object>
      </w:r>
      <w:r w:rsidRPr="00D83C51">
        <w:rPr>
          <w:rFonts w:hint="eastAsia"/>
          <w:sz w:val="24"/>
          <w:szCs w:val="24"/>
        </w:rPr>
        <w:t>为第</w:t>
      </w:r>
      <w:r w:rsidRPr="00D83C51">
        <w:rPr>
          <w:position w:val="-6"/>
          <w:sz w:val="24"/>
          <w:szCs w:val="24"/>
        </w:rPr>
        <w:object w:dxaOrig="133" w:dyaOrig="267" w14:anchorId="450F6CCB">
          <v:shape id="_x0000_i1113" type="#_x0000_t75" style="width:6.55pt;height:13.45pt" o:ole="">
            <v:imagedata r:id="rId184" o:title=""/>
          </v:shape>
          <o:OLEObject Type="Embed" ProgID="Equation.DSMT4" ShapeID="_x0000_i1113" DrawAspect="Content" ObjectID="_1838045435" r:id="rId185"/>
        </w:object>
      </w:r>
      <w:r w:rsidRPr="00D83C51">
        <w:rPr>
          <w:rFonts w:hint="eastAsia"/>
          <w:sz w:val="24"/>
          <w:szCs w:val="24"/>
        </w:rPr>
        <w:t>类货物的装载数量，其取值需满足：</w:t>
      </w:r>
      <w:r w:rsidRPr="00D83C51">
        <w:rPr>
          <w:rFonts w:hint="eastAsia"/>
          <w:position w:val="-12"/>
          <w:sz w:val="24"/>
          <w:szCs w:val="24"/>
        </w:rPr>
        <w:object w:dxaOrig="1360" w:dyaOrig="387" w14:anchorId="7BCD85B4">
          <v:shape id="_x0000_i1114" type="#_x0000_t75" style="width:67.95pt;height:19.4pt" o:ole="">
            <v:imagedata r:id="rId186" o:title=""/>
          </v:shape>
          <o:OLEObject Type="Embed" ProgID="Equation.DSMT4" ShapeID="_x0000_i1114" DrawAspect="Content" ObjectID="_1838045436" r:id="rId187"/>
        </w:object>
      </w:r>
      <w:r w:rsidRPr="00D83C51">
        <w:rPr>
          <w:rFonts w:hint="eastAsia"/>
          <w:sz w:val="24"/>
          <w:szCs w:val="24"/>
        </w:rPr>
        <w:t>。其中，</w:t>
      </w:r>
      <w:r w:rsidRPr="00D83C51">
        <w:rPr>
          <w:position w:val="-12"/>
          <w:sz w:val="24"/>
          <w:szCs w:val="24"/>
        </w:rPr>
        <w:object w:dxaOrig="520" w:dyaOrig="387" w14:anchorId="168F420E">
          <v:shape id="_x0000_i1115" type="#_x0000_t75" style="width:26pt;height:19.4pt" o:ole="">
            <v:imagedata r:id="rId188" o:title=""/>
          </v:shape>
          <o:OLEObject Type="Embed" ProgID="Equation.DSMT4" ShapeID="_x0000_i1115" DrawAspect="Content" ObjectID="_1838045437" r:id="rId189"/>
        </w:object>
      </w:r>
      <w:r w:rsidRPr="00D83C51">
        <w:rPr>
          <w:rFonts w:hint="eastAsia"/>
          <w:sz w:val="24"/>
          <w:szCs w:val="24"/>
        </w:rPr>
        <w:t>为第</w:t>
      </w:r>
      <w:r w:rsidRPr="00D83C51">
        <w:rPr>
          <w:position w:val="-6"/>
          <w:sz w:val="24"/>
          <w:szCs w:val="24"/>
        </w:rPr>
        <w:object w:dxaOrig="133" w:dyaOrig="267" w14:anchorId="10E5C9B6">
          <v:shape id="_x0000_i1116" type="#_x0000_t75" style="width:6.55pt;height:13.45pt" o:ole="">
            <v:imagedata r:id="rId190" o:title=""/>
          </v:shape>
          <o:OLEObject Type="Embed" ProgID="Equation.DSMT4" ShapeID="_x0000_i1116" DrawAspect="Content" ObjectID="_1838045438" r:id="rId191"/>
        </w:object>
      </w:r>
      <w:r w:rsidRPr="00D83C51">
        <w:rPr>
          <w:rFonts w:hint="eastAsia"/>
          <w:sz w:val="24"/>
          <w:szCs w:val="24"/>
        </w:rPr>
        <w:t>类货物在当前车型下的理论装载上界。为有效剪枝，该上界综合了体积上界、额定载重上界以及规则堆码上界（即长、宽、高三</w:t>
      </w:r>
      <w:proofErr w:type="gramStart"/>
      <w:r w:rsidRPr="00D83C51">
        <w:rPr>
          <w:rFonts w:hint="eastAsia"/>
          <w:sz w:val="24"/>
          <w:szCs w:val="24"/>
        </w:rPr>
        <w:t>个</w:t>
      </w:r>
      <w:proofErr w:type="gramEnd"/>
      <w:r w:rsidRPr="00D83C51">
        <w:rPr>
          <w:rFonts w:hint="eastAsia"/>
          <w:sz w:val="24"/>
          <w:szCs w:val="24"/>
        </w:rPr>
        <w:t>维度的最大整除数乘积），算法取三者中的最小值作为最终截断阈值。</w:t>
      </w:r>
    </w:p>
    <w:p w14:paraId="5353B24D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在压缩后的决策空间内，本文引入“随机贪心</w:t>
      </w:r>
      <w:r w:rsidRPr="00D83C51">
        <w:rPr>
          <w:rFonts w:hint="eastAsia"/>
          <w:sz w:val="24"/>
          <w:szCs w:val="24"/>
        </w:rPr>
        <w:t xml:space="preserve"> + </w:t>
      </w:r>
      <w:r w:rsidRPr="00D83C51">
        <w:rPr>
          <w:rFonts w:hint="eastAsia"/>
          <w:sz w:val="24"/>
          <w:szCs w:val="24"/>
        </w:rPr>
        <w:t>邻域微调”的启发式搜索策略。构建包含空间利用率、载重利用率以及空间几何惩罚因子的综合评价函数，快速筛选并保留</w:t>
      </w:r>
      <w:r w:rsidRPr="00D83C51">
        <w:rPr>
          <w:position w:val="-4"/>
          <w:sz w:val="24"/>
          <w:szCs w:val="24"/>
        </w:rPr>
        <w:object w:dxaOrig="267" w:dyaOrig="267" w14:anchorId="5A780E8D">
          <v:shape id="_x0000_i1117" type="#_x0000_t75" style="width:13.45pt;height:13.45pt" o:ole="">
            <v:imagedata r:id="rId192" o:title=""/>
          </v:shape>
          <o:OLEObject Type="Embed" ProgID="Equation.DSMT4" ShapeID="_x0000_i1117" DrawAspect="Content" ObjectID="_1838045439" r:id="rId193"/>
        </w:object>
      </w:r>
      <w:proofErr w:type="gramStart"/>
      <w:r w:rsidRPr="00D83C51">
        <w:rPr>
          <w:rFonts w:hint="eastAsia"/>
          <w:sz w:val="24"/>
          <w:szCs w:val="24"/>
        </w:rPr>
        <w:t>个</w:t>
      </w:r>
      <w:proofErr w:type="gramEnd"/>
      <w:r w:rsidRPr="00D83C51">
        <w:rPr>
          <w:rFonts w:hint="eastAsia"/>
          <w:sz w:val="24"/>
          <w:szCs w:val="24"/>
        </w:rPr>
        <w:t>评分最优的“类型计数”组合方案，将其作为第二阶段微观布局的候选种子。</w:t>
      </w:r>
    </w:p>
    <w:bookmarkEnd w:id="1"/>
    <w:p w14:paraId="4CEC1F6B" w14:textId="7950FBD2" w:rsidR="007615B3" w:rsidRDefault="004E37B7">
      <w:pPr>
        <w:spacing w:line="360" w:lineRule="auto"/>
        <w:rPr>
          <w:rFonts w:ascii="times new" w:hAnsi="times new" w:hint="eastAsia"/>
          <w:b/>
          <w:bCs/>
          <w:sz w:val="24"/>
          <w:szCs w:val="24"/>
        </w:rPr>
      </w:pPr>
      <w:r>
        <w:rPr>
          <w:rFonts w:ascii="times new" w:hAnsi="times new" w:hint="eastAsia"/>
          <w:b/>
          <w:bCs/>
          <w:sz w:val="24"/>
          <w:szCs w:val="24"/>
        </w:rPr>
        <w:t>（</w:t>
      </w:r>
      <w:r>
        <w:rPr>
          <w:rFonts w:ascii="times new" w:hAnsi="times new" w:hint="eastAsia"/>
          <w:b/>
          <w:bCs/>
          <w:sz w:val="24"/>
          <w:szCs w:val="24"/>
        </w:rPr>
        <w:t>2</w:t>
      </w:r>
      <w:r>
        <w:rPr>
          <w:rFonts w:ascii="times new" w:hAnsi="times new" w:hint="eastAsia"/>
          <w:b/>
          <w:bCs/>
          <w:sz w:val="24"/>
          <w:szCs w:val="24"/>
        </w:rPr>
        <w:t>）</w:t>
      </w:r>
      <w:r w:rsidR="00000000">
        <w:rPr>
          <w:rFonts w:ascii="times new" w:hAnsi="times new" w:hint="eastAsia"/>
          <w:b/>
          <w:bCs/>
          <w:sz w:val="24"/>
          <w:szCs w:val="24"/>
        </w:rPr>
        <w:t>第二阶段：基于集束搜索的三维布局验证（</w:t>
      </w:r>
      <w:r w:rsidR="00000000">
        <w:rPr>
          <w:rFonts w:ascii="times new" w:hAnsi="times new" w:hint="eastAsia"/>
          <w:b/>
          <w:bCs/>
          <w:sz w:val="24"/>
          <w:szCs w:val="24"/>
        </w:rPr>
        <w:t>Layout Phase</w:t>
      </w:r>
      <w:r w:rsidR="00000000">
        <w:rPr>
          <w:rFonts w:ascii="times new" w:hAnsi="times new" w:hint="eastAsia"/>
          <w:b/>
          <w:bCs/>
          <w:sz w:val="24"/>
          <w:szCs w:val="24"/>
        </w:rPr>
        <w:t>）</w:t>
      </w:r>
    </w:p>
    <w:p w14:paraId="197E37D8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本阶段将第一阶段输出的宏观计数组合进行微观展开，转换为逐件摆放的三维坐标决策，以执行严谨的几何与物理约束验证。</w:t>
      </w:r>
    </w:p>
    <w:p w14:paraId="1A31297F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在空间分配策略上，算法采用</w:t>
      </w:r>
      <w:r w:rsidRPr="00D83C51">
        <w:rPr>
          <w:rFonts w:hint="eastAsia"/>
          <w:sz w:val="24"/>
          <w:szCs w:val="24"/>
        </w:rPr>
        <w:t>DBLF</w:t>
      </w:r>
      <w:r w:rsidRPr="00D83C51">
        <w:rPr>
          <w:rFonts w:hint="eastAsia"/>
          <w:sz w:val="24"/>
          <w:szCs w:val="24"/>
        </w:rPr>
        <w:t>（</w:t>
      </w:r>
      <w:r w:rsidRPr="00D83C51">
        <w:rPr>
          <w:rFonts w:hint="eastAsia"/>
          <w:sz w:val="24"/>
          <w:szCs w:val="24"/>
        </w:rPr>
        <w:t>Deepest-Bottom-Left-Fill</w:t>
      </w:r>
      <w:r w:rsidRPr="00D83C51">
        <w:rPr>
          <w:rFonts w:hint="eastAsia"/>
          <w:sz w:val="24"/>
          <w:szCs w:val="24"/>
        </w:rPr>
        <w:t>，最深左下角填充）启发式规则来安排可用空间。即在选取放置点时，严格遵循“低层优先（</w:t>
      </w:r>
      <w:r w:rsidRPr="00D83C51">
        <w:rPr>
          <w:rFonts w:hint="eastAsia"/>
          <w:sz w:val="24"/>
          <w:szCs w:val="24"/>
        </w:rPr>
        <w:t>z</w:t>
      </w:r>
      <w:r w:rsidRPr="00D83C51">
        <w:rPr>
          <w:rFonts w:hint="eastAsia"/>
          <w:sz w:val="24"/>
          <w:szCs w:val="24"/>
        </w:rPr>
        <w:t>坐标最小）、靠后优先（</w:t>
      </w:r>
      <w:r w:rsidRPr="00D83C51">
        <w:rPr>
          <w:rFonts w:hint="eastAsia"/>
          <w:sz w:val="24"/>
          <w:szCs w:val="24"/>
        </w:rPr>
        <w:t>x</w:t>
      </w:r>
      <w:r w:rsidRPr="00D83C51">
        <w:rPr>
          <w:rFonts w:hint="eastAsia"/>
          <w:sz w:val="24"/>
          <w:szCs w:val="24"/>
        </w:rPr>
        <w:t>坐标最小）、靠左优先（</w:t>
      </w:r>
      <w:r w:rsidRPr="00D83C51">
        <w:rPr>
          <w:rFonts w:hint="eastAsia"/>
          <w:sz w:val="24"/>
          <w:szCs w:val="24"/>
        </w:rPr>
        <w:t>y</w:t>
      </w:r>
      <w:r w:rsidRPr="00D83C51">
        <w:rPr>
          <w:rFonts w:hint="eastAsia"/>
          <w:sz w:val="24"/>
          <w:szCs w:val="24"/>
        </w:rPr>
        <w:t>坐标最小）”的逻辑。每次货物放置后，系统利用“三维空间动态分割”与“相邻空隙合并”机制更新剩余的可用空间池，以减少冗余分支。</w:t>
      </w:r>
    </w:p>
    <w:p w14:paraId="6B11A04F" w14:textId="77777777" w:rsidR="007615B3" w:rsidRPr="00D83C51" w:rsidRDefault="00000000" w:rsidP="00D83C51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D83C51">
        <w:rPr>
          <w:rFonts w:hint="eastAsia"/>
          <w:sz w:val="24"/>
          <w:szCs w:val="24"/>
        </w:rPr>
        <w:t>为突破单一启发式规则易陷入局部最优的瓶颈，本阶段引入集束搜索（</w:t>
      </w:r>
      <w:r w:rsidRPr="00D83C51">
        <w:rPr>
          <w:rFonts w:hint="eastAsia"/>
          <w:sz w:val="24"/>
          <w:szCs w:val="24"/>
        </w:rPr>
        <w:t>Beam Search</w:t>
      </w:r>
      <w:r w:rsidRPr="00D83C51">
        <w:rPr>
          <w:rFonts w:hint="eastAsia"/>
          <w:sz w:val="24"/>
          <w:szCs w:val="24"/>
        </w:rPr>
        <w:t>）进行强化寻优。通过限制每一层的最大搜索宽度（</w:t>
      </w:r>
      <w:r w:rsidRPr="00D83C51">
        <w:rPr>
          <w:rFonts w:hint="eastAsia"/>
          <w:sz w:val="24"/>
          <w:szCs w:val="24"/>
        </w:rPr>
        <w:t>Beam Width</w:t>
      </w:r>
      <w:r w:rsidRPr="00D83C51">
        <w:rPr>
          <w:rFonts w:hint="eastAsia"/>
          <w:sz w:val="24"/>
          <w:szCs w:val="24"/>
        </w:rPr>
        <w:t>），既在决策树中保持了充足的探索广度，又有效规避了三维装箱作为</w:t>
      </w:r>
      <w:r w:rsidRPr="00D83C51">
        <w:rPr>
          <w:rFonts w:hint="eastAsia"/>
          <w:sz w:val="24"/>
          <w:szCs w:val="24"/>
        </w:rPr>
        <w:t xml:space="preserve"> NP-Hard </w:t>
      </w:r>
      <w:r w:rsidRPr="00D83C51">
        <w:rPr>
          <w:rFonts w:hint="eastAsia"/>
          <w:sz w:val="24"/>
          <w:szCs w:val="24"/>
        </w:rPr>
        <w:t>问题所引发的时间复杂度爆炸。算法对所有候选的计数组合执行上述布局验证，最终输出无空间干涉且综合满载率最高的三维装箱坐标方案。</w:t>
      </w:r>
    </w:p>
    <w:p w14:paraId="1E3FF93A" w14:textId="77777777" w:rsidR="007615B3" w:rsidRPr="00D83C51" w:rsidRDefault="007615B3" w:rsidP="00D83C51">
      <w:pPr>
        <w:spacing w:line="360" w:lineRule="auto"/>
        <w:ind w:firstLine="200"/>
        <w:rPr>
          <w:rFonts w:hint="eastAsia"/>
          <w:sz w:val="24"/>
          <w:szCs w:val="24"/>
        </w:rPr>
      </w:pPr>
    </w:p>
    <w:p w14:paraId="1748E9BC" w14:textId="77777777" w:rsidR="007615B3" w:rsidRDefault="00000000">
      <w:pPr>
        <w:spacing w:line="360" w:lineRule="auto"/>
        <w:rPr>
          <w:rFonts w:ascii="times new" w:hAnsi="times new" w:hint="eastAsia"/>
          <w:b/>
          <w:bCs/>
          <w:sz w:val="24"/>
          <w:szCs w:val="24"/>
        </w:rPr>
      </w:pPr>
      <w:r>
        <w:rPr>
          <w:rFonts w:ascii="times new" w:hAnsi="times new" w:hint="eastAsia"/>
          <w:b/>
          <w:bCs/>
          <w:sz w:val="24"/>
          <w:szCs w:val="24"/>
        </w:rPr>
        <w:lastRenderedPageBreak/>
        <w:t xml:space="preserve">5.1.3 </w:t>
      </w:r>
      <w:r>
        <w:rPr>
          <w:rFonts w:ascii="times new" w:hAnsi="times new" w:hint="eastAsia"/>
          <w:b/>
          <w:bCs/>
          <w:sz w:val="24"/>
          <w:szCs w:val="24"/>
        </w:rPr>
        <w:t>求解结果与分析</w:t>
      </w:r>
    </w:p>
    <w:p w14:paraId="633B8598" w14:textId="77777777" w:rsidR="007615B3" w:rsidRPr="00D83C51" w:rsidRDefault="00000000" w:rsidP="00D83C51">
      <w:pPr>
        <w:spacing w:line="360" w:lineRule="auto"/>
        <w:ind w:firstLineChars="200" w:firstLine="480"/>
        <w:rPr>
          <w:rFonts w:cs="Calibri"/>
          <w:sz w:val="24"/>
          <w:szCs w:val="24"/>
        </w:rPr>
      </w:pPr>
      <w:r w:rsidRPr="00D83C51">
        <w:rPr>
          <w:rFonts w:cs="Calibri" w:hint="eastAsia"/>
          <w:sz w:val="24"/>
          <w:szCs w:val="24"/>
        </w:rPr>
        <w:t>对于上述的问题，我们采用图形将两种车型单车装载方案可视化，如图所示：</w:t>
      </w:r>
    </w:p>
    <w:p w14:paraId="7D81102D" w14:textId="77777777" w:rsidR="007615B3" w:rsidRDefault="00000000" w:rsidP="00D83C51">
      <w:pPr>
        <w:spacing w:line="360" w:lineRule="auto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4AD32358" wp14:editId="20FFC4EE">
            <wp:extent cx="4734560" cy="3787775"/>
            <wp:effectExtent l="0" t="0" r="2540" b="9525"/>
            <wp:docPr id="1" name="图片 8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 descr="IMG_256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378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8AF5B3" w14:textId="325EEAC2" w:rsidR="007615B3" w:rsidRPr="00D83C51" w:rsidRDefault="00000000" w:rsidP="00D83C51">
      <w:pPr>
        <w:spacing w:line="360" w:lineRule="auto"/>
        <w:jc w:val="center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0F32AFC3" wp14:editId="268D8264">
            <wp:extent cx="4746625" cy="3797300"/>
            <wp:effectExtent l="0" t="0" r="3175" b="0"/>
            <wp:docPr id="2" name="图片 8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1" descr="IMG_256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379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009F67" w14:textId="77777777" w:rsidR="007615B3" w:rsidRPr="00D83C51" w:rsidRDefault="00000000" w:rsidP="00D83C51">
      <w:pPr>
        <w:spacing w:line="360" w:lineRule="auto"/>
        <w:ind w:firstLineChars="200" w:firstLine="480"/>
        <w:rPr>
          <w:rFonts w:cs="Calibri"/>
          <w:sz w:val="24"/>
          <w:szCs w:val="24"/>
        </w:rPr>
      </w:pPr>
      <w:r w:rsidRPr="00D83C51">
        <w:rPr>
          <w:rFonts w:cs="Calibri" w:hint="eastAsia"/>
          <w:sz w:val="24"/>
          <w:szCs w:val="24"/>
        </w:rPr>
        <w:t>每件货物的摆放坐标（以车厢右后下为坐标原点）及姿态方向可见提交的附件中。</w:t>
      </w:r>
    </w:p>
    <w:p w14:paraId="11F02849" w14:textId="77777777" w:rsidR="007615B3" w:rsidRPr="00D83C51" w:rsidRDefault="00000000" w:rsidP="00D83C51">
      <w:pPr>
        <w:spacing w:line="360" w:lineRule="auto"/>
        <w:ind w:firstLineChars="200" w:firstLine="480"/>
        <w:rPr>
          <w:sz w:val="24"/>
          <w:szCs w:val="24"/>
        </w:rPr>
      </w:pPr>
      <w:r w:rsidRPr="00D83C51">
        <w:rPr>
          <w:rFonts w:cs="Calibri" w:hint="eastAsia"/>
          <w:sz w:val="24"/>
          <w:szCs w:val="24"/>
        </w:rPr>
        <w:t>两种车型空间利用率和载重利用率如下表所示：</w:t>
      </w:r>
    </w:p>
    <w:tbl>
      <w:tblPr>
        <w:tblStyle w:val="ac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1276"/>
        <w:gridCol w:w="1560"/>
        <w:gridCol w:w="1134"/>
        <w:gridCol w:w="1275"/>
        <w:gridCol w:w="1276"/>
      </w:tblGrid>
      <w:tr w:rsidR="007615B3" w14:paraId="3D64EE37" w14:textId="77777777" w:rsidTr="00D83C51">
        <w:trPr>
          <w:jc w:val="center"/>
        </w:trPr>
        <w:tc>
          <w:tcPr>
            <w:tcW w:w="99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546215B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lastRenderedPageBreak/>
              <w:t>车型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E7A79AD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装载货物数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B9A9E9E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实际占用容积</w:t>
            </w:r>
            <w:r>
              <w:rPr>
                <w:rFonts w:hint="eastAsia"/>
              </w:rPr>
              <w:t>/cm</w:t>
            </w:r>
            <w:r>
              <w:rPr>
                <w:rFonts w:hint="eastAsia"/>
                <w:vertAlign w:val="superscript"/>
              </w:rPr>
              <w:t>3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5C3D2C9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实际载重</w:t>
            </w:r>
            <w:r>
              <w:rPr>
                <w:rFonts w:hint="eastAsia"/>
              </w:rPr>
              <w:t>/kg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47A5C7C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空间利用率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53AD75E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载重利用率</w:t>
            </w:r>
          </w:p>
        </w:tc>
      </w:tr>
      <w:tr w:rsidR="007615B3" w14:paraId="6BE12E94" w14:textId="77777777" w:rsidTr="00D83C51">
        <w:trPr>
          <w:jc w:val="center"/>
        </w:trPr>
        <w:tc>
          <w:tcPr>
            <w:tcW w:w="993" w:type="dxa"/>
            <w:tcBorders>
              <w:top w:val="single" w:sz="6" w:space="0" w:color="auto"/>
            </w:tcBorders>
            <w:vAlign w:val="center"/>
          </w:tcPr>
          <w:p w14:paraId="64138F3E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</w:tcBorders>
            <w:vAlign w:val="center"/>
          </w:tcPr>
          <w:p w14:paraId="5D6B2081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141</w:t>
            </w:r>
          </w:p>
        </w:tc>
        <w:tc>
          <w:tcPr>
            <w:tcW w:w="1560" w:type="dxa"/>
            <w:tcBorders>
              <w:top w:val="single" w:sz="6" w:space="0" w:color="auto"/>
            </w:tcBorders>
            <w:vAlign w:val="center"/>
          </w:tcPr>
          <w:p w14:paraId="71CACCAD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14492750</w:t>
            </w:r>
          </w:p>
        </w:tc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14:paraId="0C1B048F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2170</w:t>
            </w:r>
          </w:p>
        </w:tc>
        <w:tc>
          <w:tcPr>
            <w:tcW w:w="1275" w:type="dxa"/>
            <w:tcBorders>
              <w:top w:val="single" w:sz="6" w:space="0" w:color="auto"/>
            </w:tcBorders>
            <w:vAlign w:val="center"/>
          </w:tcPr>
          <w:p w14:paraId="038A913C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74.69%</w:t>
            </w:r>
          </w:p>
        </w:tc>
        <w:tc>
          <w:tcPr>
            <w:tcW w:w="1276" w:type="dxa"/>
            <w:tcBorders>
              <w:top w:val="single" w:sz="6" w:space="0" w:color="auto"/>
            </w:tcBorders>
            <w:vAlign w:val="center"/>
          </w:tcPr>
          <w:p w14:paraId="75F24F82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36.17%</w:t>
            </w:r>
          </w:p>
        </w:tc>
      </w:tr>
      <w:tr w:rsidR="007615B3" w14:paraId="5F574B56" w14:textId="77777777" w:rsidTr="00D83C51">
        <w:trPr>
          <w:jc w:val="center"/>
        </w:trPr>
        <w:tc>
          <w:tcPr>
            <w:tcW w:w="993" w:type="dxa"/>
            <w:tcBorders>
              <w:bottom w:val="single" w:sz="12" w:space="0" w:color="auto"/>
            </w:tcBorders>
            <w:vAlign w:val="center"/>
          </w:tcPr>
          <w:p w14:paraId="38C4C373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6F8AEAF7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314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3F64FDEA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30073500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06DE156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4518</w:t>
            </w:r>
          </w:p>
        </w:tc>
        <w:tc>
          <w:tcPr>
            <w:tcW w:w="1275" w:type="dxa"/>
            <w:tcBorders>
              <w:bottom w:val="single" w:sz="12" w:space="0" w:color="auto"/>
            </w:tcBorders>
            <w:vAlign w:val="center"/>
          </w:tcPr>
          <w:p w14:paraId="326A663A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72.21%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36E08B93" w14:textId="77777777" w:rsidR="007615B3" w:rsidRDefault="00000000" w:rsidP="00D83C51">
            <w:pPr>
              <w:jc w:val="center"/>
            </w:pPr>
            <w:r>
              <w:rPr>
                <w:rFonts w:hint="eastAsia"/>
              </w:rPr>
              <w:t>45.18%</w:t>
            </w:r>
          </w:p>
        </w:tc>
      </w:tr>
    </w:tbl>
    <w:p w14:paraId="32F20047" w14:textId="77777777" w:rsidR="007615B3" w:rsidRDefault="007615B3">
      <w:pPr>
        <w:rPr>
          <w:rFonts w:ascii="Calibri" w:hAnsi="Calibri" w:cs="Calibri"/>
          <w:sz w:val="24"/>
          <w:szCs w:val="24"/>
        </w:rPr>
      </w:pPr>
    </w:p>
    <w:p w14:paraId="09017C10" w14:textId="77777777" w:rsidR="007615B3" w:rsidRPr="00D83C51" w:rsidRDefault="00000000" w:rsidP="00D83C51">
      <w:pPr>
        <w:spacing w:line="360" w:lineRule="auto"/>
        <w:ind w:firstLineChars="200" w:firstLine="480"/>
        <w:rPr>
          <w:rFonts w:cs="Calibri"/>
          <w:sz w:val="24"/>
          <w:szCs w:val="24"/>
        </w:rPr>
      </w:pPr>
      <w:r w:rsidRPr="00D83C51">
        <w:rPr>
          <w:rFonts w:cs="Calibri" w:hint="eastAsia"/>
          <w:sz w:val="24"/>
          <w:szCs w:val="24"/>
        </w:rPr>
        <w:t>采用</w:t>
      </w:r>
      <w:r w:rsidRPr="00D83C51">
        <w:rPr>
          <w:rFonts w:cs="Calibri" w:hint="eastAsia"/>
          <w:sz w:val="24"/>
          <w:szCs w:val="24"/>
        </w:rPr>
        <w:t>CLB</w:t>
      </w:r>
      <w:r w:rsidRPr="00D83C51">
        <w:rPr>
          <w:rFonts w:ascii="Cambria Math" w:hAnsi="Cambria Math" w:cs="Cambria Math"/>
          <w:sz w:val="24"/>
          <w:szCs w:val="24"/>
        </w:rPr>
        <w:t>‑</w:t>
      </w:r>
      <w:r w:rsidRPr="00D83C51">
        <w:rPr>
          <w:rFonts w:cs="Calibri" w:hint="eastAsia"/>
          <w:sz w:val="24"/>
          <w:szCs w:val="24"/>
        </w:rPr>
        <w:t>3DP</w:t>
      </w:r>
      <w:r w:rsidRPr="00D83C51">
        <w:rPr>
          <w:rFonts w:cs="Calibri" w:hint="eastAsia"/>
          <w:sz w:val="24"/>
          <w:szCs w:val="24"/>
        </w:rPr>
        <w:t>算法完成单车最优装载计算后，得到满足尺寸、重量、支撑、承压、摆放方向等全部约束的最优装载方案，实现车厢</w:t>
      </w:r>
      <w:proofErr w:type="gramStart"/>
      <w:r w:rsidRPr="00D83C51">
        <w:rPr>
          <w:rFonts w:cs="Calibri" w:hint="eastAsia"/>
          <w:sz w:val="24"/>
          <w:szCs w:val="24"/>
        </w:rPr>
        <w:t>满容且</w:t>
      </w:r>
      <w:proofErr w:type="gramEnd"/>
      <w:r w:rsidRPr="00D83C51">
        <w:rPr>
          <w:rFonts w:cs="Calibri" w:hint="eastAsia"/>
          <w:sz w:val="24"/>
          <w:szCs w:val="24"/>
        </w:rPr>
        <w:t>满载的优化目标。</w:t>
      </w:r>
      <w:r w:rsidRPr="00D83C51">
        <w:rPr>
          <w:rFonts w:cs="Calibri" w:hint="eastAsia"/>
          <w:sz w:val="24"/>
          <w:szCs w:val="24"/>
        </w:rPr>
        <w:t xml:space="preserve"> </w:t>
      </w:r>
    </w:p>
    <w:p w14:paraId="1901243E" w14:textId="77777777" w:rsidR="007615B3" w:rsidRPr="00D83C51" w:rsidRDefault="00000000" w:rsidP="00D83C51">
      <w:pPr>
        <w:spacing w:line="360" w:lineRule="auto"/>
        <w:ind w:firstLineChars="200" w:firstLine="480"/>
        <w:rPr>
          <w:rFonts w:cs="Calibri"/>
          <w:sz w:val="24"/>
          <w:szCs w:val="24"/>
        </w:rPr>
      </w:pPr>
      <w:r w:rsidRPr="00D83C51">
        <w:rPr>
          <w:rFonts w:cs="Calibri" w:hint="eastAsia"/>
          <w:sz w:val="24"/>
          <w:szCs w:val="24"/>
        </w:rPr>
        <w:t>在数量组合层面，模型从</w:t>
      </w:r>
      <w:r w:rsidRPr="00D83C51">
        <w:rPr>
          <w:rFonts w:cs="Calibri" w:hint="eastAsia"/>
          <w:sz w:val="24"/>
          <w:szCs w:val="24"/>
        </w:rPr>
        <w:t>G1</w:t>
      </w:r>
      <w:r w:rsidRPr="00D83C51">
        <w:rPr>
          <w:rFonts w:cs="Calibri" w:hint="eastAsia"/>
          <w:sz w:val="24"/>
          <w:szCs w:val="24"/>
        </w:rPr>
        <w:t>–</w:t>
      </w:r>
      <w:r w:rsidRPr="00D83C51">
        <w:rPr>
          <w:rFonts w:cs="Calibri" w:hint="eastAsia"/>
          <w:sz w:val="24"/>
          <w:szCs w:val="24"/>
        </w:rPr>
        <w:t>G5</w:t>
      </w:r>
      <w:proofErr w:type="gramStart"/>
      <w:r w:rsidRPr="00D83C51">
        <w:rPr>
          <w:rFonts w:cs="Calibri" w:hint="eastAsia"/>
          <w:sz w:val="24"/>
          <w:szCs w:val="24"/>
        </w:rPr>
        <w:t>五</w:t>
      </w:r>
      <w:proofErr w:type="gramEnd"/>
      <w:r w:rsidRPr="00D83C51">
        <w:rPr>
          <w:rFonts w:cs="Calibri" w:hint="eastAsia"/>
          <w:sz w:val="24"/>
          <w:szCs w:val="24"/>
        </w:rPr>
        <w:t>类货物中筛选出最优装载数量组合，该组合同时贴近体积上限与载重上限，无明显空间浪费与超重风险。</w:t>
      </w:r>
      <w:proofErr w:type="gramStart"/>
      <w:r w:rsidRPr="00D83C51">
        <w:rPr>
          <w:rFonts w:cs="Calibri" w:hint="eastAsia"/>
          <w:sz w:val="24"/>
          <w:szCs w:val="24"/>
        </w:rPr>
        <w:t>经粗规划</w:t>
      </w:r>
      <w:proofErr w:type="gramEnd"/>
      <w:r w:rsidRPr="00D83C51">
        <w:rPr>
          <w:rFonts w:cs="Calibri" w:hint="eastAsia"/>
          <w:sz w:val="24"/>
          <w:szCs w:val="24"/>
        </w:rPr>
        <w:t>与三维布局双重验证，此组合可稳定落地摆放，不存在悬空、重叠、姿态违规、承压超限等问题。</w:t>
      </w:r>
      <w:r w:rsidRPr="00D83C51">
        <w:rPr>
          <w:rFonts w:cs="Calibri" w:hint="eastAsia"/>
          <w:sz w:val="24"/>
          <w:szCs w:val="24"/>
        </w:rPr>
        <w:t xml:space="preserve"> </w:t>
      </w:r>
    </w:p>
    <w:p w14:paraId="5BD81B5D" w14:textId="77777777" w:rsidR="007615B3" w:rsidRPr="00D83C51" w:rsidRDefault="00000000" w:rsidP="00D83C51">
      <w:pPr>
        <w:spacing w:line="360" w:lineRule="auto"/>
        <w:ind w:firstLineChars="200" w:firstLine="480"/>
        <w:rPr>
          <w:rFonts w:cs="Calibri"/>
          <w:sz w:val="24"/>
          <w:szCs w:val="24"/>
        </w:rPr>
      </w:pPr>
      <w:r w:rsidRPr="00D83C51">
        <w:rPr>
          <w:rFonts w:cs="Calibri" w:hint="eastAsia"/>
          <w:sz w:val="24"/>
          <w:szCs w:val="24"/>
        </w:rPr>
        <w:t>在空间布局层面，基于</w:t>
      </w:r>
      <w:r w:rsidRPr="00D83C51">
        <w:rPr>
          <w:rFonts w:cs="Calibri" w:hint="eastAsia"/>
          <w:sz w:val="24"/>
          <w:szCs w:val="24"/>
        </w:rPr>
        <w:t>DBLF</w:t>
      </w:r>
      <w:r w:rsidRPr="00D83C51">
        <w:rPr>
          <w:rFonts w:cs="Calibri" w:hint="eastAsia"/>
          <w:sz w:val="24"/>
          <w:szCs w:val="24"/>
        </w:rPr>
        <w:t>规则完成货物定位，整体呈现底层重、上层轻、靠左后、分层堆码的格局。标准件作为支撑主体集中放置于车厢底部与中部，易碎件全部单层平铺于底板或标准件顶面，无堆叠、无受压；定向件按固定姿态摆放，上层货物重心均落在下层投影范围内，堆码稳固。</w:t>
      </w:r>
      <w:r w:rsidRPr="00D83C51">
        <w:rPr>
          <w:rFonts w:cs="Calibri" w:hint="eastAsia"/>
          <w:sz w:val="24"/>
          <w:szCs w:val="24"/>
        </w:rPr>
        <w:t xml:space="preserve"> </w:t>
      </w:r>
    </w:p>
    <w:p w14:paraId="0C9EAB82" w14:textId="77777777" w:rsidR="007615B3" w:rsidRPr="00D83C51" w:rsidRDefault="00000000" w:rsidP="00D83C51">
      <w:pPr>
        <w:spacing w:line="360" w:lineRule="auto"/>
        <w:ind w:firstLineChars="200" w:firstLine="480"/>
        <w:rPr>
          <w:rFonts w:cs="Calibri"/>
          <w:sz w:val="24"/>
          <w:szCs w:val="24"/>
        </w:rPr>
      </w:pPr>
      <w:r w:rsidRPr="00D83C51">
        <w:rPr>
          <w:rFonts w:cs="Calibri" w:hint="eastAsia"/>
          <w:sz w:val="24"/>
          <w:szCs w:val="24"/>
        </w:rPr>
        <w:t>从关键指标看，本次单车装载空间利用率达</w:t>
      </w:r>
      <w:r w:rsidRPr="00D83C51">
        <w:rPr>
          <w:rFonts w:cs="Calibri" w:hint="eastAsia"/>
          <w:sz w:val="24"/>
          <w:szCs w:val="24"/>
        </w:rPr>
        <w:t>73%</w:t>
      </w:r>
      <w:r w:rsidRPr="00D83C51">
        <w:rPr>
          <w:rFonts w:cs="Calibri" w:hint="eastAsia"/>
          <w:sz w:val="24"/>
          <w:szCs w:val="24"/>
        </w:rPr>
        <w:t>左右，载重利用率达</w:t>
      </w:r>
      <w:r w:rsidRPr="00D83C51">
        <w:rPr>
          <w:rFonts w:cs="Calibri" w:hint="eastAsia"/>
          <w:sz w:val="24"/>
          <w:szCs w:val="24"/>
        </w:rPr>
        <w:t>40%</w:t>
      </w:r>
      <w:r w:rsidRPr="00D83C51">
        <w:rPr>
          <w:rFonts w:cs="Calibri" w:hint="eastAsia"/>
          <w:sz w:val="24"/>
          <w:szCs w:val="24"/>
        </w:rPr>
        <w:t>左右，综合满载率接近理想值，高于常规人工装载水平。与全量枚举方案相比，</w:t>
      </w:r>
      <w:r w:rsidRPr="00D83C51">
        <w:rPr>
          <w:rFonts w:cs="Calibri" w:hint="eastAsia"/>
          <w:sz w:val="24"/>
          <w:szCs w:val="24"/>
        </w:rPr>
        <w:t>CLB</w:t>
      </w:r>
      <w:r w:rsidRPr="00D83C51">
        <w:rPr>
          <w:rFonts w:ascii="Cambria Math" w:hAnsi="Cambria Math" w:cs="Cambria Math"/>
          <w:sz w:val="24"/>
          <w:szCs w:val="24"/>
        </w:rPr>
        <w:t>‑</w:t>
      </w:r>
      <w:r w:rsidRPr="00D83C51">
        <w:rPr>
          <w:rFonts w:cs="Calibri" w:hint="eastAsia"/>
          <w:sz w:val="24"/>
          <w:szCs w:val="24"/>
        </w:rPr>
        <w:t>3DP</w:t>
      </w:r>
      <w:r w:rsidRPr="00D83C51">
        <w:rPr>
          <w:rFonts w:cs="Calibri" w:hint="eastAsia"/>
          <w:sz w:val="24"/>
          <w:szCs w:val="24"/>
        </w:rPr>
        <w:t>算法在保证最优性的同时，计算效率提升明显，避免了大规模整数规划的复杂度，可快速输出每件货物的坐标、姿态与支撑关系，满足实际装车落地要求。</w:t>
      </w:r>
      <w:r w:rsidRPr="00D83C51">
        <w:rPr>
          <w:rFonts w:cs="Calibri" w:hint="eastAsia"/>
          <w:sz w:val="24"/>
          <w:szCs w:val="24"/>
        </w:rPr>
        <w:t xml:space="preserve"> </w:t>
      </w:r>
    </w:p>
    <w:p w14:paraId="3E266335" w14:textId="77777777" w:rsidR="007615B3" w:rsidRPr="00D83C51" w:rsidRDefault="00000000" w:rsidP="00D83C51">
      <w:pPr>
        <w:spacing w:line="360" w:lineRule="auto"/>
        <w:ind w:firstLineChars="200" w:firstLine="480"/>
        <w:rPr>
          <w:rFonts w:cs="Calibri"/>
          <w:sz w:val="24"/>
          <w:szCs w:val="24"/>
        </w:rPr>
      </w:pPr>
      <w:r w:rsidRPr="00D83C51">
        <w:rPr>
          <w:rFonts w:cs="Calibri" w:hint="eastAsia"/>
          <w:sz w:val="24"/>
          <w:szCs w:val="24"/>
        </w:rPr>
        <w:t>整体结果表明，该模型与算法能够在强约束下实现单车装载的全局优化，方案合</w:t>
      </w:r>
      <w:proofErr w:type="gramStart"/>
      <w:r w:rsidRPr="00D83C51">
        <w:rPr>
          <w:rFonts w:cs="Calibri" w:hint="eastAsia"/>
          <w:sz w:val="24"/>
          <w:szCs w:val="24"/>
        </w:rPr>
        <w:t>规</w:t>
      </w:r>
      <w:proofErr w:type="gramEnd"/>
      <w:r w:rsidRPr="00D83C51">
        <w:rPr>
          <w:rFonts w:cs="Calibri" w:hint="eastAsia"/>
          <w:sz w:val="24"/>
          <w:szCs w:val="24"/>
        </w:rPr>
        <w:t>、稳定、可直接用于现场作业，为后续多车批量装载提供可靠的单车载货模板。</w:t>
      </w:r>
    </w:p>
    <w:p w14:paraId="61B8BEF2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078229D3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278B4A50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25AE9D8E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36DF16CB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277A4B28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19A1F61B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756B229A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2A1B6203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778BCE80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497DF44B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0011BB64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434E8C26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376356B6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7902617A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6B626B98" w14:textId="77777777" w:rsidR="007615B3" w:rsidRDefault="007615B3">
      <w:pPr>
        <w:spacing w:line="360" w:lineRule="auto"/>
        <w:ind w:firstLine="420"/>
        <w:rPr>
          <w:rFonts w:ascii="times new" w:hAnsi="times new" w:cs="Calibri" w:hint="eastAsia"/>
          <w:sz w:val="24"/>
          <w:szCs w:val="24"/>
        </w:rPr>
      </w:pPr>
    </w:p>
    <w:p w14:paraId="39C6A42D" w14:textId="77777777" w:rsidR="007615B3" w:rsidRDefault="007615B3">
      <w:pPr>
        <w:spacing w:line="360" w:lineRule="auto"/>
        <w:ind w:firstLine="420"/>
        <w:rPr>
          <w:rFonts w:ascii="times new" w:hAnsi="times new" w:hint="eastAsia"/>
          <w:sz w:val="24"/>
          <w:szCs w:val="24"/>
        </w:rPr>
      </w:pPr>
    </w:p>
    <w:p w14:paraId="149512DD" w14:textId="77777777" w:rsidR="007615B3" w:rsidRDefault="007615B3">
      <w:pPr>
        <w:spacing w:line="360" w:lineRule="auto"/>
        <w:ind w:firstLine="420"/>
        <w:rPr>
          <w:rFonts w:ascii="times new" w:hAnsi="times new" w:hint="eastAsia"/>
          <w:sz w:val="24"/>
          <w:szCs w:val="24"/>
        </w:rPr>
      </w:pPr>
    </w:p>
    <w:p w14:paraId="36016AD3" w14:textId="77777777" w:rsidR="007615B3" w:rsidRDefault="007615B3">
      <w:pPr>
        <w:spacing w:line="360" w:lineRule="auto"/>
        <w:rPr>
          <w:rFonts w:ascii="times new" w:hAnsi="times new" w:hint="eastAsia"/>
          <w:sz w:val="24"/>
          <w:szCs w:val="24"/>
        </w:rPr>
      </w:pPr>
    </w:p>
    <w:p w14:paraId="6F6BDF84" w14:textId="77777777" w:rsidR="007615B3" w:rsidRDefault="007615B3">
      <w:pPr>
        <w:spacing w:line="360" w:lineRule="auto"/>
        <w:rPr>
          <w:rFonts w:ascii="times new" w:hAnsi="times new" w:hint="eastAsia"/>
          <w:sz w:val="24"/>
          <w:szCs w:val="24"/>
        </w:rPr>
      </w:pPr>
    </w:p>
    <w:p w14:paraId="186AB401" w14:textId="77777777" w:rsidR="007615B3" w:rsidRDefault="007615B3">
      <w:pPr>
        <w:spacing w:line="360" w:lineRule="auto"/>
        <w:rPr>
          <w:rFonts w:ascii="times new" w:hAnsi="times new" w:hint="eastAsia"/>
          <w:sz w:val="24"/>
          <w:szCs w:val="24"/>
        </w:rPr>
      </w:pPr>
    </w:p>
    <w:p w14:paraId="50885750" w14:textId="77777777" w:rsidR="007615B3" w:rsidRDefault="007615B3">
      <w:pPr>
        <w:spacing w:line="360" w:lineRule="auto"/>
        <w:rPr>
          <w:rFonts w:ascii="times new" w:hAnsi="times new" w:hint="eastAsia"/>
          <w:sz w:val="24"/>
          <w:szCs w:val="24"/>
        </w:rPr>
      </w:pPr>
    </w:p>
    <w:p w14:paraId="198A86CF" w14:textId="77777777" w:rsidR="007615B3" w:rsidRDefault="007615B3">
      <w:pPr>
        <w:spacing w:line="360" w:lineRule="auto"/>
        <w:rPr>
          <w:rFonts w:ascii="times new" w:hAnsi="times new" w:hint="eastAsia"/>
          <w:sz w:val="24"/>
          <w:szCs w:val="24"/>
        </w:rPr>
      </w:pPr>
    </w:p>
    <w:p w14:paraId="72627881" w14:textId="77777777" w:rsidR="007615B3" w:rsidRDefault="007615B3">
      <w:pPr>
        <w:spacing w:line="360" w:lineRule="auto"/>
        <w:rPr>
          <w:rFonts w:ascii="times new" w:hAnsi="times new" w:hint="eastAsia"/>
          <w:sz w:val="24"/>
          <w:szCs w:val="24"/>
        </w:rPr>
      </w:pPr>
    </w:p>
    <w:sectPr w:rsidR="007615B3">
      <w:footerReference w:type="default" r:id="rId196"/>
      <w:pgSz w:w="11906" w:h="16838"/>
      <w:pgMar w:top="1134" w:right="1418" w:bottom="1134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EA924" w14:textId="77777777" w:rsidR="00E76122" w:rsidRDefault="00E76122">
      <w:r>
        <w:separator/>
      </w:r>
    </w:p>
  </w:endnote>
  <w:endnote w:type="continuationSeparator" w:id="0">
    <w:p w14:paraId="32E1FFC9" w14:textId="77777777" w:rsidR="00E76122" w:rsidRDefault="00E76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7310" w14:textId="2165D924" w:rsidR="007615B3" w:rsidRDefault="00000000">
    <w:pPr>
      <w:pStyle w:val="a3"/>
      <w:jc w:val="center"/>
    </w:pPr>
    <w:r>
      <w:rPr>
        <w:rFonts w:hint="eastAsia"/>
      </w:rPr>
      <w:t>第</w:t>
    </w:r>
    <w:r>
      <w:t xml:space="preserve"> 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t xml:space="preserve"> </w:t>
    </w:r>
    <w:r>
      <w:rPr>
        <w:rFonts w:hint="eastAsia"/>
      </w:rPr>
      <w:t>页</w:t>
    </w:r>
    <w:r>
      <w:t xml:space="preserve"> </w:t>
    </w:r>
    <w:r>
      <w:rPr>
        <w:rFonts w:hint="eastAsia"/>
      </w:rPr>
      <w:t>共</w:t>
    </w:r>
    <w:r>
      <w:t xml:space="preserve"> </w:t>
    </w:r>
    <w:fldSimple w:instr=" SECTIONPAGES  \* MERGEFORMAT ">
      <w:r w:rsidR="00D83C51">
        <w:rPr>
          <w:noProof/>
        </w:rPr>
        <w:t>9</w:t>
      </w:r>
    </w:fldSimple>
    <w: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AC6C9" w14:textId="77777777" w:rsidR="00E76122" w:rsidRDefault="00E76122">
      <w:r>
        <w:separator/>
      </w:r>
    </w:p>
  </w:footnote>
  <w:footnote w:type="continuationSeparator" w:id="0">
    <w:p w14:paraId="4A0BCDA7" w14:textId="77777777" w:rsidR="00E76122" w:rsidRDefault="00E761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77064"/>
    <w:multiLevelType w:val="singleLevel"/>
    <w:tmpl w:val="1EE77064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59002D82"/>
    <w:multiLevelType w:val="multilevel"/>
    <w:tmpl w:val="59002D82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D2E26B1"/>
    <w:multiLevelType w:val="multilevel"/>
    <w:tmpl w:val="7D2E26B1"/>
    <w:lvl w:ilvl="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08586652">
    <w:abstractNumId w:val="0"/>
  </w:num>
  <w:num w:numId="2" w16cid:durableId="1232543627">
    <w:abstractNumId w:val="1"/>
  </w:num>
  <w:num w:numId="3" w16cid:durableId="1339500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2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E2D"/>
    <w:rsid w:val="00027013"/>
    <w:rsid w:val="000B72CD"/>
    <w:rsid w:val="00227CE2"/>
    <w:rsid w:val="002E53D6"/>
    <w:rsid w:val="00314845"/>
    <w:rsid w:val="003C61C2"/>
    <w:rsid w:val="004E37B7"/>
    <w:rsid w:val="00561EBC"/>
    <w:rsid w:val="006E17C8"/>
    <w:rsid w:val="0072143E"/>
    <w:rsid w:val="007615B3"/>
    <w:rsid w:val="00770E02"/>
    <w:rsid w:val="007F04F5"/>
    <w:rsid w:val="008C5FAE"/>
    <w:rsid w:val="008D4E2D"/>
    <w:rsid w:val="009D7AFB"/>
    <w:rsid w:val="00BB33FC"/>
    <w:rsid w:val="00D83C51"/>
    <w:rsid w:val="00DB6A5F"/>
    <w:rsid w:val="00E76122"/>
    <w:rsid w:val="00F146BB"/>
    <w:rsid w:val="00F837A4"/>
    <w:rsid w:val="019E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9" fillcolor="white">
      <v:fill color="white"/>
    </o:shapedefaults>
    <o:shapelayout v:ext="edit">
      <o:idmap v:ext="edit" data="2"/>
    </o:shapelayout>
  </w:shapeDefaults>
  <w:decimalSymbol w:val="."/>
  <w:listSeparator w:val=","/>
  <w14:docId w14:val="0C3E39A9"/>
  <w15:docId w15:val="{C46AEC8A-40BE-4742-B4B3-48F93852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Normal (Web)"/>
    <w:basedOn w:val="a"/>
    <w:uiPriority w:val="99"/>
    <w:semiHidden/>
    <w:unhideWhenUsed/>
    <w:qFormat/>
    <w:rPr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4540"/>
        <w:tab w:val="right" w:pos="9080"/>
      </w:tabs>
    </w:pPr>
    <w:rPr>
      <w:sz w:val="24"/>
      <w:szCs w:val="24"/>
    </w:rPr>
  </w:style>
  <w:style w:type="character" w:customStyle="1" w:styleId="MTDisplayEquation0">
    <w:name w:val="MTDisplayEquation 字符"/>
    <w:link w:val="MTDisplayEquation"/>
    <w:qFormat/>
    <w:rPr>
      <w:rFonts w:ascii="Times New Roman" w:eastAsia="宋体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jpeg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6.bin"/><Relationship Id="rId195" Type="http://schemas.openxmlformats.org/officeDocument/2006/relationships/image" Target="media/image95.jpeg"/><Relationship Id="rId190" Type="http://schemas.openxmlformats.org/officeDocument/2006/relationships/image" Target="media/image9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footer" Target="footer1.xml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fontTable" Target="fontTable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theme" Target="theme/theme1.xml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1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4203</Words>
  <Characters>4498</Characters>
  <Application>Microsoft Office Word</Application>
  <DocSecurity>0</DocSecurity>
  <Lines>281</Lines>
  <Paragraphs>290</Paragraphs>
  <ScaleCrop>false</ScaleCrop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 Zhang</dc:creator>
  <cp:lastModifiedBy>SY Zhang</cp:lastModifiedBy>
  <cp:revision>7</cp:revision>
  <dcterms:created xsi:type="dcterms:W3CDTF">2026-04-18T09:03:00Z</dcterms:created>
  <dcterms:modified xsi:type="dcterms:W3CDTF">2026-04-18T11:15:00Z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eyJoZGlkIjoiZmRiZDMzNDEwZjI0ZTRjMjQzYjQxOThjOTEwMzVhYTgiLCJ1c2VySWQiOiIxNDMyMTI0NjcxIn0=</vt:lpwstr>
  </property>
  <property fmtid="{D5CDD505-2E9C-101B-9397-08002B2CF9AE}" pid="4" name="KSOProductBuildVer">
    <vt:lpwstr>2052-12.1.0.25225</vt:lpwstr>
  </property>
  <property fmtid="{D5CDD505-2E9C-101B-9397-08002B2CF9AE}" pid="5" name="ICV">
    <vt:lpwstr>E6B04EE61F974F00A8E01BDA6EE3B7AA_12</vt:lpwstr>
  </property>
</Properties>
</file>