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B8B51">
      <w:pPr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5.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</w:rPr>
        <w:t xml:space="preserve"> 子问题</w:t>
      </w:r>
      <w:r>
        <w:rPr>
          <w:rFonts w:hint="eastAsia"/>
          <w:b/>
          <w:bCs/>
          <w:sz w:val="24"/>
          <w:szCs w:val="24"/>
          <w:lang w:val="en-US" w:eastAsia="zh-CN"/>
        </w:rPr>
        <w:t>二</w:t>
      </w:r>
    </w:p>
    <w:p w14:paraId="0F4C9A9A">
      <w:p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该问题在子问题一的基础上进一步考虑全量运输情形，仍限定单一车型，但目标由“单车最优装载”转变为“在满足全部货物装载的前提下，使所需车辆数量最少”。问题本质由单车装载优化转变为多车协同装载的组合优化问题。</w:t>
      </w:r>
    </w:p>
    <w:p w14:paraId="339CA923">
      <w:p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若直接以单件货物为决策对象，同时决定其所属车辆编号及三维摆放位置，将形成一个同时包含“车辆分配 + 空间布局”的高维混合整数规划模型，其变量数量与约束规模均呈指数级增长，难以直接求解。因此，有必要对问题结构进行分解。本文将该问题划分为两个子过程：一是“车辆间货物数量分配”，即确定每辆车装载各类货物的数量组合；二是“单车三维装箱可行性验证”，即在给定数量组合下，判断该组合能否在车厢中满足尺寸、重量、支撑、承压及摆放方向等全部约束并完成实际布局。进一步地，通过逐步减少车辆数量并结合三维装箱算法进行可行性验证，可以将原问题等价转化为一个“可行性驱动的最小车辆数搜索问题”，从而为后续算法设计提供清晰的结构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基础。</w:t>
      </w:r>
    </w:p>
    <w:p w14:paraId="434D4D92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</w:rPr>
        <w:t>.1 模型建立</w:t>
      </w:r>
    </w:p>
    <w:p w14:paraId="41DFF510"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决策变量的确定</w:t>
      </w:r>
    </w:p>
    <w:p w14:paraId="29724998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为了更好的描述将所有货物装在同一类车中的方案，在子问题一的决策变量的基础上加入如下变量：</w:t>
      </w:r>
    </w:p>
    <w:p w14:paraId="2BBE5742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车辆使用数</w:t>
      </w:r>
    </w:p>
    <w:p w14:paraId="70F0E40A">
      <w:pPr>
        <w:numPr>
          <w:numId w:val="0"/>
        </w:numPr>
        <w:spacing w:line="360" w:lineRule="auto"/>
        <w:ind w:firstLine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②货物-车辆分配变量</w:t>
      </w:r>
    </w:p>
    <w:p w14:paraId="019B2829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$$</w:t>
      </w:r>
    </w:p>
    <w:p w14:paraId="14DC978C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\lambda_{ik}=</w:t>
      </w:r>
    </w:p>
    <w:p w14:paraId="7B5819E1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\begin{cases}</w:t>
      </w:r>
    </w:p>
    <w:p w14:paraId="357CC897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1,&amp; \text{货物 }i\text{ 被分配到第 }k\text{ 辆车}\\</w:t>
      </w:r>
    </w:p>
    <w:p w14:paraId="7FFA6A15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0,&amp; \text{否则}</w:t>
      </w:r>
    </w:p>
    <w:p w14:paraId="60F80955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\end{cases}</w:t>
      </w:r>
    </w:p>
    <w:p w14:paraId="58099C3B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$$</w:t>
      </w:r>
    </w:p>
    <w:p w14:paraId="1775A42B">
      <w:pPr>
        <w:numPr>
          <w:numId w:val="0"/>
        </w:numPr>
        <w:spacing w:line="360" w:lineRule="auto"/>
        <w:ind w:firstLine="420" w:firstLineChars="0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车辆启用变量</w:t>
      </w:r>
    </w:p>
    <w:p w14:paraId="1F7D7CB0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$$</w:t>
      </w:r>
    </w:p>
    <w:p w14:paraId="6F01E01C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y_k =</w:t>
      </w:r>
    </w:p>
    <w:p w14:paraId="54AC3AEF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\begin{cases}</w:t>
      </w:r>
    </w:p>
    <w:p w14:paraId="2406E854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1, &amp; \text{车辆 } k \text{ 被使用}\\</w:t>
      </w:r>
    </w:p>
    <w:p w14:paraId="54133B43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0, &amp; \text{否则}</w:t>
      </w:r>
    </w:p>
    <w:p w14:paraId="70D83B6B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\end{cases}</w:t>
      </w:r>
    </w:p>
    <w:p w14:paraId="3C48F63F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$$</w:t>
      </w:r>
    </w:p>
    <w:p w14:paraId="655BFF48">
      <w:pPr>
        <w:numPr>
          <w:numId w:val="0"/>
        </w:numPr>
        <w:spacing w:line="360" w:lineRule="auto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08A4947E"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约束条件</w:t>
      </w:r>
    </w:p>
    <w:p w14:paraId="41DCB12D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在单个车辆内使用的约束条件和子问题一相同（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列出子问题一的条件后的编号集合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）</w:t>
      </w:r>
    </w:p>
    <w:p w14:paraId="35B4B235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新增的约束条件有：</w:t>
      </w:r>
    </w:p>
    <w:p w14:paraId="655D20EB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-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货物完全装载约束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所有货物必须被完全装入车辆：</w:t>
      </w:r>
    </w:p>
    <w:p w14:paraId="111B46F2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$$</w:t>
      </w:r>
    </w:p>
    <w:p w14:paraId="327FC555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\sum_{k=1}^{K} x_{i,k} = D_i, \quad \forall i</w:t>
      </w:r>
    </w:p>
    <w:p w14:paraId="1A3D8FE4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$$</w:t>
      </w:r>
    </w:p>
    <w:p w14:paraId="5F84893C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其中 $D_i$ 为第 $i$ 类货物总需求量。</w:t>
      </w:r>
    </w:p>
    <w:p w14:paraId="06856A76">
      <w:pPr>
        <w:numPr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D0817A7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 车辆容量约束：每辆车的总重量与总体积不能超过车辆上限：</w:t>
      </w:r>
    </w:p>
    <w:p w14:paraId="66A234FE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5984C2B8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\sum_i w_i x_{i,k} \leq W, \quad \forall k</w:t>
      </w:r>
    </w:p>
    <w:p w14:paraId="0535589E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581045AB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3B4453E6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\sum_i v_i x_{i,k} \leq V, \quad \forall k</w:t>
      </w:r>
    </w:p>
    <w:p w14:paraId="66631B1E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1BAAD46F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F01EBD0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 G3 双通道装载约束：G3 可通过两种方式进入车厢：</w:t>
      </w:r>
    </w:p>
    <w:p w14:paraId="039A5088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通道1：底层铺放</w:t>
      </w:r>
    </w:p>
    <w:p w14:paraId="282E9822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17EA0665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z = 0</w:t>
      </w:r>
    </w:p>
    <w:p w14:paraId="4F533E55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0136CD6F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通道2：顶面支撑放置</w:t>
      </w:r>
    </w:p>
    <w:p w14:paraId="404F1CCA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若 G3 放置在 G1/G2 上方：</w:t>
      </w:r>
    </w:p>
    <w:p w14:paraId="007A5FC6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6B19084A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l_3 \le L_s,\quad w_3 \le W_s</w:t>
      </w:r>
    </w:p>
    <w:p w14:paraId="0F5D3AA5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15365B9A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6B82858C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z_s + h_s + h_3 \le H</w:t>
      </w:r>
    </w:p>
    <w:p w14:paraId="4DEF59AE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3D2CD407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即：</w:t>
      </w:r>
    </w:p>
    <w:p w14:paraId="6F219069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76A34DE3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\text{G3} \in \{\text{底层}\} \cup \{\text{G1/G2顶面}\}</w:t>
      </w:r>
    </w:p>
    <w:p w14:paraId="38776284">
      <w:pPr>
        <w:numPr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59C0B52F">
      <w:pPr>
        <w:numPr>
          <w:numId w:val="0"/>
        </w:numPr>
        <w:spacing w:line="360" w:lineRule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5F0A480"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目标函数</w:t>
      </w:r>
    </w:p>
    <w:p w14:paraId="13B128CD">
      <w:pPr>
        <w:numPr>
          <w:numId w:val="0"/>
        </w:numPr>
        <w:spacing w:line="360" w:lineRule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目标为最小化车辆使用数量：</w:t>
      </w:r>
    </w:p>
    <w:p w14:paraId="664F3337">
      <w:pPr>
        <w:numPr>
          <w:numId w:val="0"/>
        </w:numPr>
        <w:spacing w:line="360" w:lineRule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64094ACE">
      <w:pPr>
        <w:numPr>
          <w:numId w:val="0"/>
        </w:numPr>
        <w:spacing w:line="360" w:lineRule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\min \sum_{k=1}^{K} y_k</w:t>
      </w:r>
    </w:p>
    <w:p w14:paraId="7EF8D570">
      <w:pPr>
        <w:numPr>
          <w:numId w:val="0"/>
        </w:num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$$</w:t>
      </w:r>
    </w:p>
    <w:p w14:paraId="3E6B28CB">
      <w:pPr>
        <w:spacing w:line="360" w:lineRule="auto"/>
        <w:rPr>
          <w:rFonts w:hint="eastAsia"/>
          <w:b/>
          <w:bCs/>
          <w:sz w:val="24"/>
          <w:szCs w:val="24"/>
        </w:rPr>
      </w:pPr>
    </w:p>
    <w:p w14:paraId="22F4BA8E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</w:rPr>
        <w:t>.2 模型求解</w:t>
      </w:r>
    </w:p>
    <w:p w14:paraId="269CFB6B">
      <w:p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由于该问题为NP-hard的三维装箱优化问题，采用精确算法难以在合理时间内求解。因此本文设计了一种多层混合启发式算法。</w:t>
      </w:r>
    </w:p>
    <w:p w14:paraId="0CB098BE">
      <w:p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第一阶段：基于贪心策略的可行解初始化（Greedy Initialization Phase）</w:t>
      </w:r>
    </w:p>
    <w:p w14:paraId="6C729853">
      <w:p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初始阶段，算法采用逐车贪心构造策略，依次将剩余货物装入车辆中，直到所有货物均被成功装载，从而获得一个可行的初始解：$K_{\text{greedy}}$在单车装载过程中，延续子问题一中的DBLF（Deepest-Bottom-Left-Fill）空间分配规则，优先选择“低层、靠后、靠左”的放置点，同时结合货物尺寸、重量与支撑条件进行快速筛选。该阶段的目标不是求最优，而是以较低计算成本获得一个稳定可行的车辆数量上界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  <w:t>第二阶段：基于减车策略的全局分配优化（Vehicle Reduction + SA/LNS Phase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)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在获得初始可行解后，算法进入核心的减车优化阶段。其基本思想为：从当前可行车辆数出发，逐步尝试减少车辆数量，即执行：$K \rightarrow K - 1$在每次尝试中，首先将被移除车辆中的货物重新分配到剩余车辆中，形成新的货物配额分布方案。由于直接分配往往导致不可行解，本文引入模拟退火（Simulated Annealing, SA）与大邻域搜索（Large Neighborhood Search, LNS）相结合的策略，对车辆间货物分配进行全局优化。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第三阶段：基于遗传算法的单车装箱强化（GA-enhanced Packing Phase）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在车辆间分配确定后，对于每一辆车内部的装箱问题，本文进一步引入轻量级遗传算法（Genetic Algorithm, GA）对单车装箱策略进行优化。具体而言，将单车装箱策略参数（如货物排序方式、层高控制、优先级规则等）编码为染色体，通过选择、交叉与变异操作，搜索更优的装箱策略组合。在每一代迭代中，个体的适应度由单车装箱结果决定，包括：实际装入货物数量；空间利用率；约束满足情况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通过GA优化后，将得到更接近最优结构的单车装箱方案，从而提升整体可行性与压缩能力。通过温度逐步下降的退火机制，算法在全局范围内搜索更优的货物分配方案，并通过LNS对局部不可行结构进行修复。当所有货物均可被成功分配且满足约束时，认为当前车辆数可行，否则回退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针对子问题中G3类易碎件对空间的强约束性，本文在单车装箱阶段引入“双通道装载机制”，以突破传统“仅底层铺放”的限制。该机制有效将G3的装载空间由“底层单一来源”扩展为“底层 + 顶面”，显著提升空间利用率，并降低车辆需求数量。</w:t>
      </w:r>
    </w:p>
    <w:p w14:paraId="37AB54CC">
      <w:pPr>
        <w:spacing w:line="36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62D93F5">
      <w:pPr>
        <w:spacing w:line="36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插入算法流程图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  <w:t>该算法在保证物理约束严格满足的前提下，通过多层启发式策略有效平衡了解空间探索能力与计算效率，实现了复杂三维装箱问题的高效求解。</w:t>
      </w:r>
    </w:p>
    <w:p w14:paraId="1FAD1E77">
      <w:pPr>
        <w:spacing w:line="360" w:lineRule="auto"/>
        <w:rPr>
          <w:rFonts w:hint="eastAsia"/>
          <w:b/>
          <w:bCs/>
          <w:sz w:val="24"/>
          <w:szCs w:val="24"/>
        </w:rPr>
      </w:pPr>
    </w:p>
    <w:p w14:paraId="6B2CB543">
      <w:pPr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5.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求解结果与分析</w:t>
      </w:r>
    </w:p>
    <w:p w14:paraId="67C183B6">
      <w:pPr>
        <w:spacing w:line="360" w:lineRule="auto"/>
        <w:rPr>
          <w:rFonts w:hint="eastAsia"/>
          <w:b/>
          <w:bCs/>
          <w:sz w:val="24"/>
          <w:szCs w:val="24"/>
        </w:rPr>
      </w:pPr>
    </w:p>
    <w:p w14:paraId="1AF2E28F">
      <w:pPr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</w:p>
    <w:p w14:paraId="55B3B66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E77064"/>
    <w:multiLevelType w:val="singleLevel"/>
    <w:tmpl w:val="1EE77064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B85B9"/>
    <w:rsid w:val="5BFB85B9"/>
    <w:rsid w:val="7FCF73A4"/>
    <w:rsid w:val="EFBB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2026-04-18T15:00:00Z</dcterms:created>
  <dc:creator>贺正泽</dc:creator>
  <cp:lastModifiedBy>贺正泽</cp:lastModifiedBy>
  <dcterms:modified xsi:type="dcterms:W3CDTF">2026-04-18T19:45:09Z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6B1F44EE4EA4AD6DF52BE3696CA67570_41</vt:lpwstr>
  </property>
</Properties>
</file>