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0F473" w14:textId="7D4A7B22" w:rsidR="00E854C9" w:rsidRDefault="00964CC1" w:rsidP="00FB5A94">
      <w:pPr>
        <w:pStyle w:val="Heading1"/>
        <w:rPr>
          <w:lang w:val="en-US"/>
        </w:rPr>
      </w:pPr>
      <w:r>
        <w:rPr>
          <w:lang w:val="en-US"/>
        </w:rPr>
        <w:t>Running Bash on your Windows device</w:t>
      </w:r>
      <w:r w:rsidR="00C97C36">
        <w:rPr>
          <w:lang w:val="en-US"/>
        </w:rPr>
        <w:t xml:space="preserve"> using</w:t>
      </w:r>
      <w:r w:rsidR="0001730C" w:rsidRPr="0001730C">
        <w:t xml:space="preserve"> </w:t>
      </w:r>
      <w:r w:rsidR="0001730C" w:rsidRPr="0001730C">
        <w:rPr>
          <w:lang w:val="en-US"/>
        </w:rPr>
        <w:t>Windows Subsystem for Linux (WSL)</w:t>
      </w:r>
      <w:r w:rsidR="00C35A31">
        <w:rPr>
          <w:lang w:val="en-US"/>
        </w:rPr>
        <w:t xml:space="preserve"> (those with ubuntu can skip </w:t>
      </w:r>
      <w:r w:rsidR="00BD00AD">
        <w:rPr>
          <w:lang w:val="en-US"/>
        </w:rPr>
        <w:t>task a)</w:t>
      </w:r>
    </w:p>
    <w:p w14:paraId="728C3335" w14:textId="794DD798" w:rsidR="00964CC1" w:rsidRPr="00FB5A94" w:rsidRDefault="00FB5A94" w:rsidP="00FB5A94">
      <w:pPr>
        <w:pStyle w:val="ListParagraph"/>
        <w:numPr>
          <w:ilvl w:val="0"/>
          <w:numId w:val="1"/>
        </w:numPr>
        <w:rPr>
          <w:lang w:val="en-US"/>
        </w:rPr>
      </w:pPr>
      <w:r w:rsidRPr="00FB5A94">
        <w:rPr>
          <w:lang w:val="en-US"/>
        </w:rPr>
        <w:t xml:space="preserve">Make sure you have Windows PowerShell already installed. Open Windows PowerShell (right-click on the Start button of Windows) and Install Ubuntu.  </w:t>
      </w:r>
    </w:p>
    <w:p w14:paraId="1113632D" w14:textId="52CDEB06" w:rsidR="00964CC1" w:rsidRDefault="00964C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6CF7D" wp14:editId="12E41387">
            <wp:extent cx="5724525" cy="5000625"/>
            <wp:effectExtent l="0" t="0" r="9525" b="9525"/>
            <wp:docPr id="67720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E50B" w14:textId="67EC3078" w:rsidR="00964CC1" w:rsidRDefault="00964C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10978E" wp14:editId="451F96E2">
            <wp:extent cx="5724525" cy="2152650"/>
            <wp:effectExtent l="0" t="0" r="9525" b="0"/>
            <wp:docPr id="162679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D0ED" w14:textId="77777777" w:rsidR="00FB5A94" w:rsidRDefault="00FB5A94">
      <w:pPr>
        <w:rPr>
          <w:lang w:val="en-US"/>
        </w:rPr>
      </w:pPr>
    </w:p>
    <w:p w14:paraId="7A2BBC79" w14:textId="7A1EEC27" w:rsidR="00300F62" w:rsidRDefault="00300F62" w:rsidP="0030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B5A94" w:rsidRPr="00300F62">
        <w:rPr>
          <w:lang w:val="en-US"/>
        </w:rPr>
        <w:t>reate your package</w:t>
      </w:r>
      <w:r w:rsidR="00EE2BD9">
        <w:rPr>
          <w:lang w:val="en-US"/>
        </w:rPr>
        <w:t xml:space="preserve"> and modules</w:t>
      </w:r>
      <w:r w:rsidR="00FB5A94" w:rsidRPr="00300F62">
        <w:rPr>
          <w:lang w:val="en-US"/>
        </w:rPr>
        <w:t xml:space="preserve">. </w:t>
      </w:r>
    </w:p>
    <w:p w14:paraId="13A99011" w14:textId="77777777" w:rsidR="00300F62" w:rsidRDefault="00300F62" w:rsidP="00300F62">
      <w:pPr>
        <w:ind w:left="360"/>
        <w:rPr>
          <w:lang w:val="en-US"/>
        </w:rPr>
      </w:pPr>
      <w:r>
        <w:rPr>
          <w:lang w:val="en-US"/>
        </w:rPr>
        <w:t xml:space="preserve">To open the Ubuntu app, I searched “Ubuntu” on my Windows device. </w:t>
      </w:r>
    </w:p>
    <w:p w14:paraId="6620D5CD" w14:textId="7093F95B" w:rsidR="001E3FC1" w:rsidRDefault="00300F62" w:rsidP="00300F62">
      <w:pPr>
        <w:ind w:left="360"/>
        <w:rPr>
          <w:lang w:val="en-US"/>
        </w:rPr>
      </w:pPr>
      <w:r>
        <w:rPr>
          <w:lang w:val="en-US"/>
        </w:rPr>
        <w:t xml:space="preserve">I created a directory </w:t>
      </w:r>
      <w:proofErr w:type="spellStart"/>
      <w:r w:rsidR="00FB5A94" w:rsidRPr="00CD6800">
        <w:rPr>
          <w:b/>
          <w:bCs/>
          <w:color w:val="FF0000"/>
          <w:lang w:val="en-US"/>
        </w:rPr>
        <w:t>mypackage</w:t>
      </w:r>
      <w:proofErr w:type="spellEnd"/>
      <w:r>
        <w:rPr>
          <w:lang w:val="en-US"/>
        </w:rPr>
        <w:t xml:space="preserve"> using </w:t>
      </w:r>
      <w:proofErr w:type="spellStart"/>
      <w:r w:rsidRPr="00300F62">
        <w:rPr>
          <w:b/>
          <w:bCs/>
          <w:lang w:val="en-US"/>
        </w:rPr>
        <w:t>mkdir</w:t>
      </w:r>
      <w:proofErr w:type="spellEnd"/>
      <w:r w:rsidRPr="00300F62">
        <w:rPr>
          <w:b/>
          <w:bCs/>
          <w:lang w:val="en-US"/>
        </w:rPr>
        <w:t xml:space="preserve"> </w:t>
      </w:r>
      <w:proofErr w:type="spellStart"/>
      <w:r w:rsidRPr="00300F62">
        <w:rPr>
          <w:b/>
          <w:bCs/>
          <w:lang w:val="en-US"/>
        </w:rPr>
        <w:t>mypackage</w:t>
      </w:r>
      <w:proofErr w:type="spellEnd"/>
      <w:r>
        <w:rPr>
          <w:b/>
          <w:bCs/>
          <w:lang w:val="en-US"/>
        </w:rPr>
        <w:t xml:space="preserve">. </w:t>
      </w:r>
      <w:r w:rsidRPr="00300F62">
        <w:rPr>
          <w:lang w:val="en-US"/>
        </w:rPr>
        <w:t>Then</w:t>
      </w:r>
      <w:r>
        <w:rPr>
          <w:lang w:val="en-US"/>
        </w:rPr>
        <w:t xml:space="preserve">, I moved inside it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r w:rsidR="001E3FC1">
        <w:rPr>
          <w:lang w:val="en-US"/>
        </w:rPr>
        <w:t xml:space="preserve">the command </w:t>
      </w:r>
      <w:r w:rsidRPr="00300F62">
        <w:rPr>
          <w:b/>
          <w:bCs/>
          <w:lang w:val="en-US"/>
        </w:rPr>
        <w:t xml:space="preserve">cd </w:t>
      </w:r>
      <w:proofErr w:type="spellStart"/>
      <w:r w:rsidR="00460243">
        <w:rPr>
          <w:b/>
          <w:bCs/>
          <w:lang w:val="en-US"/>
        </w:rPr>
        <w:t>my</w:t>
      </w:r>
      <w:r w:rsidRPr="00300F62">
        <w:rPr>
          <w:b/>
          <w:bCs/>
          <w:lang w:val="en-US"/>
        </w:rPr>
        <w:t>package</w:t>
      </w:r>
      <w:proofErr w:type="spellEnd"/>
      <w:r>
        <w:rPr>
          <w:b/>
          <w:bCs/>
          <w:lang w:val="en-US"/>
        </w:rPr>
        <w:t xml:space="preserve">. </w:t>
      </w:r>
      <w:r w:rsidR="00FB5A94" w:rsidRPr="00300F62">
        <w:rPr>
          <w:lang w:val="en-US"/>
        </w:rPr>
        <w:t xml:space="preserve">Inside the package, </w:t>
      </w:r>
      <w:r w:rsidR="000F3B1E">
        <w:rPr>
          <w:lang w:val="en-US"/>
        </w:rPr>
        <w:t>I a</w:t>
      </w:r>
      <w:r w:rsidR="005C5133" w:rsidRPr="005C5133">
        <w:rPr>
          <w:lang w:val="en-US"/>
        </w:rPr>
        <w:t>dd</w:t>
      </w:r>
      <w:r w:rsidR="000F3B1E">
        <w:rPr>
          <w:lang w:val="en-US"/>
        </w:rPr>
        <w:t>ed</w:t>
      </w:r>
      <w:r w:rsidR="005C5133" w:rsidRPr="005C5133">
        <w:rPr>
          <w:lang w:val="en-US"/>
        </w:rPr>
        <w:t xml:space="preserve"> an empty </w:t>
      </w:r>
      <w:r w:rsidR="005C5133" w:rsidRPr="0072232F">
        <w:rPr>
          <w:b/>
          <w:bCs/>
          <w:color w:val="FF0000"/>
          <w:lang w:val="en-US"/>
        </w:rPr>
        <w:t>__init__.py</w:t>
      </w:r>
      <w:r w:rsidR="005C5133" w:rsidRPr="0072232F">
        <w:rPr>
          <w:color w:val="FF0000"/>
          <w:lang w:val="en-US"/>
        </w:rPr>
        <w:t xml:space="preserve"> </w:t>
      </w:r>
      <w:r w:rsidR="005C5133" w:rsidRPr="005C5133">
        <w:rPr>
          <w:lang w:val="en-US"/>
        </w:rPr>
        <w:t xml:space="preserve">file in the directory </w:t>
      </w:r>
      <w:proofErr w:type="spellStart"/>
      <w:r w:rsidR="000F3B1E" w:rsidRPr="00460243">
        <w:rPr>
          <w:b/>
          <w:bCs/>
          <w:color w:val="FF0000"/>
          <w:lang w:val="en-US"/>
        </w:rPr>
        <w:t>mypackage</w:t>
      </w:r>
      <w:proofErr w:type="spellEnd"/>
      <w:r w:rsidR="000F3B1E">
        <w:rPr>
          <w:lang w:val="en-US"/>
        </w:rPr>
        <w:t xml:space="preserve"> </w:t>
      </w:r>
      <w:r w:rsidR="005C5133" w:rsidRPr="005C5133">
        <w:rPr>
          <w:lang w:val="en-US"/>
        </w:rPr>
        <w:t>to indicate that it is a package.</w:t>
      </w:r>
      <w:r w:rsidR="000F3B1E">
        <w:rPr>
          <w:lang w:val="en-US"/>
        </w:rPr>
        <w:t xml:space="preserve"> </w:t>
      </w:r>
      <w:r w:rsidR="00FB5A94" w:rsidRPr="00300F62">
        <w:rPr>
          <w:lang w:val="en-US"/>
        </w:rPr>
        <w:t xml:space="preserve">I created </w:t>
      </w:r>
      <w:r w:rsidR="00FB5A94" w:rsidRPr="0072232F">
        <w:rPr>
          <w:b/>
          <w:bCs/>
          <w:color w:val="FF0000"/>
          <w:lang w:val="en-US"/>
        </w:rPr>
        <w:t>math</w:t>
      </w:r>
      <w:r w:rsidRPr="0072232F">
        <w:rPr>
          <w:b/>
          <w:bCs/>
          <w:color w:val="FF0000"/>
          <w:lang w:val="en-US"/>
        </w:rPr>
        <w:t>_utils.py</w:t>
      </w:r>
      <w:r w:rsidR="00FB5A94" w:rsidRPr="0072232F">
        <w:rPr>
          <w:color w:val="FF0000"/>
          <w:lang w:val="en-US"/>
        </w:rPr>
        <w:t xml:space="preserve"> </w:t>
      </w:r>
      <w:r w:rsidR="00FB5A94" w:rsidRPr="00300F62">
        <w:rPr>
          <w:lang w:val="en-US"/>
        </w:rPr>
        <w:t xml:space="preserve">and </w:t>
      </w:r>
      <w:r w:rsidRPr="0072232F">
        <w:rPr>
          <w:b/>
          <w:bCs/>
          <w:color w:val="FF0000"/>
          <w:lang w:val="en-US"/>
        </w:rPr>
        <w:t>string_utils.py</w:t>
      </w:r>
      <w:r w:rsidRPr="0072232F">
        <w:rPr>
          <w:color w:val="FF0000"/>
          <w:lang w:val="en-US"/>
        </w:rPr>
        <w:t xml:space="preserve"> </w:t>
      </w:r>
      <w:r w:rsidRPr="00300F62">
        <w:rPr>
          <w:lang w:val="en-US"/>
        </w:rPr>
        <w:t>module</w:t>
      </w:r>
      <w:r>
        <w:rPr>
          <w:lang w:val="en-US"/>
        </w:rPr>
        <w:t>s</w:t>
      </w:r>
      <w:r w:rsidR="001E3FC1">
        <w:rPr>
          <w:lang w:val="en-US"/>
        </w:rPr>
        <w:t xml:space="preserve"> using</w:t>
      </w:r>
      <w:r w:rsidR="00CD6800">
        <w:rPr>
          <w:lang w:val="en-US"/>
        </w:rPr>
        <w:t xml:space="preserve"> the command</w:t>
      </w:r>
      <w:r w:rsidR="001E3FC1">
        <w:rPr>
          <w:lang w:val="en-US"/>
        </w:rPr>
        <w:t xml:space="preserve"> </w:t>
      </w:r>
      <w:r w:rsidR="001E3FC1" w:rsidRPr="001E3FC1">
        <w:rPr>
          <w:b/>
          <w:bCs/>
          <w:lang w:val="en-US"/>
        </w:rPr>
        <w:t>touch</w:t>
      </w:r>
      <w:r w:rsidRPr="00300F62">
        <w:rPr>
          <w:lang w:val="en-US"/>
        </w:rPr>
        <w:t>.</w:t>
      </w:r>
      <w:r w:rsidR="005140F8">
        <w:rPr>
          <w:lang w:val="en-US"/>
        </w:rPr>
        <w:t xml:space="preserve"> </w:t>
      </w:r>
      <w:r w:rsidR="00460243">
        <w:rPr>
          <w:lang w:val="en-US"/>
        </w:rPr>
        <w:t>Use</w:t>
      </w:r>
      <w:r w:rsidR="005140F8">
        <w:rPr>
          <w:lang w:val="en-US"/>
        </w:rPr>
        <w:t xml:space="preserve"> </w:t>
      </w:r>
      <w:r w:rsidR="005140F8" w:rsidRPr="001E3FC1">
        <w:rPr>
          <w:b/>
          <w:bCs/>
          <w:lang w:val="en-US"/>
        </w:rPr>
        <w:t>ls</w:t>
      </w:r>
      <w:r w:rsidR="005140F8">
        <w:rPr>
          <w:lang w:val="en-US"/>
        </w:rPr>
        <w:t xml:space="preserve"> to verify what is inside </w:t>
      </w:r>
      <w:proofErr w:type="spellStart"/>
      <w:r w:rsidR="005140F8" w:rsidRPr="00460243">
        <w:rPr>
          <w:b/>
          <w:bCs/>
          <w:color w:val="FF0000"/>
          <w:lang w:val="en-US"/>
        </w:rPr>
        <w:t>mypackage</w:t>
      </w:r>
      <w:proofErr w:type="spellEnd"/>
      <w:r w:rsidR="005140F8">
        <w:rPr>
          <w:lang w:val="en-US"/>
        </w:rPr>
        <w:t>.</w:t>
      </w:r>
    </w:p>
    <w:p w14:paraId="04F56C29" w14:textId="56431245" w:rsidR="001E3FC1" w:rsidRDefault="00300F62" w:rsidP="00300F62">
      <w:pPr>
        <w:ind w:left="360"/>
        <w:rPr>
          <w:lang w:val="en-US"/>
        </w:rPr>
      </w:pPr>
      <w:r w:rsidRPr="00300F62">
        <w:rPr>
          <w:lang w:val="en-US"/>
        </w:rPr>
        <w:t xml:space="preserve"> </w:t>
      </w:r>
      <w:r w:rsidR="001E3FC1">
        <w:rPr>
          <w:noProof/>
          <w:lang w:val="en-US"/>
        </w:rPr>
        <w:drawing>
          <wp:inline distT="0" distB="0" distL="0" distR="0" wp14:anchorId="3DD1B4A3" wp14:editId="4399F5EF">
            <wp:extent cx="2493010" cy="1246505"/>
            <wp:effectExtent l="0" t="0" r="2540" b="0"/>
            <wp:docPr id="897250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5E3C" w14:textId="0A1686C7" w:rsidR="00FB5A94" w:rsidRDefault="001E3FC1" w:rsidP="00300F62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Pr="001E3FC1">
        <w:rPr>
          <w:b/>
          <w:bCs/>
          <w:lang w:val="en-US"/>
        </w:rPr>
        <w:t>nano</w:t>
      </w:r>
      <w:r>
        <w:rPr>
          <w:lang w:val="en-US"/>
        </w:rPr>
        <w:t xml:space="preserve"> to open each of my module</w:t>
      </w:r>
      <w:r w:rsidR="005140F8">
        <w:rPr>
          <w:lang w:val="en-US"/>
        </w:rPr>
        <w:t xml:space="preserve">s </w:t>
      </w:r>
      <w:r>
        <w:rPr>
          <w:lang w:val="en-US"/>
        </w:rPr>
        <w:t>and edit it.</w:t>
      </w:r>
    </w:p>
    <w:p w14:paraId="0C85AF61" w14:textId="2A9EDA38" w:rsidR="00A119BC" w:rsidRDefault="00300F62" w:rsidP="00B13C27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2A79D" wp14:editId="591D51B4">
            <wp:extent cx="4076700" cy="1648460"/>
            <wp:effectExtent l="0" t="0" r="0" b="8890"/>
            <wp:docPr id="239000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D55" w14:textId="654D4B78" w:rsidR="00A119BC" w:rsidRDefault="00A119BC" w:rsidP="00300F62">
      <w:pPr>
        <w:ind w:left="360"/>
        <w:rPr>
          <w:lang w:val="en-US"/>
        </w:rPr>
      </w:pPr>
      <w:r>
        <w:rPr>
          <w:lang w:val="en-US"/>
        </w:rPr>
        <w:t xml:space="preserve">I used </w:t>
      </w:r>
      <w:r w:rsidR="004015AC" w:rsidRPr="004015AC">
        <w:rPr>
          <w:b/>
          <w:bCs/>
          <w:lang w:val="en-US"/>
        </w:rPr>
        <w:t>nano</w:t>
      </w:r>
      <w:r w:rsidR="004015AC">
        <w:rPr>
          <w:lang w:val="en-US"/>
        </w:rPr>
        <w:t xml:space="preserve"> command to open the file </w:t>
      </w:r>
      <w:r w:rsidR="00910086">
        <w:rPr>
          <w:lang w:val="en-US"/>
        </w:rPr>
        <w:t>string_utils</w:t>
      </w:r>
      <w:r w:rsidR="00514DB0">
        <w:rPr>
          <w:lang w:val="en-US"/>
        </w:rPr>
        <w:t xml:space="preserve">.py </w:t>
      </w:r>
      <w:r w:rsidR="004015AC">
        <w:rPr>
          <w:lang w:val="en-US"/>
        </w:rPr>
        <w:t>and enter</w:t>
      </w:r>
      <w:r w:rsidR="00514DB0">
        <w:rPr>
          <w:lang w:val="en-US"/>
        </w:rPr>
        <w:t>ed</w:t>
      </w:r>
      <w:r w:rsidR="004015AC">
        <w:rPr>
          <w:lang w:val="en-US"/>
        </w:rPr>
        <w:t xml:space="preserve"> the text I wanted:</w:t>
      </w:r>
      <w:r>
        <w:rPr>
          <w:lang w:val="en-US"/>
        </w:rPr>
        <w:t xml:space="preserve"> </w:t>
      </w:r>
    </w:p>
    <w:p w14:paraId="27BF1868" w14:textId="74718421" w:rsidR="00A119BC" w:rsidRDefault="00A119BC" w:rsidP="00300F6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06DE7E" wp14:editId="20FF1266">
            <wp:extent cx="5730875" cy="1508760"/>
            <wp:effectExtent l="0" t="0" r="3175" b="0"/>
            <wp:docPr id="5836443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EC0D" w14:textId="664379DA" w:rsidR="000412E3" w:rsidRDefault="000412E3" w:rsidP="00300F62">
      <w:pPr>
        <w:ind w:left="360"/>
        <w:rPr>
          <w:lang w:val="en-US"/>
        </w:rPr>
      </w:pPr>
      <w:r>
        <w:rPr>
          <w:lang w:val="en-US"/>
        </w:rPr>
        <w:t xml:space="preserve">You can </w:t>
      </w:r>
      <w:r w:rsidR="00DD1742">
        <w:rPr>
          <w:lang w:val="en-US"/>
        </w:rPr>
        <w:t>open Ubuntu from your PowerShell and see the same files.</w:t>
      </w:r>
    </w:p>
    <w:p w14:paraId="22FCEAE5" w14:textId="103D0B35" w:rsidR="00DD1742" w:rsidRDefault="00DD1742" w:rsidP="00300F6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76647" wp14:editId="61A4FCD6">
            <wp:extent cx="4597047" cy="1403633"/>
            <wp:effectExtent l="0" t="0" r="0" b="6350"/>
            <wp:docPr id="441403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86" cy="14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BB96" w14:textId="77777777" w:rsidR="00FD00BF" w:rsidRDefault="007C605E" w:rsidP="00836712">
      <w:r w:rsidRPr="007C605E">
        <w:rPr>
          <w:b/>
          <w:bCs/>
        </w:rPr>
        <w:t xml:space="preserve">Ensure </w:t>
      </w:r>
      <w:proofErr w:type="spellStart"/>
      <w:r w:rsidRPr="007C605E">
        <w:rPr>
          <w:b/>
          <w:bCs/>
        </w:rPr>
        <w:t>Jupyter</w:t>
      </w:r>
      <w:proofErr w:type="spellEnd"/>
      <w:r w:rsidRPr="007C605E">
        <w:rPr>
          <w:b/>
          <w:bCs/>
        </w:rPr>
        <w:t xml:space="preserve"> Notebook is Running in the Correct Environment</w:t>
      </w:r>
      <w:r w:rsidRPr="007C605E">
        <w:t xml:space="preserve">: Make sure that </w:t>
      </w:r>
      <w:proofErr w:type="spellStart"/>
      <w:r w:rsidRPr="007C605E">
        <w:t>Jupyter</w:t>
      </w:r>
      <w:proofErr w:type="spellEnd"/>
      <w:r w:rsidRPr="007C605E">
        <w:t xml:space="preserve"> Notebook is running in the same environment where your package is installed or accessible.</w:t>
      </w:r>
      <w:r w:rsidR="00FD00BF" w:rsidRPr="00FD00BF">
        <w:t xml:space="preserve"> If your package is not in the default Python path, you need to add the path to your package in your </w:t>
      </w:r>
      <w:proofErr w:type="spellStart"/>
      <w:r w:rsidR="00FD00BF" w:rsidRPr="00FD00BF">
        <w:t>Jupyter</w:t>
      </w:r>
      <w:proofErr w:type="spellEnd"/>
      <w:r w:rsidR="00FD00BF" w:rsidRPr="00FD00BF">
        <w:t xml:space="preserve"> Notebook.</w:t>
      </w:r>
      <w:r w:rsidR="00FD00BF">
        <w:t xml:space="preserve"> </w:t>
      </w:r>
    </w:p>
    <w:p w14:paraId="58DB185F" w14:textId="64B93412" w:rsidR="00A87030" w:rsidRDefault="00F40CCB" w:rsidP="00836712">
      <w:r w:rsidRPr="00F40CCB">
        <w:t xml:space="preserve">Windows provides a way to access WSL files directly from Windows applications, including </w:t>
      </w:r>
      <w:proofErr w:type="spellStart"/>
      <w:r w:rsidRPr="00F40CCB">
        <w:t>Jupyter</w:t>
      </w:r>
      <w:proofErr w:type="spellEnd"/>
      <w:r w:rsidRPr="00F40CCB">
        <w:t xml:space="preserve"> Notebook. Here’s a step-by-step guide on how to set this up</w:t>
      </w:r>
      <w:r w:rsidR="008E1ECF">
        <w:t>:</w:t>
      </w:r>
    </w:p>
    <w:p w14:paraId="36BAF4A1" w14:textId="2D73421B" w:rsidR="008E1ECF" w:rsidRPr="008E1ECF" w:rsidRDefault="008E1ECF" w:rsidP="00037CE7">
      <w:pPr>
        <w:pStyle w:val="ListParagraph"/>
        <w:numPr>
          <w:ilvl w:val="0"/>
          <w:numId w:val="2"/>
        </w:numPr>
      </w:pPr>
      <w:r w:rsidRPr="008E1ECF">
        <w:t>Open Windows File Explorer.</w:t>
      </w:r>
    </w:p>
    <w:p w14:paraId="3D479184" w14:textId="0F4FE284" w:rsidR="008E1ECF" w:rsidRPr="008E1ECF" w:rsidRDefault="008E1ECF" w:rsidP="00037CE7">
      <w:pPr>
        <w:pStyle w:val="ListParagraph"/>
        <w:numPr>
          <w:ilvl w:val="0"/>
          <w:numId w:val="2"/>
        </w:numPr>
      </w:pPr>
      <w:r w:rsidRPr="008E1ECF">
        <w:t xml:space="preserve">Type the path </w:t>
      </w:r>
      <w:r w:rsidRPr="00037CE7">
        <w:rPr>
          <w:b/>
          <w:bCs/>
          <w:color w:val="FF0000"/>
        </w:rPr>
        <w:t>\\wsl$</w:t>
      </w:r>
      <w:r w:rsidRPr="00037CE7">
        <w:rPr>
          <w:color w:val="FF0000"/>
        </w:rPr>
        <w:t xml:space="preserve"> </w:t>
      </w:r>
      <w:r w:rsidRPr="008E1ECF">
        <w:t>into the address bar to access the root of your WSL file system.</w:t>
      </w:r>
    </w:p>
    <w:p w14:paraId="68B9246C" w14:textId="09C21065" w:rsidR="00A87030" w:rsidRDefault="00A87030" w:rsidP="00836712">
      <w:r>
        <w:rPr>
          <w:noProof/>
        </w:rPr>
        <w:drawing>
          <wp:inline distT="0" distB="0" distL="0" distR="0" wp14:anchorId="24D0D05A" wp14:editId="22FBC01D">
            <wp:extent cx="4408805" cy="1403633"/>
            <wp:effectExtent l="0" t="0" r="0" b="6350"/>
            <wp:docPr id="336997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82" cy="140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D42B" w14:textId="04518F30" w:rsidR="001A439D" w:rsidRDefault="001A439D" w:rsidP="00836712"/>
    <w:p w14:paraId="018DEDAD" w14:textId="77777777" w:rsidR="001A439D" w:rsidRDefault="001A439D" w:rsidP="001A439D">
      <w:pPr>
        <w:pStyle w:val="ListParagraph"/>
        <w:numPr>
          <w:ilvl w:val="0"/>
          <w:numId w:val="2"/>
        </w:numPr>
      </w:pPr>
      <w:r w:rsidRPr="008E1ECF">
        <w:t>Navigate through the directories to find your package, e.g., \\wsl$\Ubuntu\home\username\mypackage.</w:t>
      </w:r>
    </w:p>
    <w:p w14:paraId="5696D81D" w14:textId="25AE7D77" w:rsidR="007C605E" w:rsidRPr="00300F62" w:rsidRDefault="001A439D" w:rsidP="00836712">
      <w:pPr>
        <w:rPr>
          <w:lang w:val="en-US"/>
        </w:rPr>
      </w:pPr>
      <w:r>
        <w:rPr>
          <w:noProof/>
        </w:rPr>
        <w:drawing>
          <wp:inline distT="0" distB="0" distL="0" distR="0" wp14:anchorId="32100723" wp14:editId="11A464FE">
            <wp:extent cx="4350385" cy="1287145"/>
            <wp:effectExtent l="0" t="0" r="0" b="8255"/>
            <wp:docPr id="162707296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7296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8494" w14:textId="32AAFED9" w:rsidR="00300F62" w:rsidRDefault="001A439D" w:rsidP="001A43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Copy and </w:t>
      </w:r>
      <w:r w:rsidR="00744667" w:rsidRPr="00744667">
        <w:rPr>
          <w:lang w:val="en-US"/>
        </w:rPr>
        <w:t xml:space="preserve">add your package path to </w:t>
      </w:r>
      <w:r w:rsidR="00793F8E">
        <w:rPr>
          <w:lang w:val="en-US"/>
        </w:rPr>
        <w:t xml:space="preserve">your code. In this example, I have </w:t>
      </w:r>
      <w:r w:rsidR="00793F8E" w:rsidRPr="00793F8E">
        <w:rPr>
          <w:lang w:val="en-US"/>
        </w:rPr>
        <w:t xml:space="preserve">successfully added the WSL path to </w:t>
      </w:r>
      <w:proofErr w:type="spellStart"/>
      <w:r w:rsidR="00793F8E" w:rsidRPr="00793F8E">
        <w:rPr>
          <w:lang w:val="en-US"/>
        </w:rPr>
        <w:t>mypackage</w:t>
      </w:r>
      <w:proofErr w:type="spellEnd"/>
      <w:r w:rsidR="00793F8E" w:rsidRPr="00793F8E">
        <w:rPr>
          <w:lang w:val="en-US"/>
        </w:rPr>
        <w:t xml:space="preserve"> and </w:t>
      </w:r>
      <w:r w:rsidR="00793F8E" w:rsidRPr="00793F8E">
        <w:rPr>
          <w:b/>
          <w:bCs/>
          <w:lang w:val="en-US"/>
        </w:rPr>
        <w:t>imported modules directly</w:t>
      </w:r>
      <w:r w:rsidR="00793F8E">
        <w:rPr>
          <w:lang w:val="en-US"/>
        </w:rPr>
        <w:t>.</w:t>
      </w:r>
    </w:p>
    <w:p w14:paraId="51DA1722" w14:textId="55CF73BA" w:rsidR="005418F5" w:rsidRDefault="005418F5" w:rsidP="005418F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21645" wp14:editId="6674D937">
            <wp:extent cx="3401088" cy="2839810"/>
            <wp:effectExtent l="0" t="0" r="8890" b="0"/>
            <wp:docPr id="12522353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66" cy="284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BF9F" w14:textId="57581DC1" w:rsidR="005418F5" w:rsidRDefault="00B16213" w:rsidP="005418F5">
      <w:pPr>
        <w:ind w:left="360"/>
        <w:rPr>
          <w:lang w:val="en-US"/>
        </w:rPr>
      </w:pPr>
      <w:r>
        <w:rPr>
          <w:lang w:val="en-US"/>
        </w:rPr>
        <w:t>You could also i</w:t>
      </w:r>
      <w:r w:rsidRPr="00B16213">
        <w:rPr>
          <w:lang w:val="en-US"/>
        </w:rPr>
        <w:t xml:space="preserve">mport </w:t>
      </w:r>
      <w:r>
        <w:rPr>
          <w:lang w:val="en-US"/>
        </w:rPr>
        <w:t>e</w:t>
      </w:r>
      <w:r w:rsidRPr="00B16213">
        <w:rPr>
          <w:lang w:val="en-US"/>
        </w:rPr>
        <w:t xml:space="preserve">ntire </w:t>
      </w:r>
      <w:r>
        <w:rPr>
          <w:lang w:val="en-US"/>
        </w:rPr>
        <w:t>m</w:t>
      </w:r>
      <w:r w:rsidRPr="00B16213">
        <w:rPr>
          <w:lang w:val="en-US"/>
        </w:rPr>
        <w:t>odules</w:t>
      </w:r>
    </w:p>
    <w:p w14:paraId="7F7B305E" w14:textId="4123A526" w:rsidR="00BA3A54" w:rsidRDefault="00DE41AF" w:rsidP="00A53AA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69A166" wp14:editId="5E842498">
            <wp:extent cx="4531360" cy="2900453"/>
            <wp:effectExtent l="0" t="0" r="2540" b="0"/>
            <wp:docPr id="1846029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87" cy="2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6E5F" w14:textId="41504A79" w:rsidR="000047EB" w:rsidRDefault="000047EB" w:rsidP="000047EB">
      <w:pPr>
        <w:pStyle w:val="Heading2"/>
        <w:rPr>
          <w:lang w:val="en-US"/>
        </w:rPr>
      </w:pPr>
      <w:r>
        <w:rPr>
          <w:lang w:val="en-US"/>
        </w:rPr>
        <w:t>Using a relative path</w:t>
      </w:r>
    </w:p>
    <w:p w14:paraId="50C31A72" w14:textId="1B9CC140" w:rsidR="00BA3A54" w:rsidRDefault="000047EB" w:rsidP="005418F5">
      <w:pPr>
        <w:ind w:left="360"/>
        <w:rPr>
          <w:lang w:val="en-US"/>
        </w:rPr>
      </w:pPr>
      <w:r>
        <w:rPr>
          <w:lang w:val="en-US"/>
        </w:rPr>
        <w:t>Y</w:t>
      </w:r>
      <w:r w:rsidR="00BA3A54">
        <w:rPr>
          <w:lang w:val="en-US"/>
        </w:rPr>
        <w:t xml:space="preserve">ou can also make sure that </w:t>
      </w:r>
      <w:r w:rsidR="00AF3A2E">
        <w:rPr>
          <w:lang w:val="en-US"/>
        </w:rPr>
        <w:t xml:space="preserve">your path is relative. </w:t>
      </w:r>
      <w:r w:rsidRPr="000047EB">
        <w:rPr>
          <w:lang w:val="en-US"/>
        </w:rPr>
        <w:t>A relative path is useful when you want the code to be portable and not tied to a specific directory structure on a particular machine</w:t>
      </w:r>
      <w:r>
        <w:rPr>
          <w:lang w:val="en-US"/>
        </w:rPr>
        <w:t>.</w:t>
      </w:r>
    </w:p>
    <w:p w14:paraId="64FE219C" w14:textId="692F9A24" w:rsidR="000047EB" w:rsidRPr="005418F5" w:rsidRDefault="00A53AA3" w:rsidP="005418F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455860" wp14:editId="39882065">
            <wp:extent cx="4311790" cy="1678674"/>
            <wp:effectExtent l="0" t="0" r="0" b="0"/>
            <wp:docPr id="58643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74" cy="168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7EB" w:rsidRPr="0054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463F1"/>
    <w:multiLevelType w:val="hybridMultilevel"/>
    <w:tmpl w:val="EECCB6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B47C5"/>
    <w:multiLevelType w:val="hybridMultilevel"/>
    <w:tmpl w:val="E22412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D2702"/>
    <w:multiLevelType w:val="hybridMultilevel"/>
    <w:tmpl w:val="B8DC63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518689">
    <w:abstractNumId w:val="0"/>
  </w:num>
  <w:num w:numId="2" w16cid:durableId="1228299198">
    <w:abstractNumId w:val="1"/>
  </w:num>
  <w:num w:numId="3" w16cid:durableId="108927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1"/>
    <w:rsid w:val="000047EB"/>
    <w:rsid w:val="00016EFF"/>
    <w:rsid w:val="0001730C"/>
    <w:rsid w:val="00037CE7"/>
    <w:rsid w:val="000412E3"/>
    <w:rsid w:val="00066C0C"/>
    <w:rsid w:val="00082044"/>
    <w:rsid w:val="000F3B1E"/>
    <w:rsid w:val="001A439D"/>
    <w:rsid w:val="001E3FC1"/>
    <w:rsid w:val="00300F62"/>
    <w:rsid w:val="003551C2"/>
    <w:rsid w:val="003C60ED"/>
    <w:rsid w:val="004015AC"/>
    <w:rsid w:val="00460243"/>
    <w:rsid w:val="005140F8"/>
    <w:rsid w:val="00514DB0"/>
    <w:rsid w:val="005418F5"/>
    <w:rsid w:val="005C5133"/>
    <w:rsid w:val="00677961"/>
    <w:rsid w:val="0072232F"/>
    <w:rsid w:val="00730F46"/>
    <w:rsid w:val="00744667"/>
    <w:rsid w:val="00760940"/>
    <w:rsid w:val="00793F8E"/>
    <w:rsid w:val="007C605E"/>
    <w:rsid w:val="00836712"/>
    <w:rsid w:val="008E1ECF"/>
    <w:rsid w:val="00910086"/>
    <w:rsid w:val="00964CC1"/>
    <w:rsid w:val="009A334B"/>
    <w:rsid w:val="00A119BC"/>
    <w:rsid w:val="00A53AA3"/>
    <w:rsid w:val="00A66513"/>
    <w:rsid w:val="00A87030"/>
    <w:rsid w:val="00AF3A2E"/>
    <w:rsid w:val="00B13C27"/>
    <w:rsid w:val="00B16213"/>
    <w:rsid w:val="00BA3A54"/>
    <w:rsid w:val="00BD00AD"/>
    <w:rsid w:val="00C35A31"/>
    <w:rsid w:val="00C71ED5"/>
    <w:rsid w:val="00C97C36"/>
    <w:rsid w:val="00CD6800"/>
    <w:rsid w:val="00DD1742"/>
    <w:rsid w:val="00DE41AF"/>
    <w:rsid w:val="00E854C9"/>
    <w:rsid w:val="00E97592"/>
    <w:rsid w:val="00EE2BD9"/>
    <w:rsid w:val="00F40CCB"/>
    <w:rsid w:val="00F87509"/>
    <w:rsid w:val="00FB5A94"/>
    <w:rsid w:val="00FD00BF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1EBA1"/>
  <w15:chartTrackingRefBased/>
  <w15:docId w15:val="{C1925165-AE96-41CD-B2E8-C608327C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334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43</cp:revision>
  <dcterms:created xsi:type="dcterms:W3CDTF">2024-08-07T11:40:00Z</dcterms:created>
  <dcterms:modified xsi:type="dcterms:W3CDTF">2024-09-02T17:14:00Z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83b5d8a7-f415-4980-bb50-fd51cce6c3da</vt:lpwstr>
  </property>
</Properties>
</file>