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699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mex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99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2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20" w:before="0" w:line="240" w:lineRule="auto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Wood's Homes</w:t>
              <w:br/>
              <w:t>403-270-4102</w:t>
              <w:br/>
              <w:t>accounts.payable@woodshomes.ca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4104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103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558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Parkdale William Taylor Learning Center</w:t>
              <w:br/>
              <w:t>{{DESCRIPTION}}</w:t>
            </w:r>
          </w:p>
        </w:tc>
        <w:tc>
          <w:tcPr>
            <w:tcW w:type="dxa" w:w="1958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074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dxa" w:w="6336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140" w:after="100"/>
        <w:jc w:val="center"/>
      </w:pPr>
      <w:r>
        <w:rPr>
          <w:rFonts w:ascii="Aptos" w:hAnsi="Aptos"/>
          <w:b/>
          <w:color w:val="1F4E78"/>
          <w:sz w:val="26"/>
        </w:rPr>
        <w:t>Thank you for your business!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Gimex International Culture And Trade Communication Ltd.  |  GST 86271 3872 RT0001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4922 55 St, Red Deer, AB T4N 2J5  |  403-986-1691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