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before="917.940673828125" w:line="240" w:lineRule="auto"/>
        <w:ind w:right="30"/>
        <w:jc w:val="center"/>
        <w:rPr>
          <w:b w:val="1"/>
          <w:bCs w:val="1"/>
          <w:sz w:val="10.079999923706055"/>
          <w:szCs w:val="10.079999923706055"/>
        </w:rPr>
      </w:pPr>
      <w:bookmarkStart w:colFirst="0" w:colLast="0" w:name="_f9o0zie7x3vn" w:id="0"/>
      <w:bookmarkEnd w:id="0"/>
      <w:r w:rsidDel="00000000" w:rsidR="00000000" w:rsidRPr="00000000">
        <w:rPr>
          <w:sz w:val="60"/>
          <w:szCs w:val="60"/>
          <w:rtl w:val="0"/>
        </w:rPr>
        <w:t xml:space="preserve">TECHNICAL ENVELOPE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07666015625" w:line="240" w:lineRule="auto"/>
        <w:ind w:left="916.5600585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Epoxy-Polyamide Marine Hull Primer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94140625" w:line="276" w:lineRule="auto"/>
        <w:ind w:left="0" w:right="890.9936523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7235107421875" w:line="276" w:lineRule="auto"/>
        <w:ind w:left="917.001495361328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Product Description (Derived)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500244140625" w:line="276" w:lineRule="auto"/>
        <w:ind w:left="901.7662048339844" w:right="487.60009765625" w:firstLine="2.870483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Two-component, solvent borne epoxy-polyamide coating intended for protection of marine steel  structures, including immersion service. The system is suitable for application by airless spray,  brush, or roller and is designed to achieve moderate film build per coat within the defined  technical envelope.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10205078125" w:line="276" w:lineRule="auto"/>
        <w:ind w:left="916.5599060058594" w:right="300" w:firstLine="0.2207946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Intended Service: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Exterior carbon steel in marine and saltwater</w:t>
      </w:r>
      <w:r w:rsidDel="00000000" w:rsidR="00000000" w:rsidRPr="00000000">
        <w:rPr>
          <w:sz w:val="22.079999923706055"/>
          <w:szCs w:val="22.079999923706055"/>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environments.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6.5599060058594" w:right="300" w:firstLine="0.2207946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Finish: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Low sheen.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92822265625" w:line="276" w:lineRule="auto"/>
        <w:ind w:left="915.2349853515625" w:right="-60" w:hanging="5.520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Color Range: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Black and yellow; pigmentation is non-functional and provided for  identification/visibility purposes only.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95611572265625" w:line="276" w:lineRule="auto"/>
        <w:ind w:left="907.065429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Chemistry Type (High-Level)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500244140625" w:line="276" w:lineRule="auto"/>
        <w:ind w:left="917.442932128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Resin system: Epoxy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7861328125" w:line="276" w:lineRule="auto"/>
        <w:ind w:left="910.377349853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Curing agent: Polyamide / polyamide adduct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500244140625" w:line="276" w:lineRule="auto"/>
        <w:ind w:left="910.3775024414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Cure mechanism: Ambient temperature amine-epoxy crosslinking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500244140625" w:line="276" w:lineRule="auto"/>
        <w:ind w:left="900.66223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Vehicle: Solvent borne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4012145996094" w:line="276" w:lineRule="auto"/>
        <w:ind w:left="908.390197753906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Mixing &amp; Pot Life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5032958984375" w:line="276" w:lineRule="auto"/>
        <w:ind w:left="917.4430847167969" w:right="0" w:firstLine="0"/>
        <w:jc w:val="left"/>
        <w:rPr>
          <w:sz w:val="22.079999923706055"/>
          <w:szCs w:val="22.079999923706055"/>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Mix ratio: 1:1 by volume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5032958984375" w:line="276" w:lineRule="auto"/>
        <w:ind w:left="917.443084716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Induction (sweat-in): ~30 minutes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94140625" w:line="276" w:lineRule="auto"/>
        <w:ind w:left="917.222442626953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Pot life: </w:t>
      </w:r>
      <w:r w:rsidDel="00000000" w:rsidR="00000000" w:rsidRPr="00000000">
        <w:rPr>
          <w:rFonts w:ascii="Gungsuh" w:cs="Gungsuh" w:eastAsia="Gungsuh" w:hAnsi="Gungsu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1.5 hours at ~73°F / 50% RH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402587890625" w:line="276" w:lineRule="auto"/>
        <w:ind w:left="904.416046142578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Physical Properties (Mixed)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94140625" w:line="276" w:lineRule="auto"/>
        <w:ind w:left="900.4415893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Volume solids: ~65% (±2%)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50634765625" w:line="276" w:lineRule="auto"/>
        <w:ind w:left="900.44158935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VOC: </w:t>
      </w:r>
      <w:r w:rsidDel="00000000" w:rsidR="00000000" w:rsidRPr="00000000">
        <w:rPr>
          <w:rFonts w:ascii="Gungsuh" w:cs="Gungsuh" w:eastAsia="Gungsuh" w:hAnsi="Gungsu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340 g/L (EPA Method 24 equivalent)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94140625" w:line="276" w:lineRule="auto"/>
        <w:ind w:left="903.0911254882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Weight per gallon: ~9.1 lb./gal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4013671875" w:line="276" w:lineRule="auto"/>
        <w:ind w:left="908.611145019531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 Film Build per Coat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94140625" w:line="276" w:lineRule="auto"/>
        <w:ind w:left="903.0911254882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Wet film thickness: ~7.0–9.0 mils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7861328125" w:line="276" w:lineRule="auto"/>
        <w:ind w:left="917.222442626953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Dry film thickness: ~4.5–6.0 mils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88037109375" w:line="276" w:lineRule="auto"/>
        <w:ind w:left="910.1568603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Coverage: ~175–230 ft²/gal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4019775390625" w:line="276" w:lineRule="auto"/>
        <w:ind w:left="910.598449707031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 Cure &amp; Recoat (Typical)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94140625" w:line="276" w:lineRule="auto"/>
        <w:ind w:left="917.222442626953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Dry to touch: ~2 hours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94140625" w:line="276" w:lineRule="auto"/>
        <w:ind w:left="917.222442626953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Recoat window: ~6 hours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94140625" w:line="276" w:lineRule="auto"/>
        <w:ind w:left="917.222442626953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Functional cure: ~6 hours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4007568359375" w:line="276" w:lineRule="auto"/>
        <w:ind w:left="910.598449707031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 Application Environment Limits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94140625" w:line="276" w:lineRule="auto"/>
        <w:ind w:left="90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Air and surface temperature: ~65–95°F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780029296875" w:line="276" w:lineRule="auto"/>
        <w:ind w:left="917.222442626953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Material temperature: </w:t>
      </w:r>
      <w:r w:rsidDel="00000000" w:rsidR="00000000" w:rsidRPr="00000000">
        <w:rPr>
          <w:rFonts w:ascii="Gungsuh" w:cs="Gungsuh" w:eastAsia="Gungsuh" w:hAnsi="Gungsu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60°F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971923828125" w:line="276" w:lineRule="auto"/>
        <w:ind w:left="917.222595214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Relative humidity: </w:t>
      </w:r>
      <w:r w:rsidDel="00000000" w:rsidR="00000000" w:rsidRPr="00000000">
        <w:rPr>
          <w:rFonts w:ascii="Gungsuh" w:cs="Gungsuh" w:eastAsia="Gungsuh" w:hAnsi="Gungsu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85%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4019775390625" w:line="276" w:lineRule="auto"/>
        <w:ind w:left="909.7154235839844"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8. Surface Preparation (Performance Reference)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500244140625" w:line="276" w:lineRule="auto"/>
        <w:ind w:left="909.9365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Steel (immersion): Abrasive blast clean to near-white metal; ~2.5–3.5 mil surface profile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9727783203125" w:line="276" w:lineRule="auto"/>
        <w:ind w:left="909.9369812011719"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9. Packaging &amp; Storage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7861328125" w:line="276" w:lineRule="auto"/>
        <w:ind w:left="904.416961669921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Two-component kits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5032958984375" w:line="276" w:lineRule="auto"/>
        <w:ind w:left="909.936676025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Shelf life: ~36 months unopened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910888671875" w:line="276" w:lineRule="auto"/>
        <w:ind w:left="909.9366760253906" w:right="0" w:firstLine="0"/>
        <w:jc w:val="left"/>
        <w:rPr>
          <w:b w:val="1"/>
          <w:bCs w:val="1"/>
          <w:sz w:val="22.079999923706055"/>
          <w:szCs w:val="22.079999923706055"/>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Storage: Indoors, ~65–95°F</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4130859375" w:line="240" w:lineRule="auto"/>
        <w:ind w:left="0" w:right="2967.25341796875" w:firstLine="0"/>
        <w:jc w:val="right"/>
        <w:rPr>
          <w:b w:val="1"/>
          <w:bCs w:val="1"/>
          <w:sz w:val="22.079999923706055"/>
          <w:szCs w:val="22.079999923706055"/>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4130859375" w:line="240" w:lineRule="auto"/>
        <w:ind w:left="0" w:right="2967.25341796875" w:firstLine="0"/>
        <w:jc w:val="right"/>
        <w:rPr>
          <w:b w:val="1"/>
          <w:bCs w:val="1"/>
          <w:sz w:val="22.079999923706055"/>
          <w:szCs w:val="22.079999923706055"/>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4130859375" w:line="240" w:lineRule="auto"/>
        <w:ind w:left="0" w:right="2967.2534179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Appendix A – Design Boundary Conditions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5.0721740722656" w:right="529.9560546875" w:hanging="10.598297119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947265625" w:line="240" w:lineRule="auto"/>
        <w:ind w:left="916.397094726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Fixed Constraints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94140625" w:line="240" w:lineRule="auto"/>
        <w:ind w:left="900.05783081054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Two-component epoxy-polyamide chemistry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7861328125" w:line="240" w:lineRule="auto"/>
        <w:ind w:left="900.2784729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Nominal 1:1 mix ratio by volume (application-level requirement)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94140625" w:line="240" w:lineRule="auto"/>
        <w:ind w:left="900.498962402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Solvent borne system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94140625" w:line="240" w:lineRule="auto"/>
        <w:ind w:left="900.498962402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Target volume solids ~65% (±2%)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7861328125" w:line="240" w:lineRule="auto"/>
        <w:ind w:left="900.94055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VOC </w:t>
      </w:r>
      <w:r w:rsidDel="00000000" w:rsidR="00000000" w:rsidRPr="00000000">
        <w:rPr>
          <w:rFonts w:ascii="Gungsuh" w:cs="Gungsuh" w:eastAsia="Gungsuh" w:hAnsi="Gungsu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340 g/L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88037109375" w:line="240" w:lineRule="auto"/>
        <w:ind w:left="917.500762939453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Dry film thickness ~4.5–6.0 mils per coat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500244140625" w:line="240" w:lineRule="auto"/>
        <w:ind w:left="900.27832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Recoat window ~6 hours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780029296875" w:line="240" w:lineRule="auto"/>
        <w:ind w:left="900.27832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Shelf life ~36 months unopened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9727783203125" w:line="240" w:lineRule="auto"/>
        <w:ind w:left="900.719909667968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Variable Parameters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94140625" w:line="240" w:lineRule="auto"/>
        <w:ind w:left="900.27832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Manufacturing process sequence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780029296875" w:line="240" w:lineRule="auto"/>
        <w:ind w:left="900.27832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Dispersion and mixing strategies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88037109375" w:line="240" w:lineRule="auto"/>
        <w:ind w:left="900.27832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Equipment configuration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94140625" w:line="240" w:lineRule="auto"/>
        <w:ind w:left="900.27832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Rheological control approaches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780029296875" w:line="240" w:lineRule="auto"/>
        <w:ind w:left="900.27832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Quality control methodology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5.0143432617188" w:right="610.601806640625" w:hanging="10.598297119140625"/>
        <w:jc w:val="left"/>
        <w:rPr>
          <w:b w:val="1"/>
          <w:bCs w:val="1"/>
          <w:sz w:val="22.079999923706055"/>
          <w:szCs w:val="22.079999923706055"/>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5.0143432617188" w:right="610.601806640625" w:hanging="10.598297119140625"/>
        <w:jc w:val="left"/>
        <w:rPr>
          <w:b w:val="1"/>
          <w:bCs w:val="1"/>
          <w:sz w:val="22.079999923706055"/>
          <w:szCs w:val="22.079999923706055"/>
        </w:rPr>
      </w:pPr>
      <w:r w:rsidDel="00000000" w:rsidR="00000000" w:rsidRPr="00000000">
        <w:rPr>
          <w:rtl w:val="0"/>
        </w:rPr>
      </w:r>
    </w:p>
    <w:p w:rsidR="00000000" w:rsidDel="00000000" w:rsidP="00000000" w:rsidRDefault="00000000" w:rsidRPr="00000000" w14:paraId="0000003D">
      <w:pPr>
        <w:widowControl w:val="0"/>
        <w:spacing w:before="332.34130859375" w:line="240" w:lineRule="auto"/>
        <w:ind w:right="2234.193115234375"/>
        <w:jc w:val="right"/>
        <w:rPr>
          <w:b w:val="1"/>
          <w:bCs w:val="1"/>
          <w:sz w:val="22.079999923706055"/>
          <w:szCs w:val="22.079999923706055"/>
        </w:rPr>
      </w:pPr>
      <w:r w:rsidDel="00000000" w:rsidR="00000000" w:rsidRPr="00000000">
        <w:rPr>
          <w:b w:val="1"/>
          <w:bCs w:val="1"/>
          <w:sz w:val="22.079999923706055"/>
          <w:szCs w:val="22.079999923706055"/>
          <w:rtl w:val="0"/>
        </w:rPr>
        <w:t xml:space="preserve">Appendix B – Questions for Feasibility &amp; Process Review </w:t>
      </w:r>
    </w:p>
    <w:p w:rsidR="00000000" w:rsidDel="00000000" w:rsidP="00000000" w:rsidRDefault="00000000" w:rsidRPr="00000000" w14:paraId="0000003E">
      <w:pPr>
        <w:widowControl w:val="0"/>
        <w:spacing w:before="430.39794921875" w:line="360.65600395202637" w:lineRule="auto"/>
        <w:ind w:left="907.4595642089844" w:right="963.223876953125" w:firstLine="16.780548095703125"/>
        <w:rPr>
          <w:sz w:val="22.079999923706055"/>
          <w:szCs w:val="22.079999923706055"/>
        </w:rPr>
      </w:pPr>
      <w:r w:rsidDel="00000000" w:rsidR="00000000" w:rsidRPr="00000000">
        <w:rPr>
          <w:sz w:val="22.079999923706055"/>
          <w:szCs w:val="22.079999923706055"/>
          <w:rtl w:val="0"/>
        </w:rPr>
        <w:t xml:space="preserve">1. What manufacturing challenges are associated with solvent borne epoxy-polyamide  coatings at ~65% volume solids? </w:t>
      </w:r>
    </w:p>
    <w:p w:rsidR="00000000" w:rsidDel="00000000" w:rsidP="00000000" w:rsidRDefault="00000000" w:rsidRPr="00000000" w14:paraId="0000003F">
      <w:pPr>
        <w:widowControl w:val="0"/>
        <w:spacing w:before="29.6466064453125" w:line="240" w:lineRule="auto"/>
        <w:ind w:left="899.7315979003906" w:firstLine="0"/>
        <w:rPr>
          <w:sz w:val="22.079999923706055"/>
          <w:szCs w:val="22.079999923706055"/>
        </w:rPr>
      </w:pPr>
      <w:r w:rsidDel="00000000" w:rsidR="00000000" w:rsidRPr="00000000">
        <w:rPr>
          <w:sz w:val="22.079999923706055"/>
          <w:szCs w:val="22.079999923706055"/>
          <w:rtl w:val="0"/>
        </w:rPr>
        <w:t xml:space="preserve">2. What scale-up risks exist from pilot to production? </w:t>
      </w:r>
    </w:p>
    <w:p w:rsidR="00000000" w:rsidDel="00000000" w:rsidP="00000000" w:rsidRDefault="00000000" w:rsidRPr="00000000" w14:paraId="00000040">
      <w:pPr>
        <w:widowControl w:val="0"/>
        <w:spacing w:before="143.07861328125" w:line="240" w:lineRule="auto"/>
        <w:ind w:left="899.7315979003906" w:firstLine="0"/>
        <w:rPr>
          <w:sz w:val="22.079999923706055"/>
          <w:szCs w:val="22.079999923706055"/>
        </w:rPr>
      </w:pPr>
      <w:r w:rsidDel="00000000" w:rsidR="00000000" w:rsidRPr="00000000">
        <w:rPr>
          <w:sz w:val="22.079999923706055"/>
          <w:szCs w:val="22.079999923706055"/>
          <w:rtl w:val="0"/>
        </w:rPr>
        <w:t xml:space="preserve">3. What minimum equipment is required for consistent manufacturing? </w:t>
      </w:r>
    </w:p>
    <w:p w:rsidR="00000000" w:rsidDel="00000000" w:rsidP="00000000" w:rsidRDefault="00000000" w:rsidRPr="00000000" w14:paraId="00000041">
      <w:pPr>
        <w:widowControl w:val="0"/>
        <w:spacing w:before="140.6488037109375" w:line="361.7552947998047" w:lineRule="auto"/>
        <w:ind w:left="899.7315979003906" w:right="1821.788330078125" w:hanging="4.57763671875E-4"/>
        <w:rPr>
          <w:sz w:val="22.079999923706055"/>
          <w:szCs w:val="22.079999923706055"/>
        </w:rPr>
      </w:pPr>
      <w:r w:rsidDel="00000000" w:rsidR="00000000" w:rsidRPr="00000000">
        <w:rPr>
          <w:sz w:val="22.079999923706055"/>
          <w:szCs w:val="22.079999923706055"/>
          <w:rtl w:val="0"/>
        </w:rPr>
        <w:t xml:space="preserve">4. What facility controls are required for safe solvent and polyamide handling? 5. What in-process controls are critical for viscosity and pot life consistency? 6. What factors most influence long-term shelf stability? </w:t>
      </w:r>
    </w:p>
    <w:p w:rsidR="00000000" w:rsidDel="00000000" w:rsidP="00000000" w:rsidRDefault="00000000" w:rsidRPr="00000000" w14:paraId="00000042">
      <w:pPr>
        <w:widowControl w:val="0"/>
        <w:spacing w:before="28.6346435546875" w:line="240" w:lineRule="auto"/>
        <w:ind w:left="899.7315979003906" w:firstLine="0"/>
        <w:rPr>
          <w:sz w:val="22.079999923706055"/>
          <w:szCs w:val="22.079999923706055"/>
        </w:rPr>
      </w:pPr>
      <w:r w:rsidDel="00000000" w:rsidR="00000000" w:rsidRPr="00000000">
        <w:rPr>
          <w:sz w:val="22.079999923706055"/>
          <w:szCs w:val="22.079999923706055"/>
          <w:rtl w:val="0"/>
        </w:rPr>
        <w:t xml:space="preserve">7. Which process variables most affect sprayability and film build? </w:t>
      </w:r>
    </w:p>
    <w:p w:rsidR="00000000" w:rsidDel="00000000" w:rsidP="00000000" w:rsidRDefault="00000000" w:rsidRPr="00000000" w14:paraId="00000043">
      <w:pPr>
        <w:widowControl w:val="0"/>
        <w:spacing w:before="140.6494140625" w:line="240" w:lineRule="auto"/>
        <w:ind w:left="899.7315979003906" w:firstLine="0"/>
        <w:rPr>
          <w:sz w:val="22.079999923706055"/>
          <w:szCs w:val="22.079999923706055"/>
        </w:rPr>
      </w:pPr>
      <w:r w:rsidDel="00000000" w:rsidR="00000000" w:rsidRPr="00000000">
        <w:rPr>
          <w:sz w:val="22.079999923706055"/>
          <w:szCs w:val="22.079999923706055"/>
          <w:rtl w:val="0"/>
        </w:rPr>
        <w:t xml:space="preserve">8. What process issues commonly cause pinholing or poor wetting? </w:t>
      </w:r>
    </w:p>
    <w:p w:rsidR="00000000" w:rsidDel="00000000" w:rsidP="00000000" w:rsidRDefault="00000000" w:rsidRPr="00000000" w14:paraId="00000044">
      <w:pPr>
        <w:widowControl w:val="0"/>
        <w:spacing w:before="140.6494140625" w:line="240" w:lineRule="auto"/>
        <w:ind w:left="899.7311401367188" w:firstLine="0"/>
        <w:rPr>
          <w:sz w:val="22.079999923706055"/>
          <w:szCs w:val="22.079999923706055"/>
        </w:rPr>
      </w:pPr>
      <w:r w:rsidDel="00000000" w:rsidR="00000000" w:rsidRPr="00000000">
        <w:rPr>
          <w:sz w:val="22.079999923706055"/>
          <w:szCs w:val="22.079999923706055"/>
          <w:rtl w:val="0"/>
        </w:rPr>
        <w:t xml:space="preserve">9. What supply-chain sensitivities should be considered? </w:t>
      </w:r>
    </w:p>
    <w:p w:rsidR="00000000" w:rsidDel="00000000" w:rsidP="00000000" w:rsidRDefault="00000000" w:rsidRPr="00000000" w14:paraId="00000045">
      <w:pPr>
        <w:widowControl w:val="0"/>
        <w:spacing w:before="129.2584228515625" w:line="373.7252998352051" w:lineRule="auto"/>
        <w:ind w:left="907.6876831054688" w:right="467.950439453125" w:firstLine="16.781158447265625"/>
        <w:rPr>
          <w:sz w:val="22.079999923706055"/>
          <w:szCs w:val="22.079999923706055"/>
        </w:rPr>
      </w:pPr>
      <w:r w:rsidDel="00000000" w:rsidR="00000000" w:rsidRPr="00000000">
        <w:rPr>
          <w:sz w:val="22.079999923706055"/>
          <w:szCs w:val="22.079999923706055"/>
          <w:rtl w:val="0"/>
        </w:rPr>
        <w:t xml:space="preserve">10. What early indicators typically signal loss of process control, or impending batch failure in epoxy-polyamide coatings manufacturing? </w:t>
      </w:r>
    </w:p>
    <w:p w:rsidR="00000000" w:rsidDel="00000000" w:rsidP="00000000" w:rsidRDefault="00000000" w:rsidRPr="00000000" w14:paraId="00000046">
      <w:pPr>
        <w:widowControl w:val="0"/>
        <w:spacing w:before="18.2366943359375" w:line="361.2142753601074" w:lineRule="auto"/>
        <w:ind w:left="907.900390625" w:right="1220.96435546875" w:firstLine="16.560516357421875"/>
        <w:rPr>
          <w:sz w:val="22.079999923706055"/>
          <w:szCs w:val="22.079999923706055"/>
        </w:rPr>
      </w:pPr>
      <w:r w:rsidDel="00000000" w:rsidR="00000000" w:rsidRPr="00000000">
        <w:rPr>
          <w:sz w:val="22.079999923706055"/>
          <w:szCs w:val="22.079999923706055"/>
          <w:rtl w:val="0"/>
        </w:rPr>
        <w:t xml:space="preserve">11. Which non-destructive, in-process measurements are most effective for detecting dispersion, viscosity, or cure related issues before final packaging? </w:t>
      </w:r>
    </w:p>
    <w:p w:rsidR="00000000" w:rsidDel="00000000" w:rsidP="00000000" w:rsidRDefault="00000000" w:rsidRPr="00000000" w14:paraId="00000047">
      <w:pPr>
        <w:widowControl w:val="0"/>
        <w:spacing w:before="29.74884033203125" w:line="361.2143898010254" w:lineRule="auto"/>
        <w:ind w:left="907.0164489746094" w:right="960.3759765625" w:firstLine="17.664794921875"/>
        <w:rPr>
          <w:sz w:val="22.079999923706055"/>
          <w:szCs w:val="22.079999923706055"/>
        </w:rPr>
      </w:pPr>
      <w:r w:rsidDel="00000000" w:rsidR="00000000" w:rsidRPr="00000000">
        <w:rPr>
          <w:sz w:val="22.079999923706055"/>
          <w:szCs w:val="22.079999923706055"/>
          <w:rtl w:val="0"/>
        </w:rPr>
        <w:t xml:space="preserve">12. Which environmental variables (temperature, humidity, material conditioning) most strongly affect manufacturing consistency versus field application performance? 13. Which application environment limits are generally most sensitive or most frequently exceeded in real world use, and how are those risks typically mitigated? </w:t>
      </w:r>
    </w:p>
    <w:p w:rsidR="00000000" w:rsidDel="00000000" w:rsidP="00000000" w:rsidRDefault="00000000" w:rsidRPr="00000000" w14:paraId="00000048">
      <w:pPr>
        <w:widowControl w:val="0"/>
        <w:spacing w:before="29.74884033203125" w:line="361.21410369873047" w:lineRule="auto"/>
        <w:ind w:left="901.9377136230469" w:right="1209.9957275390625" w:firstLine="22.96417236328125"/>
        <w:rPr>
          <w:sz w:val="22.079999923706055"/>
          <w:szCs w:val="22.079999923706055"/>
        </w:rPr>
      </w:pPr>
      <w:r w:rsidDel="00000000" w:rsidR="00000000" w:rsidRPr="00000000">
        <w:rPr>
          <w:sz w:val="22.079999923706055"/>
          <w:szCs w:val="22.079999923706055"/>
          <w:rtl w:val="0"/>
        </w:rPr>
        <w:t xml:space="preserve">14. What level of process documentation, batch record detail, and operator training is typically required to maintain repeatable performance for epoxy polyamide systems at production scale? </w:t>
      </w:r>
    </w:p>
    <w:p w:rsidR="00000000" w:rsidDel="00000000" w:rsidP="00000000" w:rsidRDefault="00000000" w:rsidRPr="00000000" w14:paraId="00000049">
      <w:pPr>
        <w:widowControl w:val="0"/>
        <w:spacing w:before="29.749603271484375" w:line="361.21410369873047" w:lineRule="auto"/>
        <w:ind w:left="901.9377136230469" w:right="614.053955078125" w:firstLine="22.9632568359375"/>
        <w:rPr>
          <w:sz w:val="22.079999923706055"/>
          <w:szCs w:val="22.079999923706055"/>
        </w:rPr>
      </w:pPr>
      <w:r w:rsidDel="00000000" w:rsidR="00000000" w:rsidRPr="00000000">
        <w:rPr>
          <w:sz w:val="22.079999923706055"/>
          <w:szCs w:val="22.079999923706055"/>
          <w:rtl w:val="0"/>
        </w:rPr>
        <w:t xml:space="preserve">15. What process controls or data trending practices are most effective for maintaining long term consistency across multiple production campaigns?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15.0143432617188" w:right="610.601806640625" w:hanging="10.598297119140625"/>
        <w:jc w:val="left"/>
        <w:rPr>
          <w:b w:val="1"/>
          <w:bCs w:val="1"/>
          <w:sz w:val="22.079999923706055"/>
          <w:szCs w:val="22.079999923706055"/>
        </w:rPr>
      </w:pPr>
      <w:r w:rsidDel="00000000" w:rsidR="00000000" w:rsidRPr="00000000">
        <w:rPr>
          <w:rtl w:val="0"/>
        </w:rPr>
      </w:r>
    </w:p>
    <w:sectPr>
      <w:pgSz w:h="15840" w:w="12240" w:orient="portrait"/>
      <w:pgMar w:bottom="1691.48193359375" w:top="691.199951171875" w:left="540" w:right="956.2915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