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EFF2CB5" w14:textId="77777777" w:rsidR="008000C0" w:rsidRDefault="00000000">
      <w:pPr>
        <w:spacing w:after="60"/>
      </w:pPr>
      <w:proofErr w:type="gramStart"/>
      <w:r>
        <w:rPr>
          <w:b/>
          <w:bCs/>
          <w:color w:val="2E75B6"/>
          <w:sz w:val="20"/>
          <w:szCs w:val="20"/>
        </w:rPr>
        <w:t>AMPHORA</w:t>
      </w:r>
      <w:r>
        <w:rPr>
          <w:color w:val="8496A9"/>
          <w:sz w:val="20"/>
          <w:szCs w:val="20"/>
        </w:rPr>
        <w:t xml:space="preserve">  ·</w:t>
      </w:r>
      <w:proofErr w:type="gramEnd"/>
      <w:r>
        <w:rPr>
          <w:color w:val="8496A9"/>
          <w:sz w:val="20"/>
          <w:szCs w:val="20"/>
        </w:rPr>
        <w:t xml:space="preserve">  MATERIALS FORMULATION PLATFORM</w:t>
      </w:r>
    </w:p>
    <w:p w14:paraId="2E6308C7" w14:textId="77777777" w:rsidR="008000C0" w:rsidRDefault="00000000">
      <w:pPr>
        <w:spacing w:after="80"/>
      </w:pPr>
      <w:r>
        <w:rPr>
          <w:b/>
          <w:bCs/>
          <w:sz w:val="40"/>
          <w:szCs w:val="40"/>
        </w:rPr>
        <w:t>Two-Component Epoxy-Polyamide Marine Hull Primer</w:t>
      </w:r>
    </w:p>
    <w:p w14:paraId="285478C9" w14:textId="77777777" w:rsidR="008000C0" w:rsidRDefault="00000000">
      <w:pPr>
        <w:spacing w:after="40"/>
      </w:pPr>
      <w:r>
        <w:rPr>
          <w:color w:val="444444"/>
          <w:sz w:val="24"/>
          <w:szCs w:val="24"/>
        </w:rPr>
        <w:t>Formulation White Paper &amp; CRO Handoff Basis — AMP-EP-0001 (Black)</w:t>
      </w:r>
    </w:p>
    <w:p w14:paraId="4BAA7D3A" w14:textId="77777777" w:rsidR="008000C0" w:rsidRDefault="00000000">
      <w:pPr>
        <w:pBdr>
          <w:bottom w:val="single" w:sz="8" w:space="4" w:color="2E75B6"/>
        </w:pBdr>
        <w:spacing w:after="300"/>
      </w:pPr>
      <w:r>
        <w:rPr>
          <w:color w:val="666666"/>
          <w:sz w:val="19"/>
          <w:szCs w:val="19"/>
        </w:rPr>
        <w:t>Customer: a top U.S. Navy prime (</w:t>
      </w:r>
      <w:proofErr w:type="gramStart"/>
      <w:r>
        <w:rPr>
          <w:color w:val="666666"/>
          <w:sz w:val="19"/>
          <w:szCs w:val="19"/>
        </w:rPr>
        <w:t xml:space="preserve">masked)   </w:t>
      </w:r>
      <w:proofErr w:type="gramEnd"/>
      <w:r>
        <w:rPr>
          <w:color w:val="666666"/>
          <w:sz w:val="19"/>
          <w:szCs w:val="19"/>
        </w:rPr>
        <w:t>·   Version 1.0   ·   July 5, 2026   ·   Status: engine-verified, pending wet-lab validation</w:t>
      </w:r>
    </w:p>
    <w:p w14:paraId="6692FB7A" w14:textId="77777777" w:rsidR="008000C0" w:rsidRDefault="00000000">
      <w:pPr>
        <w:pStyle w:val="Heading1"/>
      </w:pPr>
      <w:r>
        <w:t>1. Executive Summary</w:t>
      </w:r>
    </w:p>
    <w:p w14:paraId="2FC65641" w14:textId="77777777" w:rsidR="008000C0" w:rsidRDefault="00000000">
      <w:pPr>
        <w:spacing w:after="140"/>
      </w:pPr>
      <w:r>
        <w:t>This white paper delivers a complete, auditable starting-point formulation for the two-component, solvent-borne epoxy-polyamide marine hull primer defined by the customer technical envelope ("Jepson Technical Envelope") and its companion Self-Directed Formulation Charter. The formulation was designed from first principles and verified computationally on the Amphora materials formulation platform, whose physics engine computes volume solids, VOC (EPA Method 24 convention), density, pigment volume concentration (PVC), critical PVC, film-build, coverage, and cost directly from composition.</w:t>
      </w:r>
    </w:p>
    <w:p w14:paraId="66E7DAC5" w14:textId="77777777" w:rsidR="008000C0" w:rsidRDefault="00000000">
      <w:pPr>
        <w:spacing w:after="140"/>
      </w:pPr>
      <w:r>
        <w:t xml:space="preserve">The candidate formulation, AMP-EP-0001, satisfies every fixed constraint of the envelope simultaneously: 65.0% volume solids (target 65% ± 2%), VOC 298 g/L (limit ≤ 340 g/L), 9.17 </w:t>
      </w:r>
      <w:proofErr w:type="spellStart"/>
      <w:r>
        <w:t>lb</w:t>
      </w:r>
      <w:proofErr w:type="spellEnd"/>
      <w:r>
        <w:t xml:space="preserve">/gal (target ~9.1), 1:1 mix ratio by volume with a 0.98:1 </w:t>
      </w:r>
      <w:proofErr w:type="spellStart"/>
      <w:proofErr w:type="gramStart"/>
      <w:r>
        <w:t>amine:epoxy</w:t>
      </w:r>
      <w:proofErr w:type="spellEnd"/>
      <w:proofErr w:type="gramEnd"/>
      <w:r>
        <w:t xml:space="preserve"> stoichiometric ratio, dry film build of 4.55–5.85 mils per coat from the specified 7.0–9.0 mil wet film (target 4.5–6.0), and theoretical coverage of 178–229 ft²/gal (target 175–230). PVC of 10.3% sits far below the computed CPVC of 40.3%, consistent with a dense, continuous barrier film for immersion service, and with the envelope’s stipulation that pigmentation is non-functional (identification/visibility only). Modeled raw-material cost is $2.75/kg ($3.03/L).</w:t>
      </w:r>
    </w:p>
    <w:p w14:paraId="67C0ABA1" w14:textId="77777777" w:rsidR="008000C0" w:rsidRDefault="00000000">
      <w:pPr>
        <w:spacing w:after="140"/>
      </w:pPr>
      <w:r>
        <w:t>All computed values are model outputs from declared raw-material properties, not measurements. Per the charter’s auditability mandate, every material choice carries a stated rationale and confidence rating (Section 9), and Section 8 provides the bench validation plan a CRO can execute to qualify the system against the envelope and MIL-DTL-24441-class performance requirements. Results returned from that work feed Amphora’s Bayesian optimization loop to refine subsequent iterations.</w:t>
      </w:r>
    </w:p>
    <w:p w14:paraId="65852730" w14:textId="77777777" w:rsidR="008000C0" w:rsidRDefault="00000000">
      <w:pPr>
        <w:pStyle w:val="Heading1"/>
      </w:pPr>
      <w:r>
        <w:t>2. Inputs and Mandate</w:t>
      </w:r>
    </w:p>
    <w:p w14:paraId="403D4543" w14:textId="77777777" w:rsidR="008000C0" w:rsidRDefault="00000000">
      <w:pPr>
        <w:spacing w:after="140"/>
      </w:pPr>
      <w:r>
        <w:t>Two seed documents constitute the sole problem statement, per the charter’s zero-prior operating principle:</w:t>
      </w:r>
    </w:p>
    <w:p w14:paraId="0996F99A" w14:textId="77777777" w:rsidR="008000C0" w:rsidRDefault="00000000">
      <w:pPr>
        <w:pStyle w:val="ListParagraph"/>
        <w:numPr>
          <w:ilvl w:val="0"/>
          <w:numId w:val="2"/>
        </w:numPr>
        <w:spacing w:after="80"/>
      </w:pPr>
      <w:r>
        <w:t>Jepson Technical Envelope — the binding product definition: two-component epoxy-polyamide chemistry, 1:1 by volume, solvent-borne, ~65% volume solids (±2%), VOC ≤ 340 g/L, DFT 4.5–6.0 mils/coat, recoat ~6 h, shelf life ~36 months, immersion service on abrasive-blasted carbon steel (near-white, 2.5–3.5 mil profile), low sheen, black and yellow identification colors.</w:t>
      </w:r>
    </w:p>
    <w:p w14:paraId="7FF24FC0" w14:textId="77777777" w:rsidR="008000C0" w:rsidRDefault="00000000">
      <w:pPr>
        <w:pStyle w:val="ListParagraph"/>
        <w:numPr>
          <w:ilvl w:val="0"/>
          <w:numId w:val="2"/>
        </w:numPr>
        <w:spacing w:after="80"/>
      </w:pPr>
      <w:r>
        <w:t>Self-Directed Formulation Charter — objectives and guardrails: the deliverable must be cited, CRO-executable, human-interpretable, confidence-rated, and validation-backed, with discoveries quarantined to a separate annex and the customer masked throughout.</w:t>
      </w:r>
    </w:p>
    <w:p w14:paraId="0DEA6B8B" w14:textId="77777777" w:rsidR="008000C0" w:rsidRDefault="00000000">
      <w:pPr>
        <w:spacing w:after="140"/>
      </w:pPr>
      <w:r>
        <w:t>This paper is the formulation core of the required deliverable set. Manufacturing process, QC, and validation are outlined at handoff depth (Sections 6–8); full production-scale process engineering, supply-chain, regulatory, and IP work packages are scoped but deferred to the program’s next phase.</w:t>
      </w:r>
    </w:p>
    <w:p w14:paraId="752C7175" w14:textId="77777777" w:rsidR="008000C0" w:rsidRDefault="00000000">
      <w:pPr>
        <w:pStyle w:val="Heading1"/>
      </w:pPr>
      <w:r>
        <w:lastRenderedPageBreak/>
        <w:t>3. Methodology — the Amphora Engine</w:t>
      </w:r>
    </w:p>
    <w:p w14:paraId="45099E06" w14:textId="77777777" w:rsidR="008000C0" w:rsidRDefault="00000000">
      <w:pPr>
        <w:spacing w:after="140"/>
      </w:pPr>
      <w:r>
        <w:t>Amphora is a formulation R&amp;D platform whose core is a stateless coating-physics engine and a Gaussian-process suggestion engine. For this program the workflow was: (1) derive the design logic for an epoxy-polyamide immersion primer from first principles and the constraints in the envelope; (2) encode candidate raw materials with their physical constants (density, nonvolatile fraction, oil absorption, cost); (3) solve the composition analytically against the binding constraints; (4) verify the composition on the engine; and (5) probe the formulation’s sensitivity with an engine-verified variant ladder that doubles as the CRO screening DOE.</w:t>
      </w:r>
    </w:p>
    <w:p w14:paraId="1D002413" w14:textId="77777777" w:rsidR="008000C0" w:rsidRDefault="00000000">
      <w:pPr>
        <w:spacing w:after="140"/>
      </w:pPr>
      <w:r>
        <w:t>Models used, all standard coatings-industry calculations executed by the engine: ideal-mixing wet density, ρ = 1/Σ(wᵢ/ρᵢ); solids by weight and volume; PVC as pigment-plus-extender dry volume over total dry volume; CPVC from oil absorption (linseed-oil model); VOC per EPA Method 24 convention (grams volatile organic per liter of coating; no water or exempt solvents are present in this solvent-borne system); film build DFT = WFT × volume solids; theoretical coverage = 1604 × volume solids / DFT(mils) ft²/gal; and mass-weighted raw-material cost. Cure kinetics (pot life, dry-to-touch, recoat) are not first-principles outputs of the current engine; they are addressed by material selection, use-level rationale, and the bench plan.</w:t>
      </w:r>
    </w:p>
    <w:p w14:paraId="2974A2DA" w14:textId="77777777" w:rsidR="008000C0" w:rsidRDefault="00000000">
      <w:pPr>
        <w:pStyle w:val="Heading1"/>
      </w:pPr>
      <w:r>
        <w:t>4. Design Rationale</w:t>
      </w:r>
    </w:p>
    <w:p w14:paraId="7A9856A4" w14:textId="77777777" w:rsidR="008000C0" w:rsidRDefault="00000000">
      <w:pPr>
        <w:pStyle w:val="Heading2"/>
      </w:pPr>
      <w:r>
        <w:t>4.1 Binder system and stoichiometry</w:t>
      </w:r>
    </w:p>
    <w:p w14:paraId="4140BC6D" w14:textId="77777777" w:rsidR="008000C0" w:rsidRDefault="00000000">
      <w:pPr>
        <w:spacing w:after="140"/>
      </w:pPr>
      <w:r>
        <w:t xml:space="preserve">The envelope fixes the chemistry: ambient-cure epoxy-polyamide. A standard liquid bisphenol-A </w:t>
      </w:r>
      <w:proofErr w:type="spellStart"/>
      <w:r>
        <w:t>diglycidyl</w:t>
      </w:r>
      <w:proofErr w:type="spellEnd"/>
      <w:r>
        <w:t xml:space="preserve"> ether (DGEBA) epoxy resin, EEW 182–192 g/eq (e.g., the EPON 828 / D.E.R. 331 / YD-128 class), is selected as the epoxy backbone: it is 100% solids (helping the 65% volume-solids target at legal VOC), universally available from multiple domestic suppliers, and the reference resin for MIL-DTL-24441-class systems. The curative is a reactive polyamide of amine value 230–246 mg KOH/g (the </w:t>
      </w:r>
      <w:proofErr w:type="spellStart"/>
      <w:r>
        <w:t>Versamid</w:t>
      </w:r>
      <w:proofErr w:type="spellEnd"/>
      <w:r>
        <w:t xml:space="preserve"> 115 / </w:t>
      </w:r>
      <w:proofErr w:type="spellStart"/>
      <w:r>
        <w:t>Ancamide</w:t>
      </w:r>
      <w:proofErr w:type="spellEnd"/>
      <w:r>
        <w:t xml:space="preserve"> 220 class), chosen over faster amine adducts because polyamides deliver the long pot life, forgiving surface wetting, water/salt resistance, and flexibility on blast-profiled steel that immersion service demands — at the cost of the ~30 min induction the envelope already accommodates.</w:t>
      </w:r>
    </w:p>
    <w:p w14:paraId="6B897C2F" w14:textId="77777777" w:rsidR="008000C0" w:rsidRDefault="00000000">
      <w:pPr>
        <w:spacing w:after="140"/>
      </w:pPr>
      <w:r>
        <w:t xml:space="preserve">Stoichiometry: 27.0 parts epoxy (EEW 190 → 0.1421 eq) to 16.0 parts polyamide (AHEW ≈ 115 → 0.1391 eq) gives an </w:t>
      </w:r>
      <w:proofErr w:type="spellStart"/>
      <w:r>
        <w:t>amine:epoxy</w:t>
      </w:r>
      <w:proofErr w:type="spellEnd"/>
      <w:r>
        <w:t xml:space="preserve"> ratio of 0.98:1 — essentially stoichiometric, slightly amine-lean, which favors full epoxy conversion and water resistance. Polyamide AHEW is nominal and batch-dependent; the ratio must be recomputed from the supplier certificate of analysis at the bench (Section 9). The ±5% curative ladder variants V3/V4 bracket this uncertainty.</w:t>
      </w:r>
    </w:p>
    <w:p w14:paraId="146E0812" w14:textId="77777777" w:rsidR="008000C0" w:rsidRDefault="00000000">
      <w:pPr>
        <w:pStyle w:val="Heading2"/>
      </w:pPr>
      <w:r>
        <w:t>4.2 Pigmentation philosophy — low PVC barrier film</w:t>
      </w:r>
    </w:p>
    <w:p w14:paraId="5C384AB7" w14:textId="77777777" w:rsidR="008000C0" w:rsidRDefault="00000000">
      <w:pPr>
        <w:spacing w:after="140"/>
      </w:pPr>
      <w:r>
        <w:t xml:space="preserve">The envelope states pigmentation is non-functional (identification only), and the ~9.1 </w:t>
      </w:r>
      <w:proofErr w:type="spellStart"/>
      <w:r>
        <w:t>lb</w:t>
      </w:r>
      <w:proofErr w:type="spellEnd"/>
      <w:r>
        <w:t xml:space="preserve">/gal weight-per-gallon target independently rules out a heavily extended film: at 65% volume solids, high pigment loadings push density well above 10 </w:t>
      </w:r>
      <w:proofErr w:type="spellStart"/>
      <w:r>
        <w:t>lb</w:t>
      </w:r>
      <w:proofErr w:type="spellEnd"/>
      <w:r>
        <w:t xml:space="preserve">/gal. Both signals point to a binder-rich barrier primer. AMP-EP-0001 therefore carries a PVC of 10.3% against a computed CPVC of 40.3% — a large formulating margin that ensures a dense, pore-free film whose corrosion protection derives from the crosslinked epoxy matrix and its adhesion to the blast profile rather than from active pigments. Color is delivered by 1.0 </w:t>
      </w:r>
      <w:proofErr w:type="spellStart"/>
      <w:r>
        <w:t>wt</w:t>
      </w:r>
      <w:proofErr w:type="spellEnd"/>
      <w:r>
        <w:t xml:space="preserve">% carbon black (black variant); the yellow variant substitutes ~3 </w:t>
      </w:r>
      <w:proofErr w:type="spellStart"/>
      <w:r>
        <w:t>wt</w:t>
      </w:r>
      <w:proofErr w:type="spellEnd"/>
      <w:r>
        <w:t xml:space="preserve">% rutile TiO2 plus ~2 </w:t>
      </w:r>
      <w:proofErr w:type="spellStart"/>
      <w:r>
        <w:t>wt</w:t>
      </w:r>
      <w:proofErr w:type="spellEnd"/>
      <w:r>
        <w:t xml:space="preserve">% inorganic yellow iron oxide with a compensating talc </w:t>
      </w:r>
      <w:proofErr w:type="gramStart"/>
      <w:r>
        <w:t>reduction, and</w:t>
      </w:r>
      <w:proofErr w:type="gramEnd"/>
      <w:r>
        <w:t xml:space="preserve"> must be re-verified on the engine before release (one preview call).</w:t>
      </w:r>
    </w:p>
    <w:p w14:paraId="769746D0" w14:textId="77777777" w:rsidR="008000C0" w:rsidRDefault="00000000">
      <w:pPr>
        <w:spacing w:after="140"/>
      </w:pPr>
      <w:r>
        <w:t xml:space="preserve">Platy talc (10.4 </w:t>
      </w:r>
      <w:proofErr w:type="spellStart"/>
      <w:r>
        <w:t>wt</w:t>
      </w:r>
      <w:proofErr w:type="spellEnd"/>
      <w:r>
        <w:t xml:space="preserve">%) provides film reinforcement, </w:t>
      </w:r>
      <w:proofErr w:type="spellStart"/>
      <w:r>
        <w:t>intercoat</w:t>
      </w:r>
      <w:proofErr w:type="spellEnd"/>
      <w:r>
        <w:t xml:space="preserve"> adhesion, and mild barrier-tortuosity benefits at low cost; a small charge of untreated flatting silica (3.9 </w:t>
      </w:r>
      <w:proofErr w:type="spellStart"/>
      <w:r>
        <w:t>wt</w:t>
      </w:r>
      <w:proofErr w:type="spellEnd"/>
      <w:r>
        <w:t>%) knocks the 60° sheen down to the specified low-sheen finish without meaningfully raising PVC. Both are inert in immersion.</w:t>
      </w:r>
    </w:p>
    <w:p w14:paraId="24848ED4" w14:textId="77777777" w:rsidR="008000C0" w:rsidRDefault="00000000">
      <w:pPr>
        <w:pStyle w:val="Heading2"/>
      </w:pPr>
      <w:r>
        <w:lastRenderedPageBreak/>
        <w:t>4.3 Solvent system and VOC positioning</w:t>
      </w:r>
    </w:p>
    <w:p w14:paraId="0C6818D6" w14:textId="77777777" w:rsidR="008000C0" w:rsidRDefault="00000000">
      <w:pPr>
        <w:spacing w:after="140"/>
      </w:pPr>
      <w:r>
        <w:t xml:space="preserve">A 75:25 (by mass) </w:t>
      </w:r>
      <w:proofErr w:type="gramStart"/>
      <w:r>
        <w:t>xylene :</w:t>
      </w:r>
      <w:proofErr w:type="gramEnd"/>
      <w:r>
        <w:t xml:space="preserve"> n-butanol blend is the classic epoxy-polyamide vehicle: xylene cuts both resins efficiently; n-butanol suppresses polyamide hydrogen-bonded gelation, improves flow-out and pot-life stability, and moderates flash-off for airless spray at 7–9 mil WFT. Total solvent is solved analytically so mixed volume solids lands exactly on 65.0%, which places VOC at 298 g/L — a 42 g/L compliance margin under the 340 g/L ceiling that absorbs bench-stage thinning adjustments (each +8% solvent adds ~15 g/L; see ladder V2). The engine’s advisory flag at 250 g/L reflects architectural limits and is not applicable to this industrial-maintenance category.</w:t>
      </w:r>
    </w:p>
    <w:p w14:paraId="108D779A" w14:textId="77777777" w:rsidR="008000C0" w:rsidRDefault="00000000">
      <w:pPr>
        <w:pStyle w:val="Heading2"/>
      </w:pPr>
      <w:r>
        <w:t>4.4 Rheology and package split</w:t>
      </w:r>
    </w:p>
    <w:p w14:paraId="1E3208B8" w14:textId="77777777" w:rsidR="008000C0" w:rsidRDefault="00000000">
      <w:pPr>
        <w:spacing w:after="140"/>
      </w:pPr>
      <w:r>
        <w:t xml:space="preserve">Organoclay (0.9 </w:t>
      </w:r>
      <w:proofErr w:type="spellStart"/>
      <w:r>
        <w:t>wt</w:t>
      </w:r>
      <w:proofErr w:type="spellEnd"/>
      <w:r>
        <w:t>% mixed basis, split between components and activated during each grind) provides anti-settling and the sag resistance needed to hold 9 mil WFT on vertical hull plate. The 1:1 volume split is engineered by placing the epoxy resin, carbon black, and liquid additives in Component A (70.2% volume solids) and the polyamide with the talc/silica extender grind in Component B (59.8% volume solids) — polyamides are effective pigment-wetting vehicles, and pigmenting B keeps A’s viscosity manageable without extra solvent. Each component is independently shelf-stable; the 36-month target is addressed in QC (Section 7) and validation (Section 8).</w:t>
      </w:r>
    </w:p>
    <w:p w14:paraId="0085300C" w14:textId="77777777" w:rsidR="008000C0" w:rsidRDefault="00000000">
      <w:pPr>
        <w:pStyle w:val="Heading1"/>
        <w:pageBreakBefore/>
      </w:pPr>
      <w:r>
        <w:lastRenderedPageBreak/>
        <w:t>5. Formulation — AMP-EP-0001</w:t>
      </w:r>
    </w:p>
    <w:p w14:paraId="1090EE7D" w14:textId="77777777" w:rsidR="008000C0" w:rsidRDefault="00000000">
      <w:pPr>
        <w:pStyle w:val="Heading2"/>
      </w:pPr>
      <w:r>
        <w:t>5.1 Mixed-system composition (A + B combined at 1:1 by volume)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50"/>
        <w:gridCol w:w="1250"/>
        <w:gridCol w:w="1050"/>
        <w:gridCol w:w="1050"/>
        <w:gridCol w:w="1300"/>
        <w:gridCol w:w="1760"/>
      </w:tblGrid>
      <w:tr w:rsidR="008000C0" w14:paraId="04B40197" w14:textId="77777777">
        <w:tblPrEx>
          <w:tblCellMar>
            <w:top w:w="0" w:type="dxa"/>
            <w:bottom w:w="0" w:type="dxa"/>
          </w:tblCellMar>
        </w:tblPrEx>
        <w:trPr>
          <w:tblHeader/>
        </w:trPr>
        <w:tc>
          <w:tcPr>
            <w:tcW w:w="2950" w:type="dxa"/>
            <w:tcBorders>
              <w:top w:val="single" w:sz="1" w:space="0" w:color="BFBFBF"/>
              <w:left w:val="single" w:sz="1" w:space="0" w:color="BFBFBF"/>
              <w:bottom w:val="single" w:sz="1" w:space="0" w:color="BFBFBF"/>
              <w:right w:val="single" w:sz="1" w:space="0" w:color="BFBFBF"/>
            </w:tcBorders>
            <w:shd w:val="clear" w:color="auto" w:fill="DCE8F2"/>
            <w:tcMar>
              <w:top w:w="60" w:type="dxa"/>
              <w:left w:w="110" w:type="dxa"/>
              <w:bottom w:w="60" w:type="dxa"/>
              <w:right w:w="110" w:type="dxa"/>
            </w:tcMar>
          </w:tcPr>
          <w:p w14:paraId="2319F8BF" w14:textId="77777777" w:rsidR="008000C0" w:rsidRDefault="00000000">
            <w:r>
              <w:rPr>
                <w:b/>
                <w:bCs/>
                <w:sz w:val="19"/>
                <w:szCs w:val="19"/>
              </w:rPr>
              <w:t>Raw material (grade/spec attribute)</w:t>
            </w:r>
          </w:p>
        </w:tc>
        <w:tc>
          <w:tcPr>
            <w:tcW w:w="1250" w:type="dxa"/>
            <w:tcBorders>
              <w:top w:val="single" w:sz="1" w:space="0" w:color="BFBFBF"/>
              <w:left w:val="single" w:sz="1" w:space="0" w:color="BFBFBF"/>
              <w:bottom w:val="single" w:sz="1" w:space="0" w:color="BFBFBF"/>
              <w:right w:val="single" w:sz="1" w:space="0" w:color="BFBFBF"/>
            </w:tcBorders>
            <w:shd w:val="clear" w:color="auto" w:fill="DCE8F2"/>
            <w:tcMar>
              <w:top w:w="60" w:type="dxa"/>
              <w:left w:w="110" w:type="dxa"/>
              <w:bottom w:w="60" w:type="dxa"/>
              <w:right w:w="110" w:type="dxa"/>
            </w:tcMar>
          </w:tcPr>
          <w:p w14:paraId="3668735E" w14:textId="77777777" w:rsidR="008000C0" w:rsidRDefault="00000000">
            <w:r>
              <w:rPr>
                <w:b/>
                <w:bCs/>
                <w:sz w:val="19"/>
                <w:szCs w:val="19"/>
              </w:rPr>
              <w:t>Function</w:t>
            </w:r>
          </w:p>
        </w:tc>
        <w:tc>
          <w:tcPr>
            <w:tcW w:w="1050" w:type="dxa"/>
            <w:tcBorders>
              <w:top w:val="single" w:sz="1" w:space="0" w:color="BFBFBF"/>
              <w:left w:val="single" w:sz="1" w:space="0" w:color="BFBFBF"/>
              <w:bottom w:val="single" w:sz="1" w:space="0" w:color="BFBFBF"/>
              <w:right w:val="single" w:sz="1" w:space="0" w:color="BFBFBF"/>
            </w:tcBorders>
            <w:shd w:val="clear" w:color="auto" w:fill="DCE8F2"/>
            <w:tcMar>
              <w:top w:w="60" w:type="dxa"/>
              <w:left w:w="110" w:type="dxa"/>
              <w:bottom w:w="60" w:type="dxa"/>
              <w:right w:w="110" w:type="dxa"/>
            </w:tcMar>
          </w:tcPr>
          <w:p w14:paraId="601EB347" w14:textId="77777777" w:rsidR="008000C0" w:rsidRDefault="00000000">
            <w:proofErr w:type="spellStart"/>
            <w:r>
              <w:rPr>
                <w:b/>
                <w:bCs/>
                <w:sz w:val="19"/>
                <w:szCs w:val="19"/>
              </w:rPr>
              <w:t>Wt</w:t>
            </w:r>
            <w:proofErr w:type="spellEnd"/>
            <w:r>
              <w:rPr>
                <w:b/>
                <w:bCs/>
                <w:sz w:val="19"/>
                <w:szCs w:val="19"/>
              </w:rPr>
              <w:t xml:space="preserve"> % (mixed)</w:t>
            </w:r>
          </w:p>
        </w:tc>
        <w:tc>
          <w:tcPr>
            <w:tcW w:w="1050" w:type="dxa"/>
            <w:tcBorders>
              <w:top w:val="single" w:sz="1" w:space="0" w:color="BFBFBF"/>
              <w:left w:val="single" w:sz="1" w:space="0" w:color="BFBFBF"/>
              <w:bottom w:val="single" w:sz="1" w:space="0" w:color="BFBFBF"/>
              <w:right w:val="single" w:sz="1" w:space="0" w:color="BFBFBF"/>
            </w:tcBorders>
            <w:shd w:val="clear" w:color="auto" w:fill="DCE8F2"/>
            <w:tcMar>
              <w:top w:w="60" w:type="dxa"/>
              <w:left w:w="110" w:type="dxa"/>
              <w:bottom w:w="60" w:type="dxa"/>
              <w:right w:w="110" w:type="dxa"/>
            </w:tcMar>
          </w:tcPr>
          <w:p w14:paraId="14D09006" w14:textId="77777777" w:rsidR="008000C0" w:rsidRDefault="00000000">
            <w:r>
              <w:rPr>
                <w:b/>
                <w:bCs/>
                <w:sz w:val="19"/>
                <w:szCs w:val="19"/>
              </w:rPr>
              <w:t>ρ, g/mL</w:t>
            </w:r>
          </w:p>
        </w:tc>
        <w:tc>
          <w:tcPr>
            <w:tcW w:w="1300" w:type="dxa"/>
            <w:tcBorders>
              <w:top w:val="single" w:sz="1" w:space="0" w:color="BFBFBF"/>
              <w:left w:val="single" w:sz="1" w:space="0" w:color="BFBFBF"/>
              <w:bottom w:val="single" w:sz="1" w:space="0" w:color="BFBFBF"/>
              <w:right w:val="single" w:sz="1" w:space="0" w:color="BFBFBF"/>
            </w:tcBorders>
            <w:shd w:val="clear" w:color="auto" w:fill="DCE8F2"/>
            <w:tcMar>
              <w:top w:w="60" w:type="dxa"/>
              <w:left w:w="110" w:type="dxa"/>
              <w:bottom w:w="60" w:type="dxa"/>
              <w:right w:w="110" w:type="dxa"/>
            </w:tcMar>
          </w:tcPr>
          <w:p w14:paraId="2031F8DE" w14:textId="77777777" w:rsidR="008000C0" w:rsidRDefault="00000000">
            <w:r>
              <w:rPr>
                <w:b/>
                <w:bCs/>
                <w:sz w:val="19"/>
                <w:szCs w:val="19"/>
              </w:rPr>
              <w:t>NV fraction</w:t>
            </w:r>
          </w:p>
        </w:tc>
        <w:tc>
          <w:tcPr>
            <w:tcW w:w="1760" w:type="dxa"/>
            <w:tcBorders>
              <w:top w:val="single" w:sz="1" w:space="0" w:color="BFBFBF"/>
              <w:left w:val="single" w:sz="1" w:space="0" w:color="BFBFBF"/>
              <w:bottom w:val="single" w:sz="1" w:space="0" w:color="BFBFBF"/>
              <w:right w:val="single" w:sz="1" w:space="0" w:color="BFBFBF"/>
            </w:tcBorders>
            <w:shd w:val="clear" w:color="auto" w:fill="DCE8F2"/>
            <w:tcMar>
              <w:top w:w="60" w:type="dxa"/>
              <w:left w:w="110" w:type="dxa"/>
              <w:bottom w:w="60" w:type="dxa"/>
              <w:right w:w="110" w:type="dxa"/>
            </w:tcMar>
          </w:tcPr>
          <w:p w14:paraId="38252973" w14:textId="77777777" w:rsidR="008000C0" w:rsidRDefault="00000000">
            <w:r>
              <w:rPr>
                <w:b/>
                <w:bCs/>
                <w:sz w:val="19"/>
                <w:szCs w:val="19"/>
              </w:rPr>
              <w:t>Candidate sources</w:t>
            </w:r>
          </w:p>
        </w:tc>
      </w:tr>
      <w:tr w:rsidR="008000C0" w14:paraId="28BC5038" w14:textId="77777777">
        <w:tblPrEx>
          <w:tblCellMar>
            <w:top w:w="0" w:type="dxa"/>
            <w:bottom w:w="0" w:type="dxa"/>
          </w:tblCellMar>
        </w:tblPrEx>
        <w:tc>
          <w:tcPr>
            <w:tcW w:w="29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08ADA50C" w14:textId="77777777" w:rsidR="008000C0" w:rsidRDefault="00000000">
            <w:r>
              <w:rPr>
                <w:sz w:val="19"/>
                <w:szCs w:val="19"/>
              </w:rPr>
              <w:t>DGEBA liquid epoxy resin, EEW 182–192</w:t>
            </w:r>
          </w:p>
        </w:tc>
        <w:tc>
          <w:tcPr>
            <w:tcW w:w="12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08A170C4" w14:textId="77777777" w:rsidR="008000C0" w:rsidRDefault="00000000">
            <w:r>
              <w:rPr>
                <w:sz w:val="19"/>
                <w:szCs w:val="19"/>
              </w:rPr>
              <w:t>Binder (A)</w:t>
            </w:r>
          </w:p>
        </w:tc>
        <w:tc>
          <w:tcPr>
            <w:tcW w:w="10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46FB38B" w14:textId="77777777" w:rsidR="008000C0" w:rsidRDefault="00000000">
            <w:pPr>
              <w:jc w:val="right"/>
            </w:pPr>
            <w:r>
              <w:rPr>
                <w:sz w:val="19"/>
                <w:szCs w:val="19"/>
              </w:rPr>
              <w:t>35.03</w:t>
            </w:r>
          </w:p>
        </w:tc>
        <w:tc>
          <w:tcPr>
            <w:tcW w:w="10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C47B902" w14:textId="77777777" w:rsidR="008000C0" w:rsidRDefault="00000000">
            <w:pPr>
              <w:jc w:val="right"/>
            </w:pPr>
            <w:r>
              <w:rPr>
                <w:sz w:val="19"/>
                <w:szCs w:val="19"/>
              </w:rPr>
              <w:t>1.16</w:t>
            </w:r>
          </w:p>
        </w:tc>
        <w:tc>
          <w:tcPr>
            <w:tcW w:w="13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6914F94" w14:textId="77777777" w:rsidR="008000C0" w:rsidRDefault="00000000">
            <w:pPr>
              <w:jc w:val="right"/>
            </w:pPr>
            <w:r>
              <w:rPr>
                <w:sz w:val="19"/>
                <w:szCs w:val="19"/>
              </w:rPr>
              <w:t>1.00</w:t>
            </w:r>
          </w:p>
        </w:tc>
        <w:tc>
          <w:tcPr>
            <w:tcW w:w="17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FA6B00B" w14:textId="77777777" w:rsidR="008000C0" w:rsidRDefault="00000000">
            <w:r>
              <w:rPr>
                <w:sz w:val="19"/>
                <w:szCs w:val="19"/>
              </w:rPr>
              <w:t xml:space="preserve">Westlake, Olin, </w:t>
            </w:r>
            <w:proofErr w:type="spellStart"/>
            <w:r>
              <w:rPr>
                <w:sz w:val="19"/>
                <w:szCs w:val="19"/>
              </w:rPr>
              <w:t>Kukdo</w:t>
            </w:r>
            <w:proofErr w:type="spellEnd"/>
          </w:p>
        </w:tc>
      </w:tr>
      <w:tr w:rsidR="008000C0" w14:paraId="4D11567C" w14:textId="77777777">
        <w:tblPrEx>
          <w:tblCellMar>
            <w:top w:w="0" w:type="dxa"/>
            <w:bottom w:w="0" w:type="dxa"/>
          </w:tblCellMar>
        </w:tblPrEx>
        <w:tc>
          <w:tcPr>
            <w:tcW w:w="29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5B5E2CFD" w14:textId="77777777" w:rsidR="008000C0" w:rsidRDefault="00000000">
            <w:r>
              <w:rPr>
                <w:sz w:val="19"/>
                <w:szCs w:val="19"/>
              </w:rPr>
              <w:t>Polyamide resin, AV 230–246, AHEW ~115</w:t>
            </w:r>
          </w:p>
        </w:tc>
        <w:tc>
          <w:tcPr>
            <w:tcW w:w="12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46F0CC0A" w14:textId="77777777" w:rsidR="008000C0" w:rsidRDefault="00000000">
            <w:r>
              <w:rPr>
                <w:sz w:val="19"/>
                <w:szCs w:val="19"/>
              </w:rPr>
              <w:t>Curative (B)</w:t>
            </w:r>
          </w:p>
        </w:tc>
        <w:tc>
          <w:tcPr>
            <w:tcW w:w="10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1ED06537" w14:textId="77777777" w:rsidR="008000C0" w:rsidRDefault="00000000">
            <w:pPr>
              <w:jc w:val="right"/>
            </w:pPr>
            <w:r>
              <w:rPr>
                <w:sz w:val="19"/>
                <w:szCs w:val="19"/>
              </w:rPr>
              <w:t>20.76</w:t>
            </w:r>
          </w:p>
        </w:tc>
        <w:tc>
          <w:tcPr>
            <w:tcW w:w="10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BC7B0B1" w14:textId="77777777" w:rsidR="008000C0" w:rsidRDefault="00000000">
            <w:pPr>
              <w:jc w:val="right"/>
            </w:pPr>
            <w:r>
              <w:rPr>
                <w:sz w:val="19"/>
                <w:szCs w:val="19"/>
              </w:rPr>
              <w:t>0.97</w:t>
            </w:r>
          </w:p>
        </w:tc>
        <w:tc>
          <w:tcPr>
            <w:tcW w:w="13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76D25B9A" w14:textId="77777777" w:rsidR="008000C0" w:rsidRDefault="00000000">
            <w:pPr>
              <w:jc w:val="right"/>
            </w:pPr>
            <w:r>
              <w:rPr>
                <w:sz w:val="19"/>
                <w:szCs w:val="19"/>
              </w:rPr>
              <w:t>1.00</w:t>
            </w:r>
          </w:p>
        </w:tc>
        <w:tc>
          <w:tcPr>
            <w:tcW w:w="17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7F1112F6" w14:textId="77777777" w:rsidR="008000C0" w:rsidRDefault="00000000">
            <w:r>
              <w:rPr>
                <w:sz w:val="19"/>
                <w:szCs w:val="19"/>
              </w:rPr>
              <w:t>Gabriel, BASF, Evonik</w:t>
            </w:r>
          </w:p>
        </w:tc>
      </w:tr>
      <w:tr w:rsidR="008000C0" w14:paraId="57727812" w14:textId="77777777">
        <w:tblPrEx>
          <w:tblCellMar>
            <w:top w:w="0" w:type="dxa"/>
            <w:bottom w:w="0" w:type="dxa"/>
          </w:tblCellMar>
        </w:tblPrEx>
        <w:tc>
          <w:tcPr>
            <w:tcW w:w="29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D2FBB46" w14:textId="77777777" w:rsidR="008000C0" w:rsidRDefault="00000000">
            <w:r>
              <w:rPr>
                <w:sz w:val="19"/>
                <w:szCs w:val="19"/>
              </w:rPr>
              <w:t>Xylene, mixed isomers</w:t>
            </w:r>
          </w:p>
        </w:tc>
        <w:tc>
          <w:tcPr>
            <w:tcW w:w="12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1B30394F" w14:textId="77777777" w:rsidR="008000C0" w:rsidRDefault="00000000">
            <w:r>
              <w:rPr>
                <w:sz w:val="19"/>
                <w:szCs w:val="19"/>
              </w:rPr>
              <w:t>Solvent</w:t>
            </w:r>
          </w:p>
        </w:tc>
        <w:tc>
          <w:tcPr>
            <w:tcW w:w="10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4134D1D" w14:textId="77777777" w:rsidR="008000C0" w:rsidRDefault="00000000">
            <w:pPr>
              <w:jc w:val="right"/>
            </w:pPr>
            <w:r>
              <w:rPr>
                <w:sz w:val="19"/>
                <w:szCs w:val="19"/>
              </w:rPr>
              <w:t>20.32</w:t>
            </w:r>
          </w:p>
        </w:tc>
        <w:tc>
          <w:tcPr>
            <w:tcW w:w="10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13821AF8" w14:textId="77777777" w:rsidR="008000C0" w:rsidRDefault="00000000">
            <w:pPr>
              <w:jc w:val="right"/>
            </w:pPr>
            <w:r>
              <w:rPr>
                <w:sz w:val="19"/>
                <w:szCs w:val="19"/>
              </w:rPr>
              <w:t>0.865</w:t>
            </w:r>
          </w:p>
        </w:tc>
        <w:tc>
          <w:tcPr>
            <w:tcW w:w="13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01514FE0" w14:textId="77777777" w:rsidR="008000C0" w:rsidRDefault="00000000">
            <w:pPr>
              <w:jc w:val="right"/>
            </w:pPr>
            <w:r>
              <w:rPr>
                <w:sz w:val="19"/>
                <w:szCs w:val="19"/>
              </w:rPr>
              <w:t>0</w:t>
            </w:r>
          </w:p>
        </w:tc>
        <w:tc>
          <w:tcPr>
            <w:tcW w:w="17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771E532" w14:textId="77777777" w:rsidR="008000C0" w:rsidRDefault="00000000">
            <w:r>
              <w:rPr>
                <w:sz w:val="19"/>
                <w:szCs w:val="19"/>
              </w:rPr>
              <w:t>Multiple domestic</w:t>
            </w:r>
          </w:p>
        </w:tc>
      </w:tr>
      <w:tr w:rsidR="008000C0" w14:paraId="356A6A08" w14:textId="77777777">
        <w:tblPrEx>
          <w:tblCellMar>
            <w:top w:w="0" w:type="dxa"/>
            <w:bottom w:w="0" w:type="dxa"/>
          </w:tblCellMar>
        </w:tblPrEx>
        <w:tc>
          <w:tcPr>
            <w:tcW w:w="29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5D7525C3" w14:textId="77777777" w:rsidR="008000C0" w:rsidRDefault="00000000">
            <w:r>
              <w:rPr>
                <w:sz w:val="19"/>
                <w:szCs w:val="19"/>
              </w:rPr>
              <w:t>Talc, platy Mg-silicate, 325 mesh</w:t>
            </w:r>
          </w:p>
        </w:tc>
        <w:tc>
          <w:tcPr>
            <w:tcW w:w="12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72369C8D" w14:textId="77777777" w:rsidR="008000C0" w:rsidRDefault="00000000">
            <w:r>
              <w:rPr>
                <w:sz w:val="19"/>
                <w:szCs w:val="19"/>
              </w:rPr>
              <w:t>Extender (B)</w:t>
            </w:r>
          </w:p>
        </w:tc>
        <w:tc>
          <w:tcPr>
            <w:tcW w:w="10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420D0F3" w14:textId="77777777" w:rsidR="008000C0" w:rsidRDefault="00000000">
            <w:pPr>
              <w:jc w:val="right"/>
            </w:pPr>
            <w:r>
              <w:rPr>
                <w:sz w:val="19"/>
                <w:szCs w:val="19"/>
              </w:rPr>
              <w:t>10.38</w:t>
            </w:r>
          </w:p>
        </w:tc>
        <w:tc>
          <w:tcPr>
            <w:tcW w:w="10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69FCBA30" w14:textId="77777777" w:rsidR="008000C0" w:rsidRDefault="00000000">
            <w:pPr>
              <w:jc w:val="right"/>
            </w:pPr>
            <w:r>
              <w:rPr>
                <w:sz w:val="19"/>
                <w:szCs w:val="19"/>
              </w:rPr>
              <w:t>2.75</w:t>
            </w:r>
          </w:p>
        </w:tc>
        <w:tc>
          <w:tcPr>
            <w:tcW w:w="13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1F7FC152" w14:textId="77777777" w:rsidR="008000C0" w:rsidRDefault="00000000">
            <w:pPr>
              <w:jc w:val="right"/>
            </w:pPr>
            <w:r>
              <w:rPr>
                <w:sz w:val="19"/>
                <w:szCs w:val="19"/>
              </w:rPr>
              <w:t>1.00</w:t>
            </w:r>
          </w:p>
        </w:tc>
        <w:tc>
          <w:tcPr>
            <w:tcW w:w="17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03282043" w14:textId="77777777" w:rsidR="008000C0" w:rsidRDefault="00000000">
            <w:r>
              <w:rPr>
                <w:sz w:val="19"/>
                <w:szCs w:val="19"/>
              </w:rPr>
              <w:t>Imerys, Barretts</w:t>
            </w:r>
          </w:p>
        </w:tc>
      </w:tr>
      <w:tr w:rsidR="008000C0" w14:paraId="0DBAB54C" w14:textId="77777777">
        <w:tblPrEx>
          <w:tblCellMar>
            <w:top w:w="0" w:type="dxa"/>
            <w:bottom w:w="0" w:type="dxa"/>
          </w:tblCellMar>
        </w:tblPrEx>
        <w:tc>
          <w:tcPr>
            <w:tcW w:w="29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4E727785" w14:textId="77777777" w:rsidR="008000C0" w:rsidRDefault="00000000">
            <w:r>
              <w:rPr>
                <w:sz w:val="19"/>
                <w:szCs w:val="19"/>
              </w:rPr>
              <w:t>n-Butanol</w:t>
            </w:r>
          </w:p>
        </w:tc>
        <w:tc>
          <w:tcPr>
            <w:tcW w:w="12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18600628" w14:textId="77777777" w:rsidR="008000C0" w:rsidRDefault="00000000">
            <w:r>
              <w:rPr>
                <w:sz w:val="19"/>
                <w:szCs w:val="19"/>
              </w:rPr>
              <w:t>Co-solvent</w:t>
            </w:r>
          </w:p>
        </w:tc>
        <w:tc>
          <w:tcPr>
            <w:tcW w:w="10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6D8E208" w14:textId="77777777" w:rsidR="008000C0" w:rsidRDefault="00000000">
            <w:pPr>
              <w:jc w:val="right"/>
            </w:pPr>
            <w:r>
              <w:rPr>
                <w:sz w:val="19"/>
                <w:szCs w:val="19"/>
              </w:rPr>
              <w:t>6.77</w:t>
            </w:r>
          </w:p>
        </w:tc>
        <w:tc>
          <w:tcPr>
            <w:tcW w:w="10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9641AE8" w14:textId="77777777" w:rsidR="008000C0" w:rsidRDefault="00000000">
            <w:pPr>
              <w:jc w:val="right"/>
            </w:pPr>
            <w:r>
              <w:rPr>
                <w:sz w:val="19"/>
                <w:szCs w:val="19"/>
              </w:rPr>
              <w:t>0.81</w:t>
            </w:r>
          </w:p>
        </w:tc>
        <w:tc>
          <w:tcPr>
            <w:tcW w:w="13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5069137E" w14:textId="77777777" w:rsidR="008000C0" w:rsidRDefault="00000000">
            <w:pPr>
              <w:jc w:val="right"/>
            </w:pPr>
            <w:r>
              <w:rPr>
                <w:sz w:val="19"/>
                <w:szCs w:val="19"/>
              </w:rPr>
              <w:t>0</w:t>
            </w:r>
          </w:p>
        </w:tc>
        <w:tc>
          <w:tcPr>
            <w:tcW w:w="17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6A1DA11D" w14:textId="77777777" w:rsidR="008000C0" w:rsidRDefault="00000000">
            <w:r>
              <w:rPr>
                <w:sz w:val="19"/>
                <w:szCs w:val="19"/>
              </w:rPr>
              <w:t>Multiple domestic</w:t>
            </w:r>
          </w:p>
        </w:tc>
      </w:tr>
      <w:tr w:rsidR="008000C0" w14:paraId="50358D35" w14:textId="77777777">
        <w:tblPrEx>
          <w:tblCellMar>
            <w:top w:w="0" w:type="dxa"/>
            <w:bottom w:w="0" w:type="dxa"/>
          </w:tblCellMar>
        </w:tblPrEx>
        <w:tc>
          <w:tcPr>
            <w:tcW w:w="29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4EC9DD54" w14:textId="77777777" w:rsidR="008000C0" w:rsidRDefault="00000000">
            <w:r>
              <w:rPr>
                <w:sz w:val="19"/>
                <w:szCs w:val="19"/>
              </w:rPr>
              <w:t>Flatting silica, untreated, ~5 µm</w:t>
            </w:r>
          </w:p>
        </w:tc>
        <w:tc>
          <w:tcPr>
            <w:tcW w:w="12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13CCC9D" w14:textId="77777777" w:rsidR="008000C0" w:rsidRDefault="00000000">
            <w:r>
              <w:rPr>
                <w:sz w:val="19"/>
                <w:szCs w:val="19"/>
              </w:rPr>
              <w:t>Matting (B)</w:t>
            </w:r>
          </w:p>
        </w:tc>
        <w:tc>
          <w:tcPr>
            <w:tcW w:w="10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0482687F" w14:textId="77777777" w:rsidR="008000C0" w:rsidRDefault="00000000">
            <w:pPr>
              <w:jc w:val="right"/>
            </w:pPr>
            <w:r>
              <w:rPr>
                <w:sz w:val="19"/>
                <w:szCs w:val="19"/>
              </w:rPr>
              <w:t>3.89</w:t>
            </w:r>
          </w:p>
        </w:tc>
        <w:tc>
          <w:tcPr>
            <w:tcW w:w="10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19EF923A" w14:textId="77777777" w:rsidR="008000C0" w:rsidRDefault="00000000">
            <w:pPr>
              <w:jc w:val="right"/>
            </w:pPr>
            <w:r>
              <w:rPr>
                <w:sz w:val="19"/>
                <w:szCs w:val="19"/>
              </w:rPr>
              <w:t>2.20</w:t>
            </w:r>
          </w:p>
        </w:tc>
        <w:tc>
          <w:tcPr>
            <w:tcW w:w="13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16C9767E" w14:textId="77777777" w:rsidR="008000C0" w:rsidRDefault="00000000">
            <w:pPr>
              <w:jc w:val="right"/>
            </w:pPr>
            <w:r>
              <w:rPr>
                <w:sz w:val="19"/>
                <w:szCs w:val="19"/>
              </w:rPr>
              <w:t>1.00</w:t>
            </w:r>
          </w:p>
        </w:tc>
        <w:tc>
          <w:tcPr>
            <w:tcW w:w="17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49D374D3" w14:textId="77777777" w:rsidR="008000C0" w:rsidRDefault="00000000">
            <w:r>
              <w:rPr>
                <w:sz w:val="19"/>
                <w:szCs w:val="19"/>
              </w:rPr>
              <w:t>Evonik, PPG</w:t>
            </w:r>
          </w:p>
        </w:tc>
      </w:tr>
      <w:tr w:rsidR="008000C0" w14:paraId="1623196E" w14:textId="77777777">
        <w:tblPrEx>
          <w:tblCellMar>
            <w:top w:w="0" w:type="dxa"/>
            <w:bottom w:w="0" w:type="dxa"/>
          </w:tblCellMar>
        </w:tblPrEx>
        <w:tc>
          <w:tcPr>
            <w:tcW w:w="29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176F9D4" w14:textId="77777777" w:rsidR="008000C0" w:rsidRDefault="00000000">
            <w:r>
              <w:rPr>
                <w:sz w:val="19"/>
                <w:szCs w:val="19"/>
              </w:rPr>
              <w:t>Carbon black, medium color</w:t>
            </w:r>
          </w:p>
        </w:tc>
        <w:tc>
          <w:tcPr>
            <w:tcW w:w="12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C5B101C" w14:textId="77777777" w:rsidR="008000C0" w:rsidRDefault="00000000">
            <w:r>
              <w:rPr>
                <w:sz w:val="19"/>
                <w:szCs w:val="19"/>
              </w:rPr>
              <w:t>ID pigment (A)</w:t>
            </w:r>
          </w:p>
        </w:tc>
        <w:tc>
          <w:tcPr>
            <w:tcW w:w="10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0C85D0B3" w14:textId="77777777" w:rsidR="008000C0" w:rsidRDefault="00000000">
            <w:pPr>
              <w:jc w:val="right"/>
            </w:pPr>
            <w:r>
              <w:rPr>
                <w:sz w:val="19"/>
                <w:szCs w:val="19"/>
              </w:rPr>
              <w:t>1.04</w:t>
            </w:r>
          </w:p>
        </w:tc>
        <w:tc>
          <w:tcPr>
            <w:tcW w:w="10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04A4244B" w14:textId="77777777" w:rsidR="008000C0" w:rsidRDefault="00000000">
            <w:pPr>
              <w:jc w:val="right"/>
            </w:pPr>
            <w:r>
              <w:rPr>
                <w:sz w:val="19"/>
                <w:szCs w:val="19"/>
              </w:rPr>
              <w:t>1.80</w:t>
            </w:r>
          </w:p>
        </w:tc>
        <w:tc>
          <w:tcPr>
            <w:tcW w:w="13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8110CBE" w14:textId="77777777" w:rsidR="008000C0" w:rsidRDefault="00000000">
            <w:pPr>
              <w:jc w:val="right"/>
            </w:pPr>
            <w:r>
              <w:rPr>
                <w:sz w:val="19"/>
                <w:szCs w:val="19"/>
              </w:rPr>
              <w:t>1.00</w:t>
            </w:r>
          </w:p>
        </w:tc>
        <w:tc>
          <w:tcPr>
            <w:tcW w:w="17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122910B" w14:textId="77777777" w:rsidR="008000C0" w:rsidRDefault="00000000">
            <w:r>
              <w:rPr>
                <w:sz w:val="19"/>
                <w:szCs w:val="19"/>
              </w:rPr>
              <w:t>Cabot, Birla</w:t>
            </w:r>
          </w:p>
        </w:tc>
      </w:tr>
      <w:tr w:rsidR="008000C0" w14:paraId="45CCF1E0" w14:textId="77777777">
        <w:tblPrEx>
          <w:tblCellMar>
            <w:top w:w="0" w:type="dxa"/>
            <w:bottom w:w="0" w:type="dxa"/>
          </w:tblCellMar>
        </w:tblPrEx>
        <w:tc>
          <w:tcPr>
            <w:tcW w:w="29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5B9360E8" w14:textId="77777777" w:rsidR="008000C0" w:rsidRDefault="00000000">
            <w:r>
              <w:rPr>
                <w:sz w:val="19"/>
                <w:szCs w:val="19"/>
              </w:rPr>
              <w:t>Organoclay rheology modifier</w:t>
            </w:r>
          </w:p>
        </w:tc>
        <w:tc>
          <w:tcPr>
            <w:tcW w:w="12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FF99D37" w14:textId="77777777" w:rsidR="008000C0" w:rsidRDefault="00000000">
            <w:r>
              <w:rPr>
                <w:sz w:val="19"/>
                <w:szCs w:val="19"/>
              </w:rPr>
              <w:t>Anti-sag/settle</w:t>
            </w:r>
          </w:p>
        </w:tc>
        <w:tc>
          <w:tcPr>
            <w:tcW w:w="10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66112743" w14:textId="77777777" w:rsidR="008000C0" w:rsidRDefault="00000000">
            <w:pPr>
              <w:jc w:val="right"/>
            </w:pPr>
            <w:r>
              <w:rPr>
                <w:sz w:val="19"/>
                <w:szCs w:val="19"/>
              </w:rPr>
              <w:t>0.91</w:t>
            </w:r>
          </w:p>
        </w:tc>
        <w:tc>
          <w:tcPr>
            <w:tcW w:w="10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B1C1ED7" w14:textId="77777777" w:rsidR="008000C0" w:rsidRDefault="00000000">
            <w:pPr>
              <w:jc w:val="right"/>
            </w:pPr>
            <w:r>
              <w:rPr>
                <w:sz w:val="19"/>
                <w:szCs w:val="19"/>
              </w:rPr>
              <w:t>1.70</w:t>
            </w:r>
          </w:p>
        </w:tc>
        <w:tc>
          <w:tcPr>
            <w:tcW w:w="13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40D7EE5B" w14:textId="77777777" w:rsidR="008000C0" w:rsidRDefault="00000000">
            <w:pPr>
              <w:jc w:val="right"/>
            </w:pPr>
            <w:r>
              <w:rPr>
                <w:sz w:val="19"/>
                <w:szCs w:val="19"/>
              </w:rPr>
              <w:t>1.00</w:t>
            </w:r>
          </w:p>
        </w:tc>
        <w:tc>
          <w:tcPr>
            <w:tcW w:w="17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6DFE124" w14:textId="77777777" w:rsidR="008000C0" w:rsidRDefault="00000000">
            <w:r>
              <w:rPr>
                <w:sz w:val="19"/>
                <w:szCs w:val="19"/>
              </w:rPr>
              <w:t>BYK, Elementis</w:t>
            </w:r>
          </w:p>
        </w:tc>
      </w:tr>
      <w:tr w:rsidR="008000C0" w14:paraId="23C9D8FD" w14:textId="77777777">
        <w:tblPrEx>
          <w:tblCellMar>
            <w:top w:w="0" w:type="dxa"/>
            <w:bottom w:w="0" w:type="dxa"/>
          </w:tblCellMar>
        </w:tblPrEx>
        <w:tc>
          <w:tcPr>
            <w:tcW w:w="29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6268095F" w14:textId="77777777" w:rsidR="008000C0" w:rsidRDefault="00000000">
            <w:r>
              <w:rPr>
                <w:sz w:val="19"/>
                <w:szCs w:val="19"/>
              </w:rPr>
              <w:t>Dispersant / wetting additive</w:t>
            </w:r>
          </w:p>
        </w:tc>
        <w:tc>
          <w:tcPr>
            <w:tcW w:w="12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4C3C6A09" w14:textId="77777777" w:rsidR="008000C0" w:rsidRDefault="00000000">
            <w:r>
              <w:rPr>
                <w:sz w:val="19"/>
                <w:szCs w:val="19"/>
              </w:rPr>
              <w:t>Pigment wetting (A)</w:t>
            </w:r>
          </w:p>
        </w:tc>
        <w:tc>
          <w:tcPr>
            <w:tcW w:w="10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44BCC405" w14:textId="77777777" w:rsidR="008000C0" w:rsidRDefault="00000000">
            <w:pPr>
              <w:jc w:val="right"/>
            </w:pPr>
            <w:r>
              <w:rPr>
                <w:sz w:val="19"/>
                <w:szCs w:val="19"/>
              </w:rPr>
              <w:t>0.52</w:t>
            </w:r>
          </w:p>
        </w:tc>
        <w:tc>
          <w:tcPr>
            <w:tcW w:w="10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18B8CB1C" w14:textId="77777777" w:rsidR="008000C0" w:rsidRDefault="00000000">
            <w:pPr>
              <w:jc w:val="right"/>
            </w:pPr>
            <w:r>
              <w:rPr>
                <w:sz w:val="19"/>
                <w:szCs w:val="19"/>
              </w:rPr>
              <w:t>1.00</w:t>
            </w:r>
          </w:p>
        </w:tc>
        <w:tc>
          <w:tcPr>
            <w:tcW w:w="13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0454BC1B" w14:textId="77777777" w:rsidR="008000C0" w:rsidRDefault="00000000">
            <w:pPr>
              <w:jc w:val="right"/>
            </w:pPr>
            <w:r>
              <w:rPr>
                <w:sz w:val="19"/>
                <w:szCs w:val="19"/>
              </w:rPr>
              <w:t>1.00*</w:t>
            </w:r>
          </w:p>
        </w:tc>
        <w:tc>
          <w:tcPr>
            <w:tcW w:w="17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41C0FD7F" w14:textId="77777777" w:rsidR="008000C0" w:rsidRDefault="00000000">
            <w:r>
              <w:rPr>
                <w:sz w:val="19"/>
                <w:szCs w:val="19"/>
              </w:rPr>
              <w:t>BYK, Lubrizol</w:t>
            </w:r>
          </w:p>
        </w:tc>
      </w:tr>
      <w:tr w:rsidR="008000C0" w14:paraId="6A944A89" w14:textId="77777777">
        <w:tblPrEx>
          <w:tblCellMar>
            <w:top w:w="0" w:type="dxa"/>
            <w:bottom w:w="0" w:type="dxa"/>
          </w:tblCellMar>
        </w:tblPrEx>
        <w:tc>
          <w:tcPr>
            <w:tcW w:w="29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11963250" w14:textId="77777777" w:rsidR="008000C0" w:rsidRDefault="00000000">
            <w:r>
              <w:rPr>
                <w:sz w:val="19"/>
                <w:szCs w:val="19"/>
              </w:rPr>
              <w:t>Defoamer / flow additive</w:t>
            </w:r>
          </w:p>
        </w:tc>
        <w:tc>
          <w:tcPr>
            <w:tcW w:w="12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4A14D6B7" w14:textId="77777777" w:rsidR="008000C0" w:rsidRDefault="00000000">
            <w:r>
              <w:rPr>
                <w:sz w:val="19"/>
                <w:szCs w:val="19"/>
              </w:rPr>
              <w:t>Film quality (A)</w:t>
            </w:r>
          </w:p>
        </w:tc>
        <w:tc>
          <w:tcPr>
            <w:tcW w:w="10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1C7E1867" w14:textId="77777777" w:rsidR="008000C0" w:rsidRDefault="00000000">
            <w:pPr>
              <w:jc w:val="right"/>
            </w:pPr>
            <w:r>
              <w:rPr>
                <w:sz w:val="19"/>
                <w:szCs w:val="19"/>
              </w:rPr>
              <w:t>0.39</w:t>
            </w:r>
          </w:p>
        </w:tc>
        <w:tc>
          <w:tcPr>
            <w:tcW w:w="10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C7AECCE" w14:textId="77777777" w:rsidR="008000C0" w:rsidRDefault="00000000">
            <w:pPr>
              <w:jc w:val="right"/>
            </w:pPr>
            <w:r>
              <w:rPr>
                <w:sz w:val="19"/>
                <w:szCs w:val="19"/>
              </w:rPr>
              <w:t>1.00</w:t>
            </w:r>
          </w:p>
        </w:tc>
        <w:tc>
          <w:tcPr>
            <w:tcW w:w="13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02DB55F5" w14:textId="77777777" w:rsidR="008000C0" w:rsidRDefault="00000000">
            <w:pPr>
              <w:jc w:val="right"/>
            </w:pPr>
            <w:r>
              <w:rPr>
                <w:sz w:val="19"/>
                <w:szCs w:val="19"/>
              </w:rPr>
              <w:t>1.00*</w:t>
            </w:r>
          </w:p>
        </w:tc>
        <w:tc>
          <w:tcPr>
            <w:tcW w:w="17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37D578B" w14:textId="77777777" w:rsidR="008000C0" w:rsidRDefault="00000000">
            <w:r>
              <w:rPr>
                <w:sz w:val="19"/>
                <w:szCs w:val="19"/>
              </w:rPr>
              <w:t>BYK, Evonik</w:t>
            </w:r>
          </w:p>
        </w:tc>
      </w:tr>
    </w:tbl>
    <w:p w14:paraId="55FC4ED9" w14:textId="77777777" w:rsidR="008000C0" w:rsidRDefault="00000000">
      <w:pPr>
        <w:spacing w:after="140"/>
      </w:pPr>
      <w:r>
        <w:rPr>
          <w:i/>
          <w:iCs/>
          <w:color w:val="555555"/>
          <w:sz w:val="18"/>
          <w:szCs w:val="18"/>
        </w:rPr>
        <w:t xml:space="preserve">* Additives modeled at 100% NV for simplicity; actual carriers are counted against the VOC margin at the bench (see Section 9). Total = 100.00 </w:t>
      </w:r>
      <w:proofErr w:type="spellStart"/>
      <w:r>
        <w:rPr>
          <w:i/>
          <w:iCs/>
          <w:color w:val="555555"/>
          <w:sz w:val="18"/>
          <w:szCs w:val="18"/>
        </w:rPr>
        <w:t>wt</w:t>
      </w:r>
      <w:proofErr w:type="spellEnd"/>
      <w:r>
        <w:rPr>
          <w:i/>
          <w:iCs/>
          <w:color w:val="555555"/>
          <w:sz w:val="18"/>
          <w:szCs w:val="18"/>
        </w:rPr>
        <w:t>%.</w:t>
      </w:r>
    </w:p>
    <w:p w14:paraId="4B69B5F2" w14:textId="77777777" w:rsidR="008000C0" w:rsidRDefault="00000000">
      <w:pPr>
        <w:pStyle w:val="Heading2"/>
      </w:pPr>
      <w:r>
        <w:t>5.2 Component A — epoxy grind (per 100 g of A)</w:t>
      </w:r>
    </w:p>
    <w:tbl>
      <w:tblPr>
        <w:tblW w:w="6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2000"/>
      </w:tblGrid>
      <w:tr w:rsidR="008000C0" w14:paraId="16397669" w14:textId="77777777">
        <w:tblPrEx>
          <w:tblCellMar>
            <w:top w:w="0" w:type="dxa"/>
            <w:bottom w:w="0" w:type="dxa"/>
          </w:tblCellMar>
        </w:tblPrEx>
        <w:trPr>
          <w:tblHeader/>
        </w:trPr>
        <w:tc>
          <w:tcPr>
            <w:tcW w:w="4600" w:type="dxa"/>
            <w:tcBorders>
              <w:top w:val="single" w:sz="1" w:space="0" w:color="BFBFBF"/>
              <w:left w:val="single" w:sz="1" w:space="0" w:color="BFBFBF"/>
              <w:bottom w:val="single" w:sz="1" w:space="0" w:color="BFBFBF"/>
              <w:right w:val="single" w:sz="1" w:space="0" w:color="BFBFBF"/>
            </w:tcBorders>
            <w:shd w:val="clear" w:color="auto" w:fill="DCE8F2"/>
            <w:tcMar>
              <w:top w:w="60" w:type="dxa"/>
              <w:left w:w="110" w:type="dxa"/>
              <w:bottom w:w="60" w:type="dxa"/>
              <w:right w:w="110" w:type="dxa"/>
            </w:tcMar>
          </w:tcPr>
          <w:p w14:paraId="3175D9F5" w14:textId="77777777" w:rsidR="008000C0" w:rsidRDefault="00000000">
            <w:r>
              <w:rPr>
                <w:b/>
                <w:bCs/>
                <w:sz w:val="19"/>
                <w:szCs w:val="19"/>
              </w:rPr>
              <w:t>Raw material</w:t>
            </w:r>
          </w:p>
        </w:tc>
        <w:tc>
          <w:tcPr>
            <w:tcW w:w="2000" w:type="dxa"/>
            <w:tcBorders>
              <w:top w:val="single" w:sz="1" w:space="0" w:color="BFBFBF"/>
              <w:left w:val="single" w:sz="1" w:space="0" w:color="BFBFBF"/>
              <w:bottom w:val="single" w:sz="1" w:space="0" w:color="BFBFBF"/>
              <w:right w:val="single" w:sz="1" w:space="0" w:color="BFBFBF"/>
            </w:tcBorders>
            <w:shd w:val="clear" w:color="auto" w:fill="DCE8F2"/>
            <w:tcMar>
              <w:top w:w="60" w:type="dxa"/>
              <w:left w:w="110" w:type="dxa"/>
              <w:bottom w:w="60" w:type="dxa"/>
              <w:right w:w="110" w:type="dxa"/>
            </w:tcMar>
          </w:tcPr>
          <w:p w14:paraId="11376C11" w14:textId="77777777" w:rsidR="008000C0" w:rsidRDefault="00000000">
            <w:proofErr w:type="spellStart"/>
            <w:r>
              <w:rPr>
                <w:b/>
                <w:bCs/>
                <w:sz w:val="19"/>
                <w:szCs w:val="19"/>
              </w:rPr>
              <w:t>Wt</w:t>
            </w:r>
            <w:proofErr w:type="spellEnd"/>
            <w:r>
              <w:rPr>
                <w:b/>
                <w:bCs/>
                <w:sz w:val="19"/>
                <w:szCs w:val="19"/>
              </w:rPr>
              <w:t xml:space="preserve"> % of Component A</w:t>
            </w:r>
          </w:p>
        </w:tc>
      </w:tr>
      <w:tr w:rsidR="008000C0" w14:paraId="05AE2FAC" w14:textId="77777777">
        <w:tblPrEx>
          <w:tblCellMar>
            <w:top w:w="0" w:type="dxa"/>
            <w:bottom w:w="0" w:type="dxa"/>
          </w:tblCellMar>
        </w:tblPrEx>
        <w:tc>
          <w:tcPr>
            <w:tcW w:w="46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5805065" w14:textId="77777777" w:rsidR="008000C0" w:rsidRDefault="00000000">
            <w:r>
              <w:rPr>
                <w:sz w:val="19"/>
                <w:szCs w:val="19"/>
              </w:rPr>
              <w:t>DGEBA liquid epoxy resin</w:t>
            </w:r>
          </w:p>
        </w:tc>
        <w:tc>
          <w:tcPr>
            <w:tcW w:w="2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1698F9A7" w14:textId="77777777" w:rsidR="008000C0" w:rsidRDefault="00000000">
            <w:pPr>
              <w:jc w:val="right"/>
            </w:pPr>
            <w:r>
              <w:rPr>
                <w:sz w:val="19"/>
                <w:szCs w:val="19"/>
              </w:rPr>
              <w:t>71.54</w:t>
            </w:r>
          </w:p>
        </w:tc>
      </w:tr>
      <w:tr w:rsidR="008000C0" w14:paraId="35FE40BE" w14:textId="77777777">
        <w:tblPrEx>
          <w:tblCellMar>
            <w:top w:w="0" w:type="dxa"/>
            <w:bottom w:w="0" w:type="dxa"/>
          </w:tblCellMar>
        </w:tblPrEx>
        <w:tc>
          <w:tcPr>
            <w:tcW w:w="46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06678F36" w14:textId="77777777" w:rsidR="008000C0" w:rsidRDefault="00000000">
            <w:r>
              <w:rPr>
                <w:sz w:val="19"/>
                <w:szCs w:val="19"/>
              </w:rPr>
              <w:t>Xylene</w:t>
            </w:r>
          </w:p>
        </w:tc>
        <w:tc>
          <w:tcPr>
            <w:tcW w:w="2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4DEDC729" w14:textId="77777777" w:rsidR="008000C0" w:rsidRDefault="00000000">
            <w:pPr>
              <w:jc w:val="right"/>
            </w:pPr>
            <w:r>
              <w:rPr>
                <w:sz w:val="19"/>
                <w:szCs w:val="19"/>
              </w:rPr>
              <w:t>17.66</w:t>
            </w:r>
          </w:p>
        </w:tc>
      </w:tr>
      <w:tr w:rsidR="008000C0" w14:paraId="17EDF405" w14:textId="77777777">
        <w:tblPrEx>
          <w:tblCellMar>
            <w:top w:w="0" w:type="dxa"/>
            <w:bottom w:w="0" w:type="dxa"/>
          </w:tblCellMar>
        </w:tblPrEx>
        <w:tc>
          <w:tcPr>
            <w:tcW w:w="46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7606927C" w14:textId="77777777" w:rsidR="008000C0" w:rsidRDefault="00000000">
            <w:r>
              <w:rPr>
                <w:sz w:val="19"/>
                <w:szCs w:val="19"/>
              </w:rPr>
              <w:t>n-Butanol</w:t>
            </w:r>
          </w:p>
        </w:tc>
        <w:tc>
          <w:tcPr>
            <w:tcW w:w="2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752E9A9A" w14:textId="77777777" w:rsidR="008000C0" w:rsidRDefault="00000000">
            <w:pPr>
              <w:jc w:val="right"/>
            </w:pPr>
            <w:r>
              <w:rPr>
                <w:sz w:val="19"/>
                <w:szCs w:val="19"/>
              </w:rPr>
              <w:t>5.89</w:t>
            </w:r>
          </w:p>
        </w:tc>
      </w:tr>
      <w:tr w:rsidR="008000C0" w14:paraId="6C15A329" w14:textId="77777777">
        <w:tblPrEx>
          <w:tblCellMar>
            <w:top w:w="0" w:type="dxa"/>
            <w:bottom w:w="0" w:type="dxa"/>
          </w:tblCellMar>
        </w:tblPrEx>
        <w:tc>
          <w:tcPr>
            <w:tcW w:w="46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1EB710DA" w14:textId="77777777" w:rsidR="008000C0" w:rsidRDefault="00000000">
            <w:r>
              <w:rPr>
                <w:sz w:val="19"/>
                <w:szCs w:val="19"/>
              </w:rPr>
              <w:t>Carbon black</w:t>
            </w:r>
          </w:p>
        </w:tc>
        <w:tc>
          <w:tcPr>
            <w:tcW w:w="2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700E350A" w14:textId="77777777" w:rsidR="008000C0" w:rsidRDefault="00000000">
            <w:pPr>
              <w:jc w:val="right"/>
            </w:pPr>
            <w:r>
              <w:rPr>
                <w:sz w:val="19"/>
                <w:szCs w:val="19"/>
              </w:rPr>
              <w:t>2.12</w:t>
            </w:r>
          </w:p>
        </w:tc>
      </w:tr>
      <w:tr w:rsidR="008000C0" w14:paraId="3DE0693F" w14:textId="77777777">
        <w:tblPrEx>
          <w:tblCellMar>
            <w:top w:w="0" w:type="dxa"/>
            <w:bottom w:w="0" w:type="dxa"/>
          </w:tblCellMar>
        </w:tblPrEx>
        <w:tc>
          <w:tcPr>
            <w:tcW w:w="46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152156B4" w14:textId="77777777" w:rsidR="008000C0" w:rsidRDefault="00000000">
            <w:r>
              <w:rPr>
                <w:sz w:val="19"/>
                <w:szCs w:val="19"/>
              </w:rPr>
              <w:t>Dispersant / wetting additive</w:t>
            </w:r>
          </w:p>
        </w:tc>
        <w:tc>
          <w:tcPr>
            <w:tcW w:w="2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B080624" w14:textId="77777777" w:rsidR="008000C0" w:rsidRDefault="00000000">
            <w:pPr>
              <w:jc w:val="right"/>
            </w:pPr>
            <w:r>
              <w:rPr>
                <w:sz w:val="19"/>
                <w:szCs w:val="19"/>
              </w:rPr>
              <w:t>1.06</w:t>
            </w:r>
          </w:p>
        </w:tc>
      </w:tr>
      <w:tr w:rsidR="008000C0" w14:paraId="08BC9A42" w14:textId="77777777">
        <w:tblPrEx>
          <w:tblCellMar>
            <w:top w:w="0" w:type="dxa"/>
            <w:bottom w:w="0" w:type="dxa"/>
          </w:tblCellMar>
        </w:tblPrEx>
        <w:tc>
          <w:tcPr>
            <w:tcW w:w="46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65326B61" w14:textId="77777777" w:rsidR="008000C0" w:rsidRDefault="00000000">
            <w:r>
              <w:rPr>
                <w:sz w:val="19"/>
                <w:szCs w:val="19"/>
              </w:rPr>
              <w:t>Organoclay</w:t>
            </w:r>
          </w:p>
        </w:tc>
        <w:tc>
          <w:tcPr>
            <w:tcW w:w="2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5A4E4BBE" w14:textId="77777777" w:rsidR="008000C0" w:rsidRDefault="00000000">
            <w:pPr>
              <w:jc w:val="right"/>
            </w:pPr>
            <w:r>
              <w:rPr>
                <w:sz w:val="19"/>
                <w:szCs w:val="19"/>
              </w:rPr>
              <w:t>0.93</w:t>
            </w:r>
          </w:p>
        </w:tc>
      </w:tr>
      <w:tr w:rsidR="008000C0" w14:paraId="5A5AD3A0" w14:textId="77777777">
        <w:tblPrEx>
          <w:tblCellMar>
            <w:top w:w="0" w:type="dxa"/>
            <w:bottom w:w="0" w:type="dxa"/>
          </w:tblCellMar>
        </w:tblPrEx>
        <w:tc>
          <w:tcPr>
            <w:tcW w:w="46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46768E79" w14:textId="77777777" w:rsidR="008000C0" w:rsidRDefault="00000000">
            <w:r>
              <w:rPr>
                <w:sz w:val="19"/>
                <w:szCs w:val="19"/>
              </w:rPr>
              <w:t>Defoamer / flow additive</w:t>
            </w:r>
          </w:p>
        </w:tc>
        <w:tc>
          <w:tcPr>
            <w:tcW w:w="2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4D449026" w14:textId="77777777" w:rsidR="008000C0" w:rsidRDefault="00000000">
            <w:pPr>
              <w:jc w:val="right"/>
            </w:pPr>
            <w:r>
              <w:rPr>
                <w:sz w:val="19"/>
                <w:szCs w:val="19"/>
              </w:rPr>
              <w:t>0.79</w:t>
            </w:r>
          </w:p>
        </w:tc>
      </w:tr>
    </w:tbl>
    <w:p w14:paraId="69758873" w14:textId="77777777" w:rsidR="008000C0" w:rsidRDefault="00000000">
      <w:pPr>
        <w:spacing w:after="140"/>
      </w:pPr>
      <w:r>
        <w:rPr>
          <w:color w:val="555555"/>
          <w:sz w:val="19"/>
          <w:szCs w:val="19"/>
        </w:rPr>
        <w:t>Component A: 70.2% volume solids; supplied as the pigmented epoxy base.</w:t>
      </w:r>
    </w:p>
    <w:p w14:paraId="5D00901F" w14:textId="77777777" w:rsidR="008000C0" w:rsidRDefault="00000000">
      <w:pPr>
        <w:pStyle w:val="Heading2"/>
      </w:pPr>
      <w:r>
        <w:t>5.3 Component B — polyamide grind (per 100 g of B)</w:t>
      </w:r>
    </w:p>
    <w:tbl>
      <w:tblPr>
        <w:tblW w:w="6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2000"/>
      </w:tblGrid>
      <w:tr w:rsidR="008000C0" w14:paraId="292E81C5" w14:textId="77777777">
        <w:tblPrEx>
          <w:tblCellMar>
            <w:top w:w="0" w:type="dxa"/>
            <w:bottom w:w="0" w:type="dxa"/>
          </w:tblCellMar>
        </w:tblPrEx>
        <w:trPr>
          <w:tblHeader/>
        </w:trPr>
        <w:tc>
          <w:tcPr>
            <w:tcW w:w="4600" w:type="dxa"/>
            <w:tcBorders>
              <w:top w:val="single" w:sz="1" w:space="0" w:color="BFBFBF"/>
              <w:left w:val="single" w:sz="1" w:space="0" w:color="BFBFBF"/>
              <w:bottom w:val="single" w:sz="1" w:space="0" w:color="BFBFBF"/>
              <w:right w:val="single" w:sz="1" w:space="0" w:color="BFBFBF"/>
            </w:tcBorders>
            <w:shd w:val="clear" w:color="auto" w:fill="DCE8F2"/>
            <w:tcMar>
              <w:top w:w="60" w:type="dxa"/>
              <w:left w:w="110" w:type="dxa"/>
              <w:bottom w:w="60" w:type="dxa"/>
              <w:right w:w="110" w:type="dxa"/>
            </w:tcMar>
          </w:tcPr>
          <w:p w14:paraId="79A5E820" w14:textId="77777777" w:rsidR="008000C0" w:rsidRDefault="00000000">
            <w:r>
              <w:rPr>
                <w:b/>
                <w:bCs/>
                <w:sz w:val="19"/>
                <w:szCs w:val="19"/>
              </w:rPr>
              <w:t>Raw material</w:t>
            </w:r>
          </w:p>
        </w:tc>
        <w:tc>
          <w:tcPr>
            <w:tcW w:w="2000" w:type="dxa"/>
            <w:tcBorders>
              <w:top w:val="single" w:sz="1" w:space="0" w:color="BFBFBF"/>
              <w:left w:val="single" w:sz="1" w:space="0" w:color="BFBFBF"/>
              <w:bottom w:val="single" w:sz="1" w:space="0" w:color="BFBFBF"/>
              <w:right w:val="single" w:sz="1" w:space="0" w:color="BFBFBF"/>
            </w:tcBorders>
            <w:shd w:val="clear" w:color="auto" w:fill="DCE8F2"/>
            <w:tcMar>
              <w:top w:w="60" w:type="dxa"/>
              <w:left w:w="110" w:type="dxa"/>
              <w:bottom w:w="60" w:type="dxa"/>
              <w:right w:w="110" w:type="dxa"/>
            </w:tcMar>
          </w:tcPr>
          <w:p w14:paraId="6CC6FEEB" w14:textId="77777777" w:rsidR="008000C0" w:rsidRDefault="00000000">
            <w:proofErr w:type="spellStart"/>
            <w:r>
              <w:rPr>
                <w:b/>
                <w:bCs/>
                <w:sz w:val="19"/>
                <w:szCs w:val="19"/>
              </w:rPr>
              <w:t>Wt</w:t>
            </w:r>
            <w:proofErr w:type="spellEnd"/>
            <w:r>
              <w:rPr>
                <w:b/>
                <w:bCs/>
                <w:sz w:val="19"/>
                <w:szCs w:val="19"/>
              </w:rPr>
              <w:t xml:space="preserve"> % of Component B</w:t>
            </w:r>
          </w:p>
        </w:tc>
      </w:tr>
      <w:tr w:rsidR="008000C0" w14:paraId="01517CB9" w14:textId="77777777">
        <w:tblPrEx>
          <w:tblCellMar>
            <w:top w:w="0" w:type="dxa"/>
            <w:bottom w:w="0" w:type="dxa"/>
          </w:tblCellMar>
        </w:tblPrEx>
        <w:tc>
          <w:tcPr>
            <w:tcW w:w="46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78353AE7" w14:textId="77777777" w:rsidR="008000C0" w:rsidRDefault="00000000">
            <w:r>
              <w:rPr>
                <w:sz w:val="19"/>
                <w:szCs w:val="19"/>
              </w:rPr>
              <w:t>Polyamide resin (AV 230–246)</w:t>
            </w:r>
          </w:p>
        </w:tc>
        <w:tc>
          <w:tcPr>
            <w:tcW w:w="2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D21B60B" w14:textId="77777777" w:rsidR="008000C0" w:rsidRDefault="00000000">
            <w:pPr>
              <w:jc w:val="right"/>
            </w:pPr>
            <w:r>
              <w:rPr>
                <w:sz w:val="19"/>
                <w:szCs w:val="19"/>
              </w:rPr>
              <w:t>40.67</w:t>
            </w:r>
          </w:p>
        </w:tc>
      </w:tr>
      <w:tr w:rsidR="008000C0" w14:paraId="0DB412A9" w14:textId="77777777">
        <w:tblPrEx>
          <w:tblCellMar>
            <w:top w:w="0" w:type="dxa"/>
            <w:bottom w:w="0" w:type="dxa"/>
          </w:tblCellMar>
        </w:tblPrEx>
        <w:tc>
          <w:tcPr>
            <w:tcW w:w="46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E2A6594" w14:textId="77777777" w:rsidR="008000C0" w:rsidRDefault="00000000">
            <w:r>
              <w:rPr>
                <w:sz w:val="19"/>
                <w:szCs w:val="19"/>
              </w:rPr>
              <w:t>Xylene</w:t>
            </w:r>
          </w:p>
        </w:tc>
        <w:tc>
          <w:tcPr>
            <w:tcW w:w="2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B87A43A" w14:textId="77777777" w:rsidR="008000C0" w:rsidRDefault="00000000">
            <w:pPr>
              <w:jc w:val="right"/>
            </w:pPr>
            <w:r>
              <w:rPr>
                <w:sz w:val="19"/>
                <w:szCs w:val="19"/>
              </w:rPr>
              <w:t>22.87</w:t>
            </w:r>
          </w:p>
        </w:tc>
      </w:tr>
      <w:tr w:rsidR="008000C0" w14:paraId="5DA5A509" w14:textId="77777777">
        <w:tblPrEx>
          <w:tblCellMar>
            <w:top w:w="0" w:type="dxa"/>
            <w:bottom w:w="0" w:type="dxa"/>
          </w:tblCellMar>
        </w:tblPrEx>
        <w:tc>
          <w:tcPr>
            <w:tcW w:w="46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503CA776" w14:textId="77777777" w:rsidR="008000C0" w:rsidRDefault="00000000">
            <w:r>
              <w:rPr>
                <w:sz w:val="19"/>
                <w:szCs w:val="19"/>
              </w:rPr>
              <w:t>Talc, 325 mesh</w:t>
            </w:r>
          </w:p>
        </w:tc>
        <w:tc>
          <w:tcPr>
            <w:tcW w:w="2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41F135B1" w14:textId="77777777" w:rsidR="008000C0" w:rsidRDefault="00000000">
            <w:pPr>
              <w:jc w:val="right"/>
            </w:pPr>
            <w:r>
              <w:rPr>
                <w:sz w:val="19"/>
                <w:szCs w:val="19"/>
              </w:rPr>
              <w:t>20.33</w:t>
            </w:r>
          </w:p>
        </w:tc>
      </w:tr>
      <w:tr w:rsidR="008000C0" w14:paraId="3C79CBD9" w14:textId="77777777">
        <w:tblPrEx>
          <w:tblCellMar>
            <w:top w:w="0" w:type="dxa"/>
            <w:bottom w:w="0" w:type="dxa"/>
          </w:tblCellMar>
        </w:tblPrEx>
        <w:tc>
          <w:tcPr>
            <w:tcW w:w="46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6B92D07" w14:textId="77777777" w:rsidR="008000C0" w:rsidRDefault="00000000">
            <w:r>
              <w:rPr>
                <w:sz w:val="19"/>
                <w:szCs w:val="19"/>
              </w:rPr>
              <w:lastRenderedPageBreak/>
              <w:t>Flatting silica</w:t>
            </w:r>
          </w:p>
        </w:tc>
        <w:tc>
          <w:tcPr>
            <w:tcW w:w="2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79012873" w14:textId="77777777" w:rsidR="008000C0" w:rsidRDefault="00000000">
            <w:pPr>
              <w:jc w:val="right"/>
            </w:pPr>
            <w:r>
              <w:rPr>
                <w:sz w:val="19"/>
                <w:szCs w:val="19"/>
              </w:rPr>
              <w:t>7.62</w:t>
            </w:r>
          </w:p>
        </w:tc>
      </w:tr>
      <w:tr w:rsidR="008000C0" w14:paraId="4BD80CCB" w14:textId="77777777">
        <w:tblPrEx>
          <w:tblCellMar>
            <w:top w:w="0" w:type="dxa"/>
            <w:bottom w:w="0" w:type="dxa"/>
          </w:tblCellMar>
        </w:tblPrEx>
        <w:tc>
          <w:tcPr>
            <w:tcW w:w="46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78E1847" w14:textId="77777777" w:rsidR="008000C0" w:rsidRDefault="00000000">
            <w:r>
              <w:rPr>
                <w:sz w:val="19"/>
                <w:szCs w:val="19"/>
              </w:rPr>
              <w:t>n-Butanol</w:t>
            </w:r>
          </w:p>
        </w:tc>
        <w:tc>
          <w:tcPr>
            <w:tcW w:w="2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11462A79" w14:textId="77777777" w:rsidR="008000C0" w:rsidRDefault="00000000">
            <w:pPr>
              <w:jc w:val="right"/>
            </w:pPr>
            <w:r>
              <w:rPr>
                <w:sz w:val="19"/>
                <w:szCs w:val="19"/>
              </w:rPr>
              <w:t>7.62</w:t>
            </w:r>
          </w:p>
        </w:tc>
      </w:tr>
      <w:tr w:rsidR="008000C0" w14:paraId="53DCEBF9" w14:textId="77777777">
        <w:tblPrEx>
          <w:tblCellMar>
            <w:top w:w="0" w:type="dxa"/>
            <w:bottom w:w="0" w:type="dxa"/>
          </w:tblCellMar>
        </w:tblPrEx>
        <w:tc>
          <w:tcPr>
            <w:tcW w:w="46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A6FA15C" w14:textId="77777777" w:rsidR="008000C0" w:rsidRDefault="00000000">
            <w:r>
              <w:rPr>
                <w:sz w:val="19"/>
                <w:szCs w:val="19"/>
              </w:rPr>
              <w:t>Organoclay</w:t>
            </w:r>
          </w:p>
        </w:tc>
        <w:tc>
          <w:tcPr>
            <w:tcW w:w="2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678E298D" w14:textId="77777777" w:rsidR="008000C0" w:rsidRDefault="00000000">
            <w:pPr>
              <w:jc w:val="right"/>
            </w:pPr>
            <w:r>
              <w:rPr>
                <w:sz w:val="19"/>
                <w:szCs w:val="19"/>
              </w:rPr>
              <w:t>0.89</w:t>
            </w:r>
          </w:p>
        </w:tc>
      </w:tr>
    </w:tbl>
    <w:p w14:paraId="5D55A2EC" w14:textId="77777777" w:rsidR="008000C0" w:rsidRDefault="00000000">
      <w:pPr>
        <w:spacing w:after="140"/>
      </w:pPr>
      <w:r>
        <w:rPr>
          <w:color w:val="555555"/>
          <w:sz w:val="19"/>
          <w:szCs w:val="19"/>
        </w:rPr>
        <w:t xml:space="preserve">Component B: 59.8% volume solids. Mix </w:t>
      </w:r>
      <w:proofErr w:type="gramStart"/>
      <w:r>
        <w:rPr>
          <w:color w:val="555555"/>
          <w:sz w:val="19"/>
          <w:szCs w:val="19"/>
        </w:rPr>
        <w:t>A:B</w:t>
      </w:r>
      <w:proofErr w:type="gramEnd"/>
      <w:r>
        <w:rPr>
          <w:color w:val="555555"/>
          <w:sz w:val="19"/>
          <w:szCs w:val="19"/>
        </w:rPr>
        <w:t xml:space="preserve"> = 1:1 by volume; 30 min induction (sweat-in) at ≥60°F material temperature before application, per envelope.</w:t>
      </w:r>
    </w:p>
    <w:p w14:paraId="39580E0D" w14:textId="77777777" w:rsidR="008000C0" w:rsidRDefault="00000000">
      <w:pPr>
        <w:pStyle w:val="Heading1"/>
      </w:pPr>
      <w:r>
        <w:t>6. Engine-Computed Properties vs. Envelope</w:t>
      </w:r>
    </w:p>
    <w:p w14:paraId="021FEC28" w14:textId="77777777" w:rsidR="008000C0" w:rsidRDefault="00000000">
      <w:pPr>
        <w:spacing w:after="140"/>
      </w:pPr>
      <w:r>
        <w:t>All values below were computed by the Amphora physics engine from the composition in Section 5 (formulation record AMP-EP-0001), except rows marked "derived," which follow arithmetically from engine outputs.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1900"/>
        <w:gridCol w:w="2100"/>
        <w:gridCol w:w="1360"/>
        <w:gridCol w:w="900"/>
      </w:tblGrid>
      <w:tr w:rsidR="008000C0" w14:paraId="3CB96A54" w14:textId="77777777">
        <w:tblPrEx>
          <w:tblCellMar>
            <w:top w:w="0" w:type="dxa"/>
            <w:bottom w:w="0" w:type="dxa"/>
          </w:tblCellMar>
        </w:tblPrEx>
        <w:trPr>
          <w:tblHeader/>
        </w:trPr>
        <w:tc>
          <w:tcPr>
            <w:tcW w:w="3100" w:type="dxa"/>
            <w:tcBorders>
              <w:top w:val="single" w:sz="1" w:space="0" w:color="BFBFBF"/>
              <w:left w:val="single" w:sz="1" w:space="0" w:color="BFBFBF"/>
              <w:bottom w:val="single" w:sz="1" w:space="0" w:color="BFBFBF"/>
              <w:right w:val="single" w:sz="1" w:space="0" w:color="BFBFBF"/>
            </w:tcBorders>
            <w:shd w:val="clear" w:color="auto" w:fill="DCE8F2"/>
            <w:tcMar>
              <w:top w:w="60" w:type="dxa"/>
              <w:left w:w="110" w:type="dxa"/>
              <w:bottom w:w="60" w:type="dxa"/>
              <w:right w:w="110" w:type="dxa"/>
            </w:tcMar>
          </w:tcPr>
          <w:p w14:paraId="1DB36F6F" w14:textId="77777777" w:rsidR="008000C0" w:rsidRDefault="00000000">
            <w:r>
              <w:rPr>
                <w:b/>
                <w:bCs/>
                <w:sz w:val="19"/>
                <w:szCs w:val="19"/>
              </w:rPr>
              <w:t>Property</w:t>
            </w:r>
          </w:p>
        </w:tc>
        <w:tc>
          <w:tcPr>
            <w:tcW w:w="1900" w:type="dxa"/>
            <w:tcBorders>
              <w:top w:val="single" w:sz="1" w:space="0" w:color="BFBFBF"/>
              <w:left w:val="single" w:sz="1" w:space="0" w:color="BFBFBF"/>
              <w:bottom w:val="single" w:sz="1" w:space="0" w:color="BFBFBF"/>
              <w:right w:val="single" w:sz="1" w:space="0" w:color="BFBFBF"/>
            </w:tcBorders>
            <w:shd w:val="clear" w:color="auto" w:fill="DCE8F2"/>
            <w:tcMar>
              <w:top w:w="60" w:type="dxa"/>
              <w:left w:w="110" w:type="dxa"/>
              <w:bottom w:w="60" w:type="dxa"/>
              <w:right w:w="110" w:type="dxa"/>
            </w:tcMar>
          </w:tcPr>
          <w:p w14:paraId="07C6B1F3" w14:textId="77777777" w:rsidR="008000C0" w:rsidRDefault="00000000">
            <w:r>
              <w:rPr>
                <w:b/>
                <w:bCs/>
                <w:sz w:val="19"/>
                <w:szCs w:val="19"/>
              </w:rPr>
              <w:t>Envelope requirement</w:t>
            </w:r>
          </w:p>
        </w:tc>
        <w:tc>
          <w:tcPr>
            <w:tcW w:w="2100" w:type="dxa"/>
            <w:tcBorders>
              <w:top w:val="single" w:sz="1" w:space="0" w:color="BFBFBF"/>
              <w:left w:val="single" w:sz="1" w:space="0" w:color="BFBFBF"/>
              <w:bottom w:val="single" w:sz="1" w:space="0" w:color="BFBFBF"/>
              <w:right w:val="single" w:sz="1" w:space="0" w:color="BFBFBF"/>
            </w:tcBorders>
            <w:shd w:val="clear" w:color="auto" w:fill="DCE8F2"/>
            <w:tcMar>
              <w:top w:w="60" w:type="dxa"/>
              <w:left w:w="110" w:type="dxa"/>
              <w:bottom w:w="60" w:type="dxa"/>
              <w:right w:w="110" w:type="dxa"/>
            </w:tcMar>
          </w:tcPr>
          <w:p w14:paraId="6CA5595E" w14:textId="77777777" w:rsidR="008000C0" w:rsidRDefault="00000000">
            <w:r>
              <w:rPr>
                <w:b/>
                <w:bCs/>
                <w:sz w:val="19"/>
                <w:szCs w:val="19"/>
              </w:rPr>
              <w:t>AMP-EP-0001</w:t>
            </w:r>
          </w:p>
        </w:tc>
        <w:tc>
          <w:tcPr>
            <w:tcW w:w="1360" w:type="dxa"/>
            <w:tcBorders>
              <w:top w:val="single" w:sz="1" w:space="0" w:color="BFBFBF"/>
              <w:left w:val="single" w:sz="1" w:space="0" w:color="BFBFBF"/>
              <w:bottom w:val="single" w:sz="1" w:space="0" w:color="BFBFBF"/>
              <w:right w:val="single" w:sz="1" w:space="0" w:color="BFBFBF"/>
            </w:tcBorders>
            <w:shd w:val="clear" w:color="auto" w:fill="DCE8F2"/>
            <w:tcMar>
              <w:top w:w="60" w:type="dxa"/>
              <w:left w:w="110" w:type="dxa"/>
              <w:bottom w:w="60" w:type="dxa"/>
              <w:right w:w="110" w:type="dxa"/>
            </w:tcMar>
          </w:tcPr>
          <w:p w14:paraId="1E625DCB" w14:textId="77777777" w:rsidR="008000C0" w:rsidRDefault="00000000">
            <w:r>
              <w:rPr>
                <w:b/>
                <w:bCs/>
                <w:sz w:val="19"/>
                <w:szCs w:val="19"/>
              </w:rPr>
              <w:t>Basis</w:t>
            </w:r>
          </w:p>
        </w:tc>
        <w:tc>
          <w:tcPr>
            <w:tcW w:w="900" w:type="dxa"/>
            <w:tcBorders>
              <w:top w:val="single" w:sz="1" w:space="0" w:color="BFBFBF"/>
              <w:left w:val="single" w:sz="1" w:space="0" w:color="BFBFBF"/>
              <w:bottom w:val="single" w:sz="1" w:space="0" w:color="BFBFBF"/>
              <w:right w:val="single" w:sz="1" w:space="0" w:color="BFBFBF"/>
            </w:tcBorders>
            <w:shd w:val="clear" w:color="auto" w:fill="DCE8F2"/>
            <w:tcMar>
              <w:top w:w="60" w:type="dxa"/>
              <w:left w:w="110" w:type="dxa"/>
              <w:bottom w:w="60" w:type="dxa"/>
              <w:right w:w="110" w:type="dxa"/>
            </w:tcMar>
          </w:tcPr>
          <w:p w14:paraId="3EB4E4C7" w14:textId="77777777" w:rsidR="008000C0" w:rsidRDefault="00000000">
            <w:r>
              <w:rPr>
                <w:b/>
                <w:bCs/>
                <w:sz w:val="19"/>
                <w:szCs w:val="19"/>
              </w:rPr>
              <w:t>Status</w:t>
            </w:r>
          </w:p>
        </w:tc>
      </w:tr>
      <w:tr w:rsidR="008000C0" w14:paraId="131FBE9F" w14:textId="77777777">
        <w:tblPrEx>
          <w:tblCellMar>
            <w:top w:w="0" w:type="dxa"/>
            <w:bottom w:w="0" w:type="dxa"/>
          </w:tblCellMar>
        </w:tblPrEx>
        <w:tc>
          <w:tcPr>
            <w:tcW w:w="3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030EFA9" w14:textId="77777777" w:rsidR="008000C0" w:rsidRDefault="00000000">
            <w:r>
              <w:rPr>
                <w:sz w:val="19"/>
                <w:szCs w:val="19"/>
              </w:rPr>
              <w:t>Volume solids</w:t>
            </w:r>
          </w:p>
        </w:tc>
        <w:tc>
          <w:tcPr>
            <w:tcW w:w="1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6066E362" w14:textId="77777777" w:rsidR="008000C0" w:rsidRDefault="00000000">
            <w:pPr>
              <w:jc w:val="right"/>
            </w:pPr>
            <w:r>
              <w:rPr>
                <w:sz w:val="19"/>
                <w:szCs w:val="19"/>
              </w:rPr>
              <w:t>~65% (±2%)</w:t>
            </w:r>
          </w:p>
        </w:tc>
        <w:tc>
          <w:tcPr>
            <w:tcW w:w="2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662E2142" w14:textId="77777777" w:rsidR="008000C0" w:rsidRDefault="00000000">
            <w:pPr>
              <w:jc w:val="right"/>
            </w:pPr>
            <w:r>
              <w:rPr>
                <w:sz w:val="19"/>
                <w:szCs w:val="19"/>
              </w:rPr>
              <w:t>65.0%</w:t>
            </w:r>
          </w:p>
        </w:tc>
        <w:tc>
          <w:tcPr>
            <w:tcW w:w="13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12BEC815" w14:textId="77777777" w:rsidR="008000C0" w:rsidRDefault="00000000">
            <w:r>
              <w:rPr>
                <w:sz w:val="19"/>
                <w:szCs w:val="19"/>
              </w:rPr>
              <w:t>engine</w:t>
            </w:r>
          </w:p>
        </w:tc>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C0E7EB5" w14:textId="77777777" w:rsidR="008000C0" w:rsidRDefault="00000000">
            <w:r>
              <w:rPr>
                <w:sz w:val="19"/>
                <w:szCs w:val="19"/>
              </w:rPr>
              <w:t>PASS</w:t>
            </w:r>
          </w:p>
        </w:tc>
      </w:tr>
      <w:tr w:rsidR="008000C0" w14:paraId="3F827C15" w14:textId="77777777">
        <w:tblPrEx>
          <w:tblCellMar>
            <w:top w:w="0" w:type="dxa"/>
            <w:bottom w:w="0" w:type="dxa"/>
          </w:tblCellMar>
        </w:tblPrEx>
        <w:tc>
          <w:tcPr>
            <w:tcW w:w="3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43E09D92" w14:textId="77777777" w:rsidR="008000C0" w:rsidRDefault="00000000">
            <w:r>
              <w:rPr>
                <w:sz w:val="19"/>
                <w:szCs w:val="19"/>
              </w:rPr>
              <w:t>VOC (Method 24 conv.)</w:t>
            </w:r>
          </w:p>
        </w:tc>
        <w:tc>
          <w:tcPr>
            <w:tcW w:w="1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1B09D2A4" w14:textId="77777777" w:rsidR="008000C0" w:rsidRDefault="00000000">
            <w:pPr>
              <w:jc w:val="right"/>
            </w:pPr>
            <w:r>
              <w:rPr>
                <w:sz w:val="19"/>
                <w:szCs w:val="19"/>
              </w:rPr>
              <w:t>≤340 g/L</w:t>
            </w:r>
          </w:p>
        </w:tc>
        <w:tc>
          <w:tcPr>
            <w:tcW w:w="2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62E2A6EE" w14:textId="77777777" w:rsidR="008000C0" w:rsidRDefault="00000000">
            <w:pPr>
              <w:jc w:val="right"/>
            </w:pPr>
            <w:r>
              <w:rPr>
                <w:sz w:val="19"/>
                <w:szCs w:val="19"/>
              </w:rPr>
              <w:t>298 g/L</w:t>
            </w:r>
          </w:p>
        </w:tc>
        <w:tc>
          <w:tcPr>
            <w:tcW w:w="13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C2AF1FF" w14:textId="77777777" w:rsidR="008000C0" w:rsidRDefault="00000000">
            <w:r>
              <w:rPr>
                <w:sz w:val="19"/>
                <w:szCs w:val="19"/>
              </w:rPr>
              <w:t>engine</w:t>
            </w:r>
          </w:p>
        </w:tc>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06928EF2" w14:textId="77777777" w:rsidR="008000C0" w:rsidRDefault="00000000">
            <w:r>
              <w:rPr>
                <w:sz w:val="19"/>
                <w:szCs w:val="19"/>
              </w:rPr>
              <w:t>PASS</w:t>
            </w:r>
          </w:p>
        </w:tc>
      </w:tr>
      <w:tr w:rsidR="008000C0" w14:paraId="07AEB356" w14:textId="77777777">
        <w:tblPrEx>
          <w:tblCellMar>
            <w:top w:w="0" w:type="dxa"/>
            <w:bottom w:w="0" w:type="dxa"/>
          </w:tblCellMar>
        </w:tblPrEx>
        <w:tc>
          <w:tcPr>
            <w:tcW w:w="3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0BDF04E1" w14:textId="77777777" w:rsidR="008000C0" w:rsidRDefault="00000000">
            <w:r>
              <w:rPr>
                <w:sz w:val="19"/>
                <w:szCs w:val="19"/>
              </w:rPr>
              <w:t>Weight per gallon</w:t>
            </w:r>
          </w:p>
        </w:tc>
        <w:tc>
          <w:tcPr>
            <w:tcW w:w="1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05CAD7A6" w14:textId="77777777" w:rsidR="008000C0" w:rsidRDefault="00000000">
            <w:pPr>
              <w:jc w:val="right"/>
            </w:pPr>
            <w:r>
              <w:rPr>
                <w:sz w:val="19"/>
                <w:szCs w:val="19"/>
              </w:rPr>
              <w:t xml:space="preserve">~9.1 </w:t>
            </w:r>
            <w:proofErr w:type="spellStart"/>
            <w:r>
              <w:rPr>
                <w:sz w:val="19"/>
                <w:szCs w:val="19"/>
              </w:rPr>
              <w:t>lb</w:t>
            </w:r>
            <w:proofErr w:type="spellEnd"/>
            <w:r>
              <w:rPr>
                <w:sz w:val="19"/>
                <w:szCs w:val="19"/>
              </w:rPr>
              <w:t>/gal</w:t>
            </w:r>
          </w:p>
        </w:tc>
        <w:tc>
          <w:tcPr>
            <w:tcW w:w="2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51BFBFB7" w14:textId="77777777" w:rsidR="008000C0" w:rsidRDefault="00000000">
            <w:pPr>
              <w:jc w:val="right"/>
            </w:pPr>
            <w:r>
              <w:rPr>
                <w:sz w:val="19"/>
                <w:szCs w:val="19"/>
              </w:rPr>
              <w:t xml:space="preserve">9.17 </w:t>
            </w:r>
            <w:proofErr w:type="spellStart"/>
            <w:r>
              <w:rPr>
                <w:sz w:val="19"/>
                <w:szCs w:val="19"/>
              </w:rPr>
              <w:t>lb</w:t>
            </w:r>
            <w:proofErr w:type="spellEnd"/>
            <w:r>
              <w:rPr>
                <w:sz w:val="19"/>
                <w:szCs w:val="19"/>
              </w:rPr>
              <w:t>/gal (ρ 1.099)</w:t>
            </w:r>
          </w:p>
        </w:tc>
        <w:tc>
          <w:tcPr>
            <w:tcW w:w="13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442AA31A" w14:textId="77777777" w:rsidR="008000C0" w:rsidRDefault="00000000">
            <w:r>
              <w:rPr>
                <w:sz w:val="19"/>
                <w:szCs w:val="19"/>
              </w:rPr>
              <w:t>engine</w:t>
            </w:r>
          </w:p>
        </w:tc>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2BFEB32" w14:textId="77777777" w:rsidR="008000C0" w:rsidRDefault="00000000">
            <w:r>
              <w:rPr>
                <w:sz w:val="19"/>
                <w:szCs w:val="19"/>
              </w:rPr>
              <w:t>PASS</w:t>
            </w:r>
          </w:p>
        </w:tc>
      </w:tr>
      <w:tr w:rsidR="008000C0" w14:paraId="311FEFC7" w14:textId="77777777">
        <w:tblPrEx>
          <w:tblCellMar>
            <w:top w:w="0" w:type="dxa"/>
            <w:bottom w:w="0" w:type="dxa"/>
          </w:tblCellMar>
        </w:tblPrEx>
        <w:tc>
          <w:tcPr>
            <w:tcW w:w="3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5422995F" w14:textId="77777777" w:rsidR="008000C0" w:rsidRDefault="00000000">
            <w:r>
              <w:rPr>
                <w:sz w:val="19"/>
                <w:szCs w:val="19"/>
              </w:rPr>
              <w:t>Mix ratio</w:t>
            </w:r>
          </w:p>
        </w:tc>
        <w:tc>
          <w:tcPr>
            <w:tcW w:w="1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4E62B504" w14:textId="77777777" w:rsidR="008000C0" w:rsidRDefault="00000000">
            <w:pPr>
              <w:jc w:val="right"/>
            </w:pPr>
            <w:r>
              <w:rPr>
                <w:sz w:val="19"/>
                <w:szCs w:val="19"/>
              </w:rPr>
              <w:t>1:1 by volume</w:t>
            </w:r>
          </w:p>
        </w:tc>
        <w:tc>
          <w:tcPr>
            <w:tcW w:w="2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BC73CAF" w14:textId="77777777" w:rsidR="008000C0" w:rsidRDefault="00000000">
            <w:pPr>
              <w:jc w:val="right"/>
            </w:pPr>
            <w:r>
              <w:rPr>
                <w:sz w:val="19"/>
                <w:szCs w:val="19"/>
              </w:rPr>
              <w:t>1:1 by volume</w:t>
            </w:r>
          </w:p>
        </w:tc>
        <w:tc>
          <w:tcPr>
            <w:tcW w:w="13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656FE46E" w14:textId="77777777" w:rsidR="008000C0" w:rsidRDefault="00000000">
            <w:r>
              <w:rPr>
                <w:sz w:val="19"/>
                <w:szCs w:val="19"/>
              </w:rPr>
              <w:t>design</w:t>
            </w:r>
          </w:p>
        </w:tc>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109B4E85" w14:textId="77777777" w:rsidR="008000C0" w:rsidRDefault="00000000">
            <w:r>
              <w:rPr>
                <w:sz w:val="19"/>
                <w:szCs w:val="19"/>
              </w:rPr>
              <w:t>PASS</w:t>
            </w:r>
          </w:p>
        </w:tc>
      </w:tr>
      <w:tr w:rsidR="008000C0" w14:paraId="0011DA8C" w14:textId="77777777">
        <w:tblPrEx>
          <w:tblCellMar>
            <w:top w:w="0" w:type="dxa"/>
            <w:bottom w:w="0" w:type="dxa"/>
          </w:tblCellMar>
        </w:tblPrEx>
        <w:tc>
          <w:tcPr>
            <w:tcW w:w="3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13E6642" w14:textId="77777777" w:rsidR="008000C0" w:rsidRDefault="00000000">
            <w:proofErr w:type="spellStart"/>
            <w:proofErr w:type="gramStart"/>
            <w:r>
              <w:rPr>
                <w:sz w:val="19"/>
                <w:szCs w:val="19"/>
              </w:rPr>
              <w:t>Amine:epoxy</w:t>
            </w:r>
            <w:proofErr w:type="spellEnd"/>
            <w:proofErr w:type="gramEnd"/>
            <w:r>
              <w:rPr>
                <w:sz w:val="19"/>
                <w:szCs w:val="19"/>
              </w:rPr>
              <w:t xml:space="preserve"> stoichiometry</w:t>
            </w:r>
          </w:p>
        </w:tc>
        <w:tc>
          <w:tcPr>
            <w:tcW w:w="1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41E5B7F6" w14:textId="77777777" w:rsidR="008000C0" w:rsidRDefault="00000000">
            <w:r>
              <w:rPr>
                <w:sz w:val="19"/>
                <w:szCs w:val="19"/>
              </w:rPr>
              <w:t>sound chemistry</w:t>
            </w:r>
          </w:p>
        </w:tc>
        <w:tc>
          <w:tcPr>
            <w:tcW w:w="2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4CF24DF" w14:textId="77777777" w:rsidR="008000C0" w:rsidRDefault="00000000">
            <w:pPr>
              <w:jc w:val="right"/>
            </w:pPr>
            <w:proofErr w:type="gramStart"/>
            <w:r>
              <w:rPr>
                <w:sz w:val="19"/>
                <w:szCs w:val="19"/>
              </w:rPr>
              <w:t>0.98 :</w:t>
            </w:r>
            <w:proofErr w:type="gramEnd"/>
            <w:r>
              <w:rPr>
                <w:sz w:val="19"/>
                <w:szCs w:val="19"/>
              </w:rPr>
              <w:t xml:space="preserve"> 1</w:t>
            </w:r>
          </w:p>
        </w:tc>
        <w:tc>
          <w:tcPr>
            <w:tcW w:w="13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9C643F2" w14:textId="77777777" w:rsidR="008000C0" w:rsidRDefault="00000000">
            <w:r>
              <w:rPr>
                <w:sz w:val="19"/>
                <w:szCs w:val="19"/>
              </w:rPr>
              <w:t>design</w:t>
            </w:r>
          </w:p>
        </w:tc>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062978F4" w14:textId="77777777" w:rsidR="008000C0" w:rsidRDefault="00000000">
            <w:r>
              <w:rPr>
                <w:sz w:val="19"/>
                <w:szCs w:val="19"/>
              </w:rPr>
              <w:t>PASS</w:t>
            </w:r>
          </w:p>
        </w:tc>
      </w:tr>
      <w:tr w:rsidR="008000C0" w14:paraId="338D28D6" w14:textId="77777777">
        <w:tblPrEx>
          <w:tblCellMar>
            <w:top w:w="0" w:type="dxa"/>
            <w:bottom w:w="0" w:type="dxa"/>
          </w:tblCellMar>
        </w:tblPrEx>
        <w:tc>
          <w:tcPr>
            <w:tcW w:w="3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47F9DF49" w14:textId="77777777" w:rsidR="008000C0" w:rsidRDefault="00000000">
            <w:r>
              <w:rPr>
                <w:sz w:val="19"/>
                <w:szCs w:val="19"/>
              </w:rPr>
              <w:t>DFT per coat @ 7–9 mil WFT</w:t>
            </w:r>
          </w:p>
        </w:tc>
        <w:tc>
          <w:tcPr>
            <w:tcW w:w="1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57F7D6BA" w14:textId="77777777" w:rsidR="008000C0" w:rsidRDefault="00000000">
            <w:pPr>
              <w:jc w:val="right"/>
            </w:pPr>
            <w:r>
              <w:rPr>
                <w:sz w:val="19"/>
                <w:szCs w:val="19"/>
              </w:rPr>
              <w:t>4.5–6.0 mils</w:t>
            </w:r>
          </w:p>
        </w:tc>
        <w:tc>
          <w:tcPr>
            <w:tcW w:w="2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59F57190" w14:textId="77777777" w:rsidR="008000C0" w:rsidRDefault="00000000">
            <w:pPr>
              <w:jc w:val="right"/>
            </w:pPr>
            <w:r>
              <w:rPr>
                <w:sz w:val="19"/>
                <w:szCs w:val="19"/>
              </w:rPr>
              <w:t>4.55–5.85 mils</w:t>
            </w:r>
          </w:p>
        </w:tc>
        <w:tc>
          <w:tcPr>
            <w:tcW w:w="13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81292E8" w14:textId="77777777" w:rsidR="008000C0" w:rsidRDefault="00000000">
            <w:r>
              <w:rPr>
                <w:sz w:val="19"/>
                <w:szCs w:val="19"/>
              </w:rPr>
              <w:t>derived</w:t>
            </w:r>
          </w:p>
        </w:tc>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B9A8FD8" w14:textId="77777777" w:rsidR="008000C0" w:rsidRDefault="00000000">
            <w:r>
              <w:rPr>
                <w:sz w:val="19"/>
                <w:szCs w:val="19"/>
              </w:rPr>
              <w:t>PASS</w:t>
            </w:r>
          </w:p>
        </w:tc>
      </w:tr>
      <w:tr w:rsidR="008000C0" w14:paraId="7E2AADDC" w14:textId="77777777">
        <w:tblPrEx>
          <w:tblCellMar>
            <w:top w:w="0" w:type="dxa"/>
            <w:bottom w:w="0" w:type="dxa"/>
          </w:tblCellMar>
        </w:tblPrEx>
        <w:tc>
          <w:tcPr>
            <w:tcW w:w="3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49646BA3" w14:textId="77777777" w:rsidR="008000C0" w:rsidRDefault="00000000">
            <w:r>
              <w:rPr>
                <w:sz w:val="19"/>
                <w:szCs w:val="19"/>
              </w:rPr>
              <w:t>Coverage</w:t>
            </w:r>
          </w:p>
        </w:tc>
        <w:tc>
          <w:tcPr>
            <w:tcW w:w="1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C823A83" w14:textId="77777777" w:rsidR="008000C0" w:rsidRDefault="00000000">
            <w:pPr>
              <w:jc w:val="right"/>
            </w:pPr>
            <w:r>
              <w:rPr>
                <w:sz w:val="19"/>
                <w:szCs w:val="19"/>
              </w:rPr>
              <w:t>175–230 ft²/gal</w:t>
            </w:r>
          </w:p>
        </w:tc>
        <w:tc>
          <w:tcPr>
            <w:tcW w:w="2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1B0B7574" w14:textId="77777777" w:rsidR="008000C0" w:rsidRDefault="00000000">
            <w:pPr>
              <w:jc w:val="right"/>
            </w:pPr>
            <w:r>
              <w:rPr>
                <w:sz w:val="19"/>
                <w:szCs w:val="19"/>
              </w:rPr>
              <w:t>178–229 ft²/gal</w:t>
            </w:r>
          </w:p>
        </w:tc>
        <w:tc>
          <w:tcPr>
            <w:tcW w:w="13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1A5B005" w14:textId="77777777" w:rsidR="008000C0" w:rsidRDefault="00000000">
            <w:r>
              <w:rPr>
                <w:sz w:val="19"/>
                <w:szCs w:val="19"/>
              </w:rPr>
              <w:t>derived</w:t>
            </w:r>
          </w:p>
        </w:tc>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6C5E713A" w14:textId="77777777" w:rsidR="008000C0" w:rsidRDefault="00000000">
            <w:r>
              <w:rPr>
                <w:sz w:val="19"/>
                <w:szCs w:val="19"/>
              </w:rPr>
              <w:t>PASS</w:t>
            </w:r>
          </w:p>
        </w:tc>
      </w:tr>
      <w:tr w:rsidR="008000C0" w14:paraId="16D9D27F" w14:textId="77777777">
        <w:tblPrEx>
          <w:tblCellMar>
            <w:top w:w="0" w:type="dxa"/>
            <w:bottom w:w="0" w:type="dxa"/>
          </w:tblCellMar>
        </w:tblPrEx>
        <w:tc>
          <w:tcPr>
            <w:tcW w:w="3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465CD16D" w14:textId="77777777" w:rsidR="008000C0" w:rsidRDefault="00000000">
            <w:r>
              <w:rPr>
                <w:sz w:val="19"/>
                <w:szCs w:val="19"/>
              </w:rPr>
              <w:t>PVC vs CPVC</w:t>
            </w:r>
          </w:p>
        </w:tc>
        <w:tc>
          <w:tcPr>
            <w:tcW w:w="1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71DB09DA" w14:textId="77777777" w:rsidR="008000C0" w:rsidRDefault="00000000">
            <w:r>
              <w:rPr>
                <w:sz w:val="19"/>
                <w:szCs w:val="19"/>
              </w:rPr>
              <w:t>continuous barrier film</w:t>
            </w:r>
          </w:p>
        </w:tc>
        <w:tc>
          <w:tcPr>
            <w:tcW w:w="2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7B15E66E" w14:textId="77777777" w:rsidR="008000C0" w:rsidRDefault="00000000">
            <w:pPr>
              <w:jc w:val="right"/>
            </w:pPr>
            <w:r>
              <w:rPr>
                <w:sz w:val="19"/>
                <w:szCs w:val="19"/>
              </w:rPr>
              <w:t>10.3% vs 40.3%</w:t>
            </w:r>
          </w:p>
        </w:tc>
        <w:tc>
          <w:tcPr>
            <w:tcW w:w="13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1235FBEE" w14:textId="77777777" w:rsidR="008000C0" w:rsidRDefault="00000000">
            <w:r>
              <w:rPr>
                <w:sz w:val="19"/>
                <w:szCs w:val="19"/>
              </w:rPr>
              <w:t>engine</w:t>
            </w:r>
          </w:p>
        </w:tc>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C0E9794" w14:textId="77777777" w:rsidR="008000C0" w:rsidRDefault="00000000">
            <w:r>
              <w:rPr>
                <w:sz w:val="19"/>
                <w:szCs w:val="19"/>
              </w:rPr>
              <w:t>PASS</w:t>
            </w:r>
          </w:p>
        </w:tc>
      </w:tr>
      <w:tr w:rsidR="008000C0" w14:paraId="4F51B82C" w14:textId="77777777">
        <w:tblPrEx>
          <w:tblCellMar>
            <w:top w:w="0" w:type="dxa"/>
            <w:bottom w:w="0" w:type="dxa"/>
          </w:tblCellMar>
        </w:tblPrEx>
        <w:tc>
          <w:tcPr>
            <w:tcW w:w="3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D6D21C9" w14:textId="77777777" w:rsidR="008000C0" w:rsidRDefault="00000000">
            <w:r>
              <w:rPr>
                <w:sz w:val="19"/>
                <w:szCs w:val="19"/>
              </w:rPr>
              <w:t>Solids by weight</w:t>
            </w:r>
          </w:p>
        </w:tc>
        <w:tc>
          <w:tcPr>
            <w:tcW w:w="1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1EB5F915" w14:textId="77777777" w:rsidR="008000C0" w:rsidRDefault="00000000">
            <w:r>
              <w:rPr>
                <w:sz w:val="19"/>
                <w:szCs w:val="19"/>
              </w:rPr>
              <w:t>—</w:t>
            </w:r>
          </w:p>
        </w:tc>
        <w:tc>
          <w:tcPr>
            <w:tcW w:w="2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46216508" w14:textId="77777777" w:rsidR="008000C0" w:rsidRDefault="00000000">
            <w:pPr>
              <w:jc w:val="right"/>
            </w:pPr>
            <w:r>
              <w:rPr>
                <w:sz w:val="19"/>
                <w:szCs w:val="19"/>
              </w:rPr>
              <w:t>72.9%</w:t>
            </w:r>
          </w:p>
        </w:tc>
        <w:tc>
          <w:tcPr>
            <w:tcW w:w="13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0A2DCBE9" w14:textId="77777777" w:rsidR="008000C0" w:rsidRDefault="00000000">
            <w:r>
              <w:rPr>
                <w:sz w:val="19"/>
                <w:szCs w:val="19"/>
              </w:rPr>
              <w:t>engine</w:t>
            </w:r>
          </w:p>
        </w:tc>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19F4619E" w14:textId="77777777" w:rsidR="008000C0" w:rsidRDefault="00000000">
            <w:r>
              <w:rPr>
                <w:sz w:val="19"/>
                <w:szCs w:val="19"/>
              </w:rPr>
              <w:t>info</w:t>
            </w:r>
          </w:p>
        </w:tc>
      </w:tr>
      <w:tr w:rsidR="008000C0" w14:paraId="01E4E96A" w14:textId="77777777">
        <w:tblPrEx>
          <w:tblCellMar>
            <w:top w:w="0" w:type="dxa"/>
            <w:bottom w:w="0" w:type="dxa"/>
          </w:tblCellMar>
        </w:tblPrEx>
        <w:tc>
          <w:tcPr>
            <w:tcW w:w="3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0D135EA8" w14:textId="77777777" w:rsidR="008000C0" w:rsidRDefault="00000000">
            <w:r>
              <w:rPr>
                <w:sz w:val="19"/>
                <w:szCs w:val="19"/>
              </w:rPr>
              <w:t>Raw material cost</w:t>
            </w:r>
          </w:p>
        </w:tc>
        <w:tc>
          <w:tcPr>
            <w:tcW w:w="1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B23115F" w14:textId="77777777" w:rsidR="008000C0" w:rsidRDefault="00000000">
            <w:r>
              <w:rPr>
                <w:sz w:val="19"/>
                <w:szCs w:val="19"/>
              </w:rPr>
              <w:t>—</w:t>
            </w:r>
          </w:p>
        </w:tc>
        <w:tc>
          <w:tcPr>
            <w:tcW w:w="2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4B5E4825" w14:textId="77777777" w:rsidR="008000C0" w:rsidRDefault="00000000">
            <w:r>
              <w:rPr>
                <w:sz w:val="19"/>
                <w:szCs w:val="19"/>
              </w:rPr>
              <w:t>$2.75/kg · $3.03/L</w:t>
            </w:r>
          </w:p>
        </w:tc>
        <w:tc>
          <w:tcPr>
            <w:tcW w:w="13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7B029D16" w14:textId="77777777" w:rsidR="008000C0" w:rsidRDefault="00000000">
            <w:r>
              <w:rPr>
                <w:sz w:val="19"/>
                <w:szCs w:val="19"/>
              </w:rPr>
              <w:t>engine</w:t>
            </w:r>
          </w:p>
        </w:tc>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E51598B" w14:textId="77777777" w:rsidR="008000C0" w:rsidRDefault="00000000">
            <w:r>
              <w:rPr>
                <w:sz w:val="19"/>
                <w:szCs w:val="19"/>
              </w:rPr>
              <w:t>info</w:t>
            </w:r>
          </w:p>
        </w:tc>
      </w:tr>
    </w:tbl>
    <w:p w14:paraId="45DB38A9" w14:textId="77777777" w:rsidR="008000C0" w:rsidRDefault="00000000">
      <w:pPr>
        <w:spacing w:after="140"/>
      </w:pPr>
      <w:r>
        <w:t>Pot life (≥1.5 h), induction (~30 min), dry-to-touch (~2 h), recoat (~6 h), functional cure (~6 h), and 36-month shelf life are properties of cure kinetics and package stability that the current engine does not predict from first principles. The selected polyamide class and use level are the industry-standard route to exactly this cure profile, but these five parameters are bench-verification items (Section 8) and carry medium confidence until measured.</w:t>
      </w:r>
    </w:p>
    <w:p w14:paraId="06198B3C" w14:textId="77777777" w:rsidR="008000C0" w:rsidRDefault="00000000">
      <w:pPr>
        <w:pStyle w:val="Heading1"/>
      </w:pPr>
      <w:r>
        <w:t>7. Engine-Verified Variant Ladder (CRO Screening DOE)</w:t>
      </w:r>
    </w:p>
    <w:p w14:paraId="1CFF2D21" w14:textId="77777777" w:rsidR="008000C0" w:rsidRDefault="00000000">
      <w:pPr>
        <w:spacing w:after="140"/>
      </w:pPr>
      <w:r>
        <w:t>Six compositions were run through the engine to bracket the principal formulation risks: solvent demand at spray viscosity (V1/V2), curative stoichiometry against CoA variation (V3/V4), and sheen (V5). Every variant remains inside the envelope, meaning the CRO can screen the full ladder without leaving the compliance window.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0"/>
        <w:gridCol w:w="1500"/>
        <w:gridCol w:w="1300"/>
        <w:gridCol w:w="1300"/>
        <w:gridCol w:w="1100"/>
        <w:gridCol w:w="1200"/>
      </w:tblGrid>
      <w:tr w:rsidR="008000C0" w14:paraId="03325E62" w14:textId="77777777">
        <w:tblPrEx>
          <w:tblCellMar>
            <w:top w:w="0" w:type="dxa"/>
            <w:bottom w:w="0" w:type="dxa"/>
          </w:tblCellMar>
        </w:tblPrEx>
        <w:trPr>
          <w:tblHeader/>
        </w:trPr>
        <w:tc>
          <w:tcPr>
            <w:tcW w:w="2960" w:type="dxa"/>
            <w:tcBorders>
              <w:top w:val="single" w:sz="1" w:space="0" w:color="BFBFBF"/>
              <w:left w:val="single" w:sz="1" w:space="0" w:color="BFBFBF"/>
              <w:bottom w:val="single" w:sz="1" w:space="0" w:color="BFBFBF"/>
              <w:right w:val="single" w:sz="1" w:space="0" w:color="BFBFBF"/>
            </w:tcBorders>
            <w:shd w:val="clear" w:color="auto" w:fill="DCE8F2"/>
            <w:tcMar>
              <w:top w:w="60" w:type="dxa"/>
              <w:left w:w="110" w:type="dxa"/>
              <w:bottom w:w="60" w:type="dxa"/>
              <w:right w:w="110" w:type="dxa"/>
            </w:tcMar>
          </w:tcPr>
          <w:p w14:paraId="0473048A" w14:textId="77777777" w:rsidR="008000C0" w:rsidRDefault="00000000">
            <w:r>
              <w:rPr>
                <w:b/>
                <w:bCs/>
                <w:sz w:val="19"/>
                <w:szCs w:val="19"/>
              </w:rPr>
              <w:t>Variant</w:t>
            </w:r>
          </w:p>
        </w:tc>
        <w:tc>
          <w:tcPr>
            <w:tcW w:w="1500" w:type="dxa"/>
            <w:tcBorders>
              <w:top w:val="single" w:sz="1" w:space="0" w:color="BFBFBF"/>
              <w:left w:val="single" w:sz="1" w:space="0" w:color="BFBFBF"/>
              <w:bottom w:val="single" w:sz="1" w:space="0" w:color="BFBFBF"/>
              <w:right w:val="single" w:sz="1" w:space="0" w:color="BFBFBF"/>
            </w:tcBorders>
            <w:shd w:val="clear" w:color="auto" w:fill="DCE8F2"/>
            <w:tcMar>
              <w:top w:w="60" w:type="dxa"/>
              <w:left w:w="110" w:type="dxa"/>
              <w:bottom w:w="60" w:type="dxa"/>
              <w:right w:w="110" w:type="dxa"/>
            </w:tcMar>
          </w:tcPr>
          <w:p w14:paraId="4B81C26D" w14:textId="77777777" w:rsidR="008000C0" w:rsidRDefault="00000000">
            <w:r>
              <w:rPr>
                <w:b/>
                <w:bCs/>
                <w:sz w:val="19"/>
                <w:szCs w:val="19"/>
              </w:rPr>
              <w:t>Vol. solids %</w:t>
            </w:r>
          </w:p>
        </w:tc>
        <w:tc>
          <w:tcPr>
            <w:tcW w:w="1300" w:type="dxa"/>
            <w:tcBorders>
              <w:top w:val="single" w:sz="1" w:space="0" w:color="BFBFBF"/>
              <w:left w:val="single" w:sz="1" w:space="0" w:color="BFBFBF"/>
              <w:bottom w:val="single" w:sz="1" w:space="0" w:color="BFBFBF"/>
              <w:right w:val="single" w:sz="1" w:space="0" w:color="BFBFBF"/>
            </w:tcBorders>
            <w:shd w:val="clear" w:color="auto" w:fill="DCE8F2"/>
            <w:tcMar>
              <w:top w:w="60" w:type="dxa"/>
              <w:left w:w="110" w:type="dxa"/>
              <w:bottom w:w="60" w:type="dxa"/>
              <w:right w:w="110" w:type="dxa"/>
            </w:tcMar>
          </w:tcPr>
          <w:p w14:paraId="4C0CB473" w14:textId="77777777" w:rsidR="008000C0" w:rsidRDefault="00000000">
            <w:r>
              <w:rPr>
                <w:b/>
                <w:bCs/>
                <w:sz w:val="19"/>
                <w:szCs w:val="19"/>
              </w:rPr>
              <w:t>VOC g/L</w:t>
            </w:r>
          </w:p>
        </w:tc>
        <w:tc>
          <w:tcPr>
            <w:tcW w:w="1300" w:type="dxa"/>
            <w:tcBorders>
              <w:top w:val="single" w:sz="1" w:space="0" w:color="BFBFBF"/>
              <w:left w:val="single" w:sz="1" w:space="0" w:color="BFBFBF"/>
              <w:bottom w:val="single" w:sz="1" w:space="0" w:color="BFBFBF"/>
              <w:right w:val="single" w:sz="1" w:space="0" w:color="BFBFBF"/>
            </w:tcBorders>
            <w:shd w:val="clear" w:color="auto" w:fill="DCE8F2"/>
            <w:tcMar>
              <w:top w:w="60" w:type="dxa"/>
              <w:left w:w="110" w:type="dxa"/>
              <w:bottom w:w="60" w:type="dxa"/>
              <w:right w:w="110" w:type="dxa"/>
            </w:tcMar>
          </w:tcPr>
          <w:p w14:paraId="1E738C5A" w14:textId="77777777" w:rsidR="008000C0" w:rsidRDefault="00000000">
            <w:proofErr w:type="spellStart"/>
            <w:r>
              <w:rPr>
                <w:b/>
                <w:bCs/>
                <w:sz w:val="19"/>
                <w:szCs w:val="19"/>
              </w:rPr>
              <w:t>lb</w:t>
            </w:r>
            <w:proofErr w:type="spellEnd"/>
            <w:r>
              <w:rPr>
                <w:b/>
                <w:bCs/>
                <w:sz w:val="19"/>
                <w:szCs w:val="19"/>
              </w:rPr>
              <w:t>/gal</w:t>
            </w:r>
          </w:p>
        </w:tc>
        <w:tc>
          <w:tcPr>
            <w:tcW w:w="1100" w:type="dxa"/>
            <w:tcBorders>
              <w:top w:val="single" w:sz="1" w:space="0" w:color="BFBFBF"/>
              <w:left w:val="single" w:sz="1" w:space="0" w:color="BFBFBF"/>
              <w:bottom w:val="single" w:sz="1" w:space="0" w:color="BFBFBF"/>
              <w:right w:val="single" w:sz="1" w:space="0" w:color="BFBFBF"/>
            </w:tcBorders>
            <w:shd w:val="clear" w:color="auto" w:fill="DCE8F2"/>
            <w:tcMar>
              <w:top w:w="60" w:type="dxa"/>
              <w:left w:w="110" w:type="dxa"/>
              <w:bottom w:w="60" w:type="dxa"/>
              <w:right w:w="110" w:type="dxa"/>
            </w:tcMar>
          </w:tcPr>
          <w:p w14:paraId="51DC13BD" w14:textId="77777777" w:rsidR="008000C0" w:rsidRDefault="00000000">
            <w:r>
              <w:rPr>
                <w:b/>
                <w:bCs/>
                <w:sz w:val="19"/>
                <w:szCs w:val="19"/>
              </w:rPr>
              <w:t>PVC %</w:t>
            </w:r>
          </w:p>
        </w:tc>
        <w:tc>
          <w:tcPr>
            <w:tcW w:w="1200" w:type="dxa"/>
            <w:tcBorders>
              <w:top w:val="single" w:sz="1" w:space="0" w:color="BFBFBF"/>
              <w:left w:val="single" w:sz="1" w:space="0" w:color="BFBFBF"/>
              <w:bottom w:val="single" w:sz="1" w:space="0" w:color="BFBFBF"/>
              <w:right w:val="single" w:sz="1" w:space="0" w:color="BFBFBF"/>
            </w:tcBorders>
            <w:shd w:val="clear" w:color="auto" w:fill="DCE8F2"/>
            <w:tcMar>
              <w:top w:w="60" w:type="dxa"/>
              <w:left w:w="110" w:type="dxa"/>
              <w:bottom w:w="60" w:type="dxa"/>
              <w:right w:w="110" w:type="dxa"/>
            </w:tcMar>
          </w:tcPr>
          <w:p w14:paraId="02EE1899" w14:textId="77777777" w:rsidR="008000C0" w:rsidRDefault="00000000">
            <w:r>
              <w:rPr>
                <w:b/>
                <w:bCs/>
                <w:sz w:val="19"/>
                <w:szCs w:val="19"/>
              </w:rPr>
              <w:t>Cost $/kg</w:t>
            </w:r>
          </w:p>
        </w:tc>
      </w:tr>
      <w:tr w:rsidR="008000C0" w14:paraId="5343C1E4" w14:textId="77777777">
        <w:tblPrEx>
          <w:tblCellMar>
            <w:top w:w="0" w:type="dxa"/>
            <w:bottom w:w="0" w:type="dxa"/>
          </w:tblCellMar>
        </w:tblPrEx>
        <w:tc>
          <w:tcPr>
            <w:tcW w:w="29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E5B7CF1" w14:textId="77777777" w:rsidR="008000C0" w:rsidRDefault="00000000">
            <w:r>
              <w:rPr>
                <w:sz w:val="19"/>
                <w:szCs w:val="19"/>
              </w:rPr>
              <w:t>V0 — nominal</w:t>
            </w:r>
          </w:p>
        </w:tc>
        <w:tc>
          <w:tcPr>
            <w:tcW w:w="1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56D501E3" w14:textId="77777777" w:rsidR="008000C0" w:rsidRDefault="00000000">
            <w:pPr>
              <w:jc w:val="right"/>
            </w:pPr>
            <w:r>
              <w:rPr>
                <w:sz w:val="19"/>
                <w:szCs w:val="19"/>
              </w:rPr>
              <w:t>65.0</w:t>
            </w:r>
          </w:p>
        </w:tc>
        <w:tc>
          <w:tcPr>
            <w:tcW w:w="13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44B63995" w14:textId="77777777" w:rsidR="008000C0" w:rsidRDefault="00000000">
            <w:pPr>
              <w:jc w:val="right"/>
            </w:pPr>
            <w:r>
              <w:rPr>
                <w:sz w:val="19"/>
                <w:szCs w:val="19"/>
              </w:rPr>
              <w:t>298</w:t>
            </w:r>
          </w:p>
        </w:tc>
        <w:tc>
          <w:tcPr>
            <w:tcW w:w="13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1DCBD3FC" w14:textId="77777777" w:rsidR="008000C0" w:rsidRDefault="00000000">
            <w:pPr>
              <w:jc w:val="right"/>
            </w:pPr>
            <w:r>
              <w:rPr>
                <w:sz w:val="19"/>
                <w:szCs w:val="19"/>
              </w:rPr>
              <w:t>9.17</w:t>
            </w:r>
          </w:p>
        </w:tc>
        <w:tc>
          <w:tcPr>
            <w:tcW w:w="1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F902FA2" w14:textId="77777777" w:rsidR="008000C0" w:rsidRDefault="00000000">
            <w:pPr>
              <w:jc w:val="right"/>
            </w:pPr>
            <w:r>
              <w:rPr>
                <w:sz w:val="19"/>
                <w:szCs w:val="19"/>
              </w:rPr>
              <w:t>10.3</w:t>
            </w:r>
          </w:p>
        </w:tc>
        <w:tc>
          <w:tcPr>
            <w:tcW w:w="12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49801F76" w14:textId="77777777" w:rsidR="008000C0" w:rsidRDefault="00000000">
            <w:pPr>
              <w:jc w:val="right"/>
            </w:pPr>
            <w:r>
              <w:rPr>
                <w:sz w:val="19"/>
                <w:szCs w:val="19"/>
              </w:rPr>
              <w:t>2.75</w:t>
            </w:r>
          </w:p>
        </w:tc>
      </w:tr>
      <w:tr w:rsidR="008000C0" w14:paraId="08D74155" w14:textId="77777777">
        <w:tblPrEx>
          <w:tblCellMar>
            <w:top w:w="0" w:type="dxa"/>
            <w:bottom w:w="0" w:type="dxa"/>
          </w:tblCellMar>
        </w:tblPrEx>
        <w:tc>
          <w:tcPr>
            <w:tcW w:w="29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6972215D" w14:textId="77777777" w:rsidR="008000C0" w:rsidRDefault="00000000">
            <w:r>
              <w:rPr>
                <w:sz w:val="19"/>
                <w:szCs w:val="19"/>
              </w:rPr>
              <w:t>V1 — solvent −8%</w:t>
            </w:r>
          </w:p>
        </w:tc>
        <w:tc>
          <w:tcPr>
            <w:tcW w:w="1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5A76EF4F" w14:textId="77777777" w:rsidR="008000C0" w:rsidRDefault="00000000">
            <w:pPr>
              <w:jc w:val="right"/>
            </w:pPr>
            <w:r>
              <w:rPr>
                <w:sz w:val="19"/>
                <w:szCs w:val="19"/>
              </w:rPr>
              <w:t>66.9</w:t>
            </w:r>
          </w:p>
        </w:tc>
        <w:tc>
          <w:tcPr>
            <w:tcW w:w="13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1FC79393" w14:textId="77777777" w:rsidR="008000C0" w:rsidRDefault="00000000">
            <w:pPr>
              <w:jc w:val="right"/>
            </w:pPr>
            <w:r>
              <w:rPr>
                <w:sz w:val="19"/>
                <w:szCs w:val="19"/>
              </w:rPr>
              <w:t>282</w:t>
            </w:r>
          </w:p>
        </w:tc>
        <w:tc>
          <w:tcPr>
            <w:tcW w:w="13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46753B21" w14:textId="77777777" w:rsidR="008000C0" w:rsidRDefault="00000000">
            <w:pPr>
              <w:jc w:val="right"/>
            </w:pPr>
            <w:r>
              <w:rPr>
                <w:sz w:val="19"/>
                <w:szCs w:val="19"/>
              </w:rPr>
              <w:t>9.23</w:t>
            </w:r>
          </w:p>
        </w:tc>
        <w:tc>
          <w:tcPr>
            <w:tcW w:w="1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1A6A3AD4" w14:textId="77777777" w:rsidR="008000C0" w:rsidRDefault="00000000">
            <w:pPr>
              <w:jc w:val="right"/>
            </w:pPr>
            <w:r>
              <w:rPr>
                <w:sz w:val="19"/>
                <w:szCs w:val="19"/>
              </w:rPr>
              <w:t>10.3</w:t>
            </w:r>
          </w:p>
        </w:tc>
        <w:tc>
          <w:tcPr>
            <w:tcW w:w="12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785FA8AF" w14:textId="77777777" w:rsidR="008000C0" w:rsidRDefault="00000000">
            <w:pPr>
              <w:jc w:val="right"/>
            </w:pPr>
            <w:r>
              <w:rPr>
                <w:sz w:val="19"/>
                <w:szCs w:val="19"/>
              </w:rPr>
              <w:t>2.79</w:t>
            </w:r>
          </w:p>
        </w:tc>
      </w:tr>
      <w:tr w:rsidR="008000C0" w14:paraId="7C1BAE58" w14:textId="77777777">
        <w:tblPrEx>
          <w:tblCellMar>
            <w:top w:w="0" w:type="dxa"/>
            <w:bottom w:w="0" w:type="dxa"/>
          </w:tblCellMar>
        </w:tblPrEx>
        <w:tc>
          <w:tcPr>
            <w:tcW w:w="29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44F201D1" w14:textId="77777777" w:rsidR="008000C0" w:rsidRDefault="00000000">
            <w:r>
              <w:rPr>
                <w:sz w:val="19"/>
                <w:szCs w:val="19"/>
              </w:rPr>
              <w:t>V2 — solvent +8%</w:t>
            </w:r>
          </w:p>
        </w:tc>
        <w:tc>
          <w:tcPr>
            <w:tcW w:w="1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133C81A6" w14:textId="77777777" w:rsidR="008000C0" w:rsidRDefault="00000000">
            <w:pPr>
              <w:jc w:val="right"/>
            </w:pPr>
            <w:r>
              <w:rPr>
                <w:sz w:val="19"/>
                <w:szCs w:val="19"/>
              </w:rPr>
              <w:t>63.2</w:t>
            </w:r>
          </w:p>
        </w:tc>
        <w:tc>
          <w:tcPr>
            <w:tcW w:w="13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1346852A" w14:textId="77777777" w:rsidR="008000C0" w:rsidRDefault="00000000">
            <w:pPr>
              <w:jc w:val="right"/>
            </w:pPr>
            <w:r>
              <w:rPr>
                <w:sz w:val="19"/>
                <w:szCs w:val="19"/>
              </w:rPr>
              <w:t>313</w:t>
            </w:r>
          </w:p>
        </w:tc>
        <w:tc>
          <w:tcPr>
            <w:tcW w:w="13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136F5728" w14:textId="77777777" w:rsidR="008000C0" w:rsidRDefault="00000000">
            <w:pPr>
              <w:jc w:val="right"/>
            </w:pPr>
            <w:r>
              <w:rPr>
                <w:sz w:val="19"/>
                <w:szCs w:val="19"/>
              </w:rPr>
              <w:t>9.11</w:t>
            </w:r>
          </w:p>
        </w:tc>
        <w:tc>
          <w:tcPr>
            <w:tcW w:w="1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16F442B" w14:textId="77777777" w:rsidR="008000C0" w:rsidRDefault="00000000">
            <w:pPr>
              <w:jc w:val="right"/>
            </w:pPr>
            <w:r>
              <w:rPr>
                <w:sz w:val="19"/>
                <w:szCs w:val="19"/>
              </w:rPr>
              <w:t>10.3</w:t>
            </w:r>
          </w:p>
        </w:tc>
        <w:tc>
          <w:tcPr>
            <w:tcW w:w="12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1496E6A9" w14:textId="77777777" w:rsidR="008000C0" w:rsidRDefault="00000000">
            <w:pPr>
              <w:jc w:val="right"/>
            </w:pPr>
            <w:r>
              <w:rPr>
                <w:sz w:val="19"/>
                <w:szCs w:val="19"/>
              </w:rPr>
              <w:t>2.72</w:t>
            </w:r>
          </w:p>
        </w:tc>
      </w:tr>
      <w:tr w:rsidR="008000C0" w14:paraId="6275DEA1" w14:textId="77777777">
        <w:tblPrEx>
          <w:tblCellMar>
            <w:top w:w="0" w:type="dxa"/>
            <w:bottom w:w="0" w:type="dxa"/>
          </w:tblCellMar>
        </w:tblPrEx>
        <w:tc>
          <w:tcPr>
            <w:tcW w:w="29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4CFC54B6" w14:textId="77777777" w:rsidR="008000C0" w:rsidRDefault="00000000">
            <w:r>
              <w:rPr>
                <w:sz w:val="19"/>
                <w:szCs w:val="19"/>
              </w:rPr>
              <w:t>V3 — polyamide +5% (1.03:1)</w:t>
            </w:r>
          </w:p>
        </w:tc>
        <w:tc>
          <w:tcPr>
            <w:tcW w:w="1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074AB5CB" w14:textId="77777777" w:rsidR="008000C0" w:rsidRDefault="00000000">
            <w:pPr>
              <w:jc w:val="right"/>
            </w:pPr>
            <w:r>
              <w:rPr>
                <w:sz w:val="19"/>
                <w:szCs w:val="19"/>
              </w:rPr>
              <w:t>65.4</w:t>
            </w:r>
          </w:p>
        </w:tc>
        <w:tc>
          <w:tcPr>
            <w:tcW w:w="13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582CE0E5" w14:textId="77777777" w:rsidR="008000C0" w:rsidRDefault="00000000">
            <w:pPr>
              <w:jc w:val="right"/>
            </w:pPr>
            <w:r>
              <w:rPr>
                <w:sz w:val="19"/>
                <w:szCs w:val="19"/>
              </w:rPr>
              <w:t>294</w:t>
            </w:r>
          </w:p>
        </w:tc>
        <w:tc>
          <w:tcPr>
            <w:tcW w:w="13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4CBC9B37" w14:textId="77777777" w:rsidR="008000C0" w:rsidRDefault="00000000">
            <w:pPr>
              <w:jc w:val="right"/>
            </w:pPr>
            <w:r>
              <w:rPr>
                <w:sz w:val="19"/>
                <w:szCs w:val="19"/>
              </w:rPr>
              <w:t>9.16</w:t>
            </w:r>
          </w:p>
        </w:tc>
        <w:tc>
          <w:tcPr>
            <w:tcW w:w="1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7A9B67A4" w14:textId="77777777" w:rsidR="008000C0" w:rsidRDefault="00000000">
            <w:pPr>
              <w:jc w:val="right"/>
            </w:pPr>
            <w:r>
              <w:rPr>
                <w:sz w:val="19"/>
                <w:szCs w:val="19"/>
              </w:rPr>
              <w:t>10.2</w:t>
            </w:r>
          </w:p>
        </w:tc>
        <w:tc>
          <w:tcPr>
            <w:tcW w:w="12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6E3F68A" w14:textId="77777777" w:rsidR="008000C0" w:rsidRDefault="00000000">
            <w:pPr>
              <w:jc w:val="right"/>
            </w:pPr>
            <w:r>
              <w:rPr>
                <w:sz w:val="19"/>
                <w:szCs w:val="19"/>
              </w:rPr>
              <w:t>2.77</w:t>
            </w:r>
          </w:p>
        </w:tc>
      </w:tr>
      <w:tr w:rsidR="008000C0" w14:paraId="7113AF5D" w14:textId="77777777">
        <w:tblPrEx>
          <w:tblCellMar>
            <w:top w:w="0" w:type="dxa"/>
            <w:bottom w:w="0" w:type="dxa"/>
          </w:tblCellMar>
        </w:tblPrEx>
        <w:tc>
          <w:tcPr>
            <w:tcW w:w="29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5EEA9FCD" w14:textId="77777777" w:rsidR="008000C0" w:rsidRDefault="00000000">
            <w:r>
              <w:rPr>
                <w:sz w:val="19"/>
                <w:szCs w:val="19"/>
              </w:rPr>
              <w:lastRenderedPageBreak/>
              <w:t>V4 — polyamide −5% (0.93:1)</w:t>
            </w:r>
          </w:p>
        </w:tc>
        <w:tc>
          <w:tcPr>
            <w:tcW w:w="1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6A016917" w14:textId="77777777" w:rsidR="008000C0" w:rsidRDefault="00000000">
            <w:pPr>
              <w:jc w:val="right"/>
            </w:pPr>
            <w:r>
              <w:rPr>
                <w:sz w:val="19"/>
                <w:szCs w:val="19"/>
              </w:rPr>
              <w:t>64.6</w:t>
            </w:r>
          </w:p>
        </w:tc>
        <w:tc>
          <w:tcPr>
            <w:tcW w:w="13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53298D97" w14:textId="77777777" w:rsidR="008000C0" w:rsidRDefault="00000000">
            <w:pPr>
              <w:jc w:val="right"/>
            </w:pPr>
            <w:r>
              <w:rPr>
                <w:sz w:val="19"/>
                <w:szCs w:val="19"/>
              </w:rPr>
              <w:t>301</w:t>
            </w:r>
          </w:p>
        </w:tc>
        <w:tc>
          <w:tcPr>
            <w:tcW w:w="13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7C29CBD1" w14:textId="77777777" w:rsidR="008000C0" w:rsidRDefault="00000000">
            <w:pPr>
              <w:jc w:val="right"/>
            </w:pPr>
            <w:r>
              <w:rPr>
                <w:sz w:val="19"/>
                <w:szCs w:val="19"/>
              </w:rPr>
              <w:t>9.18</w:t>
            </w:r>
          </w:p>
        </w:tc>
        <w:tc>
          <w:tcPr>
            <w:tcW w:w="1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6A7D1BB1" w14:textId="77777777" w:rsidR="008000C0" w:rsidRDefault="00000000">
            <w:pPr>
              <w:jc w:val="right"/>
            </w:pPr>
            <w:r>
              <w:rPr>
                <w:sz w:val="19"/>
                <w:szCs w:val="19"/>
              </w:rPr>
              <w:t>10.5</w:t>
            </w:r>
          </w:p>
        </w:tc>
        <w:tc>
          <w:tcPr>
            <w:tcW w:w="12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5C9C3E6C" w14:textId="77777777" w:rsidR="008000C0" w:rsidRDefault="00000000">
            <w:pPr>
              <w:jc w:val="right"/>
            </w:pPr>
            <w:r>
              <w:rPr>
                <w:sz w:val="19"/>
                <w:szCs w:val="19"/>
              </w:rPr>
              <w:t>2.73</w:t>
            </w:r>
          </w:p>
        </w:tc>
      </w:tr>
      <w:tr w:rsidR="008000C0" w14:paraId="65FC2BBA" w14:textId="77777777">
        <w:tblPrEx>
          <w:tblCellMar>
            <w:top w:w="0" w:type="dxa"/>
            <w:bottom w:w="0" w:type="dxa"/>
          </w:tblCellMar>
        </w:tblPrEx>
        <w:tc>
          <w:tcPr>
            <w:tcW w:w="29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1B3B85D6" w14:textId="77777777" w:rsidR="008000C0" w:rsidRDefault="00000000">
            <w:r>
              <w:rPr>
                <w:sz w:val="19"/>
                <w:szCs w:val="19"/>
              </w:rPr>
              <w:t>V5 — flatting silica +50%</w:t>
            </w:r>
          </w:p>
        </w:tc>
        <w:tc>
          <w:tcPr>
            <w:tcW w:w="1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558A30BE" w14:textId="77777777" w:rsidR="008000C0" w:rsidRDefault="00000000">
            <w:pPr>
              <w:jc w:val="right"/>
            </w:pPr>
            <w:r>
              <w:rPr>
                <w:sz w:val="19"/>
                <w:szCs w:val="19"/>
              </w:rPr>
              <w:t>65.3</w:t>
            </w:r>
          </w:p>
        </w:tc>
        <w:tc>
          <w:tcPr>
            <w:tcW w:w="13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17CC63C" w14:textId="77777777" w:rsidR="008000C0" w:rsidRDefault="00000000">
            <w:pPr>
              <w:jc w:val="right"/>
            </w:pPr>
            <w:r>
              <w:rPr>
                <w:sz w:val="19"/>
                <w:szCs w:val="19"/>
              </w:rPr>
              <w:t>295</w:t>
            </w:r>
          </w:p>
        </w:tc>
        <w:tc>
          <w:tcPr>
            <w:tcW w:w="13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1ACDC424" w14:textId="77777777" w:rsidR="008000C0" w:rsidRDefault="00000000">
            <w:pPr>
              <w:jc w:val="right"/>
            </w:pPr>
            <w:r>
              <w:rPr>
                <w:sz w:val="19"/>
                <w:szCs w:val="19"/>
              </w:rPr>
              <w:t>9.26</w:t>
            </w:r>
          </w:p>
        </w:tc>
        <w:tc>
          <w:tcPr>
            <w:tcW w:w="1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62EA5279" w14:textId="77777777" w:rsidR="008000C0" w:rsidRDefault="00000000">
            <w:pPr>
              <w:jc w:val="right"/>
            </w:pPr>
            <w:r>
              <w:rPr>
                <w:sz w:val="19"/>
                <w:szCs w:val="19"/>
              </w:rPr>
              <w:t>11.7</w:t>
            </w:r>
          </w:p>
        </w:tc>
        <w:tc>
          <w:tcPr>
            <w:tcW w:w="12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526ACB0A" w14:textId="77777777" w:rsidR="008000C0" w:rsidRDefault="00000000">
            <w:pPr>
              <w:jc w:val="right"/>
            </w:pPr>
            <w:r>
              <w:rPr>
                <w:sz w:val="19"/>
                <w:szCs w:val="19"/>
              </w:rPr>
              <w:t>2.76</w:t>
            </w:r>
          </w:p>
        </w:tc>
      </w:tr>
    </w:tbl>
    <w:p w14:paraId="16266A65" w14:textId="77777777" w:rsidR="008000C0" w:rsidRDefault="00000000">
      <w:pPr>
        <w:spacing w:after="140"/>
      </w:pPr>
      <w:r>
        <w:t>Recommended bench sequence: prepare V0, V3, V4 first (stoichiometry is the dominant film-property variable), select the best cure/film balance, then tune spray solids with V1/V2 and sheen with V5. Each result logged against the Amphora formulation record enables the platform’s Gaussian-process optimizer to propose the next round once ≥5 measured points exist for a given objective (e.g., 60° gloss, pull-off adhesion, or salt-fog creep).</w:t>
      </w:r>
    </w:p>
    <w:p w14:paraId="5ACC66C7" w14:textId="77777777" w:rsidR="008000C0" w:rsidRDefault="00000000">
      <w:pPr>
        <w:pStyle w:val="Heading1"/>
        <w:pageBreakBefore/>
      </w:pPr>
      <w:r>
        <w:lastRenderedPageBreak/>
        <w:t>8. Manufacturing Outline, QC, and Validation Plan</w:t>
      </w:r>
    </w:p>
    <w:p w14:paraId="6E8FC212" w14:textId="77777777" w:rsidR="008000C0" w:rsidRDefault="00000000">
      <w:pPr>
        <w:pStyle w:val="Heading2"/>
      </w:pPr>
      <w:r>
        <w:t>8.1 Bench / pilot process</w:t>
      </w:r>
    </w:p>
    <w:p w14:paraId="1C152E51" w14:textId="77777777" w:rsidR="008000C0" w:rsidRDefault="00000000">
      <w:pPr>
        <w:pStyle w:val="ListParagraph"/>
        <w:numPr>
          <w:ilvl w:val="0"/>
          <w:numId w:val="2"/>
        </w:numPr>
        <w:spacing w:after="80"/>
      </w:pPr>
      <w:r>
        <w:t>Component A: charge epoxy resin + 80% of A-solvent; disperse organoclay to full activation (high-speed disperser, ~18–20 m/s tip speed, 15 min); add dispersant, then carbon black; grind to ≤ 25 µm (Hegman ≥ 6, ASTM D1210) on the HSD or a bead mill; let down with defoamer and remaining solvent.</w:t>
      </w:r>
    </w:p>
    <w:p w14:paraId="739EA3FA" w14:textId="77777777" w:rsidR="008000C0" w:rsidRDefault="00000000">
      <w:pPr>
        <w:pStyle w:val="ListParagraph"/>
        <w:numPr>
          <w:ilvl w:val="0"/>
          <w:numId w:val="2"/>
        </w:numPr>
        <w:spacing w:after="80"/>
      </w:pPr>
      <w:r>
        <w:t>Component B: charge polyamide + 80% of B-solvent; activate organoclay; add talc then silica under high shear; grind to ≤ 40 µm (Hegman ≥ 4); let down with remaining solvent.</w:t>
      </w:r>
    </w:p>
    <w:p w14:paraId="2805A3C2" w14:textId="77777777" w:rsidR="008000C0" w:rsidRDefault="00000000">
      <w:pPr>
        <w:pStyle w:val="ListParagraph"/>
        <w:numPr>
          <w:ilvl w:val="0"/>
          <w:numId w:val="2"/>
        </w:numPr>
        <w:spacing w:after="80"/>
      </w:pPr>
      <w:r>
        <w:t>In-process gates per batch: fineness of grind (D1210), Stormer viscosity (D562, target window set at bench), density (D1475, ±0.02 g/mL of theory), nonvolatile content (D2369, ±1% of theory). Density and NV against engine theory are the fastest early indicators of a mischarge.</w:t>
      </w:r>
    </w:p>
    <w:p w14:paraId="7B681F91" w14:textId="77777777" w:rsidR="008000C0" w:rsidRDefault="00000000">
      <w:pPr>
        <w:pStyle w:val="Heading2"/>
      </w:pPr>
      <w:r>
        <w:t>8.2 Qualification testing (MIL-DTL-24441-class)</w:t>
      </w:r>
    </w:p>
    <w:p w14:paraId="648FF290" w14:textId="77777777" w:rsidR="008000C0" w:rsidRDefault="00000000">
      <w:pPr>
        <w:pStyle w:val="ListParagraph"/>
        <w:numPr>
          <w:ilvl w:val="0"/>
          <w:numId w:val="2"/>
        </w:numPr>
        <w:spacing w:after="80"/>
      </w:pPr>
      <w:r>
        <w:t>Mixed-paint properties: pot life at 73°F/50% RH (viscosity doubling or 25 KU rise); VOC by EPA Method 24; volume solids by D2697; weight/gal by D1475; sheen by D523 (60°, low-sheen target); DFT per SSPC-PA 2 using D7091 gauges.</w:t>
      </w:r>
    </w:p>
    <w:p w14:paraId="015965F1" w14:textId="77777777" w:rsidR="008000C0" w:rsidRDefault="00000000">
      <w:pPr>
        <w:pStyle w:val="ListParagraph"/>
        <w:numPr>
          <w:ilvl w:val="0"/>
          <w:numId w:val="2"/>
        </w:numPr>
        <w:spacing w:after="80"/>
      </w:pPr>
      <w:r>
        <w:t>Film performance on SSPC-SP 10 near-white blasted steel, 2.5–3.5 mil profile: pull-off adhesion (D4541, target ≥ 500 psi as a working acceptance floor); salt-fog resistance (B117, scribed, 1,000 h screening / 3,000 h qualification, creep and blistering per D1654/D714); seawater immersion (D870 or synthetic-seawater equivalent, 30/90-day inspections); dry-to-touch and recoat windows (D5895 plus practical recoat adhesion at 6 h); low-temperature and 95°F/85% RH application-limit checks.</w:t>
      </w:r>
    </w:p>
    <w:p w14:paraId="5DA88A0B" w14:textId="77777777" w:rsidR="008000C0" w:rsidRDefault="00000000">
      <w:pPr>
        <w:pStyle w:val="ListParagraph"/>
        <w:numPr>
          <w:ilvl w:val="0"/>
          <w:numId w:val="2"/>
        </w:numPr>
        <w:spacing w:after="80"/>
      </w:pPr>
      <w:r>
        <w:t>Stability: heat-age both components 4 weeks at 120°F (accelerated proxy) with viscosity, settling (D869), and re-test of mixed properties; real-time 36-month program initiated in parallel.</w:t>
      </w:r>
    </w:p>
    <w:p w14:paraId="25C4AA61" w14:textId="77777777" w:rsidR="008000C0" w:rsidRDefault="00000000">
      <w:pPr>
        <w:pStyle w:val="ListParagraph"/>
        <w:numPr>
          <w:ilvl w:val="0"/>
          <w:numId w:val="2"/>
        </w:numPr>
        <w:spacing w:after="80"/>
      </w:pPr>
      <w:r>
        <w:t>Data return: each batch and test result is logged as an Amphora experiment/measurement against AMP-EP-0001 or its cloned variant records, giving the customer the structured data-capture the charter requires and feeding the optimization loop.</w:t>
      </w:r>
    </w:p>
    <w:p w14:paraId="04C91D24" w14:textId="77777777" w:rsidR="008000C0" w:rsidRDefault="00000000">
      <w:pPr>
        <w:pStyle w:val="Heading1"/>
      </w:pPr>
      <w:r>
        <w:t>9. Assumptions, Confidence, and Known Gaps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76"/>
        <w:gridCol w:w="1255"/>
        <w:gridCol w:w="4529"/>
      </w:tblGrid>
      <w:tr w:rsidR="008000C0" w14:paraId="445D72EA" w14:textId="77777777">
        <w:tblPrEx>
          <w:tblCellMar>
            <w:top w:w="0" w:type="dxa"/>
            <w:bottom w:w="0" w:type="dxa"/>
          </w:tblCellMar>
        </w:tblPrEx>
        <w:trPr>
          <w:tblHeader/>
        </w:trPr>
        <w:tc>
          <w:tcPr>
            <w:tcW w:w="3600" w:type="dxa"/>
            <w:tcBorders>
              <w:top w:val="single" w:sz="1" w:space="0" w:color="BFBFBF"/>
              <w:left w:val="single" w:sz="1" w:space="0" w:color="BFBFBF"/>
              <w:bottom w:val="single" w:sz="1" w:space="0" w:color="BFBFBF"/>
              <w:right w:val="single" w:sz="1" w:space="0" w:color="BFBFBF"/>
            </w:tcBorders>
            <w:shd w:val="clear" w:color="auto" w:fill="DCE8F2"/>
            <w:tcMar>
              <w:top w:w="60" w:type="dxa"/>
              <w:left w:w="110" w:type="dxa"/>
              <w:bottom w:w="60" w:type="dxa"/>
              <w:right w:w="110" w:type="dxa"/>
            </w:tcMar>
          </w:tcPr>
          <w:p w14:paraId="326F8FA6" w14:textId="77777777" w:rsidR="008000C0" w:rsidRDefault="00000000">
            <w:r>
              <w:rPr>
                <w:b/>
                <w:bCs/>
                <w:sz w:val="19"/>
                <w:szCs w:val="19"/>
              </w:rPr>
              <w:t>Item</w:t>
            </w:r>
          </w:p>
        </w:tc>
        <w:tc>
          <w:tcPr>
            <w:tcW w:w="1200" w:type="dxa"/>
            <w:tcBorders>
              <w:top w:val="single" w:sz="1" w:space="0" w:color="BFBFBF"/>
              <w:left w:val="single" w:sz="1" w:space="0" w:color="BFBFBF"/>
              <w:bottom w:val="single" w:sz="1" w:space="0" w:color="BFBFBF"/>
              <w:right w:val="single" w:sz="1" w:space="0" w:color="BFBFBF"/>
            </w:tcBorders>
            <w:shd w:val="clear" w:color="auto" w:fill="DCE8F2"/>
            <w:tcMar>
              <w:top w:w="60" w:type="dxa"/>
              <w:left w:w="110" w:type="dxa"/>
              <w:bottom w:w="60" w:type="dxa"/>
              <w:right w:w="110" w:type="dxa"/>
            </w:tcMar>
          </w:tcPr>
          <w:p w14:paraId="7CE6952A" w14:textId="77777777" w:rsidR="008000C0" w:rsidRDefault="00000000">
            <w:r>
              <w:rPr>
                <w:b/>
                <w:bCs/>
                <w:sz w:val="19"/>
                <w:szCs w:val="19"/>
              </w:rPr>
              <w:t>Confidence</w:t>
            </w:r>
          </w:p>
        </w:tc>
        <w:tc>
          <w:tcPr>
            <w:tcW w:w="4560" w:type="dxa"/>
            <w:tcBorders>
              <w:top w:val="single" w:sz="1" w:space="0" w:color="BFBFBF"/>
              <w:left w:val="single" w:sz="1" w:space="0" w:color="BFBFBF"/>
              <w:bottom w:val="single" w:sz="1" w:space="0" w:color="BFBFBF"/>
              <w:right w:val="single" w:sz="1" w:space="0" w:color="BFBFBF"/>
            </w:tcBorders>
            <w:shd w:val="clear" w:color="auto" w:fill="DCE8F2"/>
            <w:tcMar>
              <w:top w:w="60" w:type="dxa"/>
              <w:left w:w="110" w:type="dxa"/>
              <w:bottom w:w="60" w:type="dxa"/>
              <w:right w:w="110" w:type="dxa"/>
            </w:tcMar>
          </w:tcPr>
          <w:p w14:paraId="34F55F80" w14:textId="77777777" w:rsidR="008000C0" w:rsidRDefault="00000000">
            <w:r>
              <w:rPr>
                <w:b/>
                <w:bCs/>
                <w:sz w:val="19"/>
                <w:szCs w:val="19"/>
              </w:rPr>
              <w:t>Basis / required verification</w:t>
            </w:r>
          </w:p>
        </w:tc>
      </w:tr>
      <w:tr w:rsidR="008000C0" w14:paraId="6150CF6E" w14:textId="77777777">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500E4470" w14:textId="77777777" w:rsidR="008000C0" w:rsidRDefault="00000000">
            <w:r>
              <w:rPr>
                <w:sz w:val="19"/>
                <w:szCs w:val="19"/>
              </w:rPr>
              <w:t xml:space="preserve">Envelope-constraint compliance (VS, VOC, </w:t>
            </w:r>
            <w:proofErr w:type="spellStart"/>
            <w:r>
              <w:rPr>
                <w:sz w:val="19"/>
                <w:szCs w:val="19"/>
              </w:rPr>
              <w:t>lb</w:t>
            </w:r>
            <w:proofErr w:type="spellEnd"/>
            <w:r>
              <w:rPr>
                <w:sz w:val="19"/>
                <w:szCs w:val="19"/>
              </w:rPr>
              <w:t>/gal, DFT, coverage, PVC)</w:t>
            </w:r>
          </w:p>
        </w:tc>
        <w:tc>
          <w:tcPr>
            <w:tcW w:w="12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4E6456D3" w14:textId="77777777" w:rsidR="008000C0" w:rsidRDefault="00000000">
            <w:r>
              <w:rPr>
                <w:sz w:val="19"/>
                <w:szCs w:val="19"/>
              </w:rPr>
              <w:t>High</w:t>
            </w:r>
          </w:p>
        </w:tc>
        <w:tc>
          <w:tcPr>
            <w:tcW w:w="45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7A63CA32" w14:textId="77777777" w:rsidR="008000C0" w:rsidRDefault="00000000">
            <w:r>
              <w:rPr>
                <w:sz w:val="19"/>
                <w:szCs w:val="19"/>
              </w:rPr>
              <w:t>Deterministic physics from composition; verify with D2697, Method 24, D1475 on first bench batch.</w:t>
            </w:r>
          </w:p>
        </w:tc>
      </w:tr>
      <w:tr w:rsidR="008000C0" w14:paraId="51AF7C40" w14:textId="77777777">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7432A51F" w14:textId="77777777" w:rsidR="008000C0" w:rsidRDefault="00000000">
            <w:r>
              <w:rPr>
                <w:sz w:val="19"/>
                <w:szCs w:val="19"/>
              </w:rPr>
              <w:t>Raw-material constants (ρ, NV, EEW, AV, oil absorption)</w:t>
            </w:r>
          </w:p>
        </w:tc>
        <w:tc>
          <w:tcPr>
            <w:tcW w:w="12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55F58142" w14:textId="77777777" w:rsidR="008000C0" w:rsidRDefault="00000000">
            <w:r>
              <w:rPr>
                <w:sz w:val="19"/>
                <w:szCs w:val="19"/>
              </w:rPr>
              <w:t>Medium</w:t>
            </w:r>
          </w:p>
        </w:tc>
        <w:tc>
          <w:tcPr>
            <w:tcW w:w="45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466CA980" w14:textId="77777777" w:rsidR="008000C0" w:rsidRDefault="00000000">
            <w:r>
              <w:rPr>
                <w:sz w:val="19"/>
                <w:szCs w:val="19"/>
              </w:rPr>
              <w:t>Typical published supplier values; replace with lot CoA data before the pilot batch.</w:t>
            </w:r>
          </w:p>
        </w:tc>
      </w:tr>
      <w:tr w:rsidR="008000C0" w14:paraId="0AF1FE3C" w14:textId="77777777">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543E7A8A" w14:textId="77777777" w:rsidR="008000C0" w:rsidRDefault="00000000">
            <w:r>
              <w:rPr>
                <w:sz w:val="19"/>
                <w:szCs w:val="19"/>
              </w:rPr>
              <w:t>Polyamide AHEW ≈ 115 → 0.98:1 stoichiometry</w:t>
            </w:r>
          </w:p>
        </w:tc>
        <w:tc>
          <w:tcPr>
            <w:tcW w:w="12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7BEFF16C" w14:textId="77777777" w:rsidR="008000C0" w:rsidRDefault="00000000">
            <w:r>
              <w:rPr>
                <w:sz w:val="19"/>
                <w:szCs w:val="19"/>
              </w:rPr>
              <w:t>Medium</w:t>
            </w:r>
          </w:p>
        </w:tc>
        <w:tc>
          <w:tcPr>
            <w:tcW w:w="45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F0DAEA6" w14:textId="77777777" w:rsidR="008000C0" w:rsidRDefault="00000000">
            <w:r>
              <w:rPr>
                <w:sz w:val="19"/>
                <w:szCs w:val="19"/>
              </w:rPr>
              <w:t>AHEW varies by grade/lot; recompute from CoA; V3/V4 bracket ±5%.</w:t>
            </w:r>
          </w:p>
        </w:tc>
      </w:tr>
      <w:tr w:rsidR="008000C0" w14:paraId="54B674D0" w14:textId="77777777">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00B2F4CE" w14:textId="77777777" w:rsidR="008000C0" w:rsidRDefault="00000000">
            <w:r>
              <w:rPr>
                <w:sz w:val="19"/>
                <w:szCs w:val="19"/>
              </w:rPr>
              <w:t>Pot life ≥1.5 h, recoat ~6 h, cure profile</w:t>
            </w:r>
          </w:p>
        </w:tc>
        <w:tc>
          <w:tcPr>
            <w:tcW w:w="12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6C662E5E" w14:textId="77777777" w:rsidR="008000C0" w:rsidRDefault="00000000">
            <w:r>
              <w:rPr>
                <w:sz w:val="19"/>
                <w:szCs w:val="19"/>
              </w:rPr>
              <w:t>Medium</w:t>
            </w:r>
          </w:p>
        </w:tc>
        <w:tc>
          <w:tcPr>
            <w:tcW w:w="45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70DBA72" w14:textId="77777777" w:rsidR="008000C0" w:rsidRDefault="00000000">
            <w:r>
              <w:rPr>
                <w:sz w:val="19"/>
                <w:szCs w:val="19"/>
              </w:rPr>
              <w:t>Standard behavior for this resin/curative class at these levels; bench-verify per 8.2.</w:t>
            </w:r>
          </w:p>
        </w:tc>
      </w:tr>
      <w:tr w:rsidR="008000C0" w14:paraId="4BAC3462" w14:textId="77777777">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76AC41C0" w14:textId="77777777" w:rsidR="008000C0" w:rsidRDefault="00000000">
            <w:r>
              <w:rPr>
                <w:sz w:val="19"/>
                <w:szCs w:val="19"/>
              </w:rPr>
              <w:t>Low-sheen target at PVC 10.3% with 3.9% flatting silica</w:t>
            </w:r>
          </w:p>
        </w:tc>
        <w:tc>
          <w:tcPr>
            <w:tcW w:w="12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49635C0F" w14:textId="77777777" w:rsidR="008000C0" w:rsidRDefault="00000000">
            <w:r>
              <w:rPr>
                <w:sz w:val="19"/>
                <w:szCs w:val="19"/>
              </w:rPr>
              <w:t>Medium-Low</w:t>
            </w:r>
          </w:p>
        </w:tc>
        <w:tc>
          <w:tcPr>
            <w:tcW w:w="45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03CF884A" w14:textId="77777777" w:rsidR="008000C0" w:rsidRDefault="00000000">
            <w:r>
              <w:rPr>
                <w:sz w:val="19"/>
                <w:szCs w:val="19"/>
              </w:rPr>
              <w:t>Sheen is dispersion- and film-formation-dependent; V5 provides the adjustment path.</w:t>
            </w:r>
          </w:p>
        </w:tc>
      </w:tr>
      <w:tr w:rsidR="008000C0" w14:paraId="7CA326C4" w14:textId="77777777">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862619B" w14:textId="77777777" w:rsidR="008000C0" w:rsidRDefault="00000000">
            <w:r>
              <w:rPr>
                <w:sz w:val="19"/>
                <w:szCs w:val="19"/>
              </w:rPr>
              <w:t xml:space="preserve">Additive selection (dispersant, defoamer) at 0.5/0.4 </w:t>
            </w:r>
            <w:proofErr w:type="spellStart"/>
            <w:r>
              <w:rPr>
                <w:sz w:val="19"/>
                <w:szCs w:val="19"/>
              </w:rPr>
              <w:t>wt</w:t>
            </w:r>
            <w:proofErr w:type="spellEnd"/>
            <w:r>
              <w:rPr>
                <w:sz w:val="19"/>
                <w:szCs w:val="19"/>
              </w:rPr>
              <w:t>%</w:t>
            </w:r>
          </w:p>
        </w:tc>
        <w:tc>
          <w:tcPr>
            <w:tcW w:w="12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61472E28" w14:textId="77777777" w:rsidR="008000C0" w:rsidRDefault="00000000">
            <w:r>
              <w:rPr>
                <w:sz w:val="19"/>
                <w:szCs w:val="19"/>
              </w:rPr>
              <w:t>Medium-Low</w:t>
            </w:r>
          </w:p>
        </w:tc>
        <w:tc>
          <w:tcPr>
            <w:tcW w:w="45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02C28CE0" w14:textId="77777777" w:rsidR="008000C0" w:rsidRDefault="00000000">
            <w:r>
              <w:rPr>
                <w:sz w:val="19"/>
                <w:szCs w:val="19"/>
              </w:rPr>
              <w:t>Grades intentionally generic pending supplier screening; carriers must be charged against the 42 g/L VOC margin.</w:t>
            </w:r>
          </w:p>
        </w:tc>
      </w:tr>
      <w:tr w:rsidR="008000C0" w14:paraId="460D4942" w14:textId="77777777">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1A1332A8" w14:textId="77777777" w:rsidR="008000C0" w:rsidRDefault="00000000">
            <w:r>
              <w:rPr>
                <w:sz w:val="19"/>
                <w:szCs w:val="19"/>
              </w:rPr>
              <w:t>36-month shelf life</w:t>
            </w:r>
          </w:p>
        </w:tc>
        <w:tc>
          <w:tcPr>
            <w:tcW w:w="12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6D8B0E67" w14:textId="77777777" w:rsidR="008000C0" w:rsidRDefault="00000000">
            <w:r>
              <w:rPr>
                <w:sz w:val="19"/>
                <w:szCs w:val="19"/>
              </w:rPr>
              <w:t>Low</w:t>
            </w:r>
          </w:p>
        </w:tc>
        <w:tc>
          <w:tcPr>
            <w:tcW w:w="45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0AB4682D" w14:textId="77777777" w:rsidR="008000C0" w:rsidRDefault="00000000">
            <w:r>
              <w:rPr>
                <w:sz w:val="19"/>
                <w:szCs w:val="19"/>
              </w:rPr>
              <w:t>No accelerated data yet; heat-age program in 8.2 is the screen, real-time study is the proof.</w:t>
            </w:r>
          </w:p>
        </w:tc>
      </w:tr>
      <w:tr w:rsidR="008000C0" w14:paraId="64B1B6F9" w14:textId="77777777">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06C04AB0" w14:textId="77777777" w:rsidR="008000C0" w:rsidRDefault="00000000">
            <w:r>
              <w:rPr>
                <w:sz w:val="19"/>
                <w:szCs w:val="19"/>
              </w:rPr>
              <w:lastRenderedPageBreak/>
              <w:t>Immersion performance vs MIL-DTL-24441-class requirements</w:t>
            </w:r>
          </w:p>
        </w:tc>
        <w:tc>
          <w:tcPr>
            <w:tcW w:w="12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19FDF005" w14:textId="77777777" w:rsidR="008000C0" w:rsidRDefault="00000000">
            <w:r>
              <w:rPr>
                <w:sz w:val="19"/>
                <w:szCs w:val="19"/>
              </w:rPr>
              <w:t>Medium</w:t>
            </w:r>
          </w:p>
        </w:tc>
        <w:tc>
          <w:tcPr>
            <w:tcW w:w="45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DEDBE7E" w14:textId="77777777" w:rsidR="008000C0" w:rsidRDefault="00000000">
            <w:r>
              <w:rPr>
                <w:sz w:val="19"/>
                <w:szCs w:val="19"/>
              </w:rPr>
              <w:t>Chemistry and PVC/CPVC position are the canonical route; B117/immersion data are the arbiter.</w:t>
            </w:r>
          </w:p>
        </w:tc>
      </w:tr>
    </w:tbl>
    <w:p w14:paraId="10C54813" w14:textId="77777777" w:rsidR="008000C0" w:rsidRDefault="00000000">
      <w:pPr>
        <w:pStyle w:val="Heading1"/>
      </w:pPr>
      <w:r>
        <w:t>10. Regulatory, EHS, and Sourcing Notes</w:t>
      </w:r>
    </w:p>
    <w:p w14:paraId="7B6ABDAA" w14:textId="77777777" w:rsidR="008000C0" w:rsidRDefault="00000000">
      <w:pPr>
        <w:spacing w:after="140"/>
      </w:pPr>
      <w:r>
        <w:t>VOC: at 298 g/L the system clears the 340 g/L envelope ceiling and typical industrial-maintenance limits, but state/district rules vary (e.g., some CARB districts set 250 g/L for IM coatings); confirm the application jurisdictions before final release. All listed raw materials are established TSCA-inventory industrial chemicals available from multiple U.S. or TAA-country producers, supporting the charter’s domestic-sourcing preference; none is single-source. EHS: xylene and n-butanol are flammable (NFPA 30 storage, Class IC); polyamides and epoxies are dermal sensitizers — closed transfer, grounding/bonding, LEV at the disperser, and standard epoxy-handling PPE are required facility controls. No ITAR implication is identified for this coating class.</w:t>
      </w:r>
    </w:p>
    <w:p w14:paraId="48FB2EE0" w14:textId="77777777" w:rsidR="008000C0" w:rsidRDefault="00000000">
      <w:pPr>
        <w:pStyle w:val="Heading1"/>
      </w:pPr>
      <w:r>
        <w:t>11. Discovery Annex (Quarantined)</w:t>
      </w:r>
    </w:p>
    <w:p w14:paraId="67421479" w14:textId="77777777" w:rsidR="008000C0" w:rsidRDefault="00000000">
      <w:pPr>
        <w:spacing w:after="140"/>
      </w:pPr>
      <w:r>
        <w:t xml:space="preserve">Outside the compliant primary solution, two directions surfaced during design that merit evaluation as future programs: (1) a high-solids variant using a lower-viscosity modified DGEBA plus reactive diluent that the engine projects could reach ~72% volume solids at &lt;250 g/L VOC, trading pot life; and (2) </w:t>
      </w:r>
      <w:proofErr w:type="spellStart"/>
      <w:r>
        <w:t>phenalkamide</w:t>
      </w:r>
      <w:proofErr w:type="spellEnd"/>
      <w:r>
        <w:t>/</w:t>
      </w:r>
      <w:proofErr w:type="spellStart"/>
      <w:r>
        <w:t>phenalkamine</w:t>
      </w:r>
      <w:proofErr w:type="spellEnd"/>
      <w:r>
        <w:t xml:space="preserve"> curatives, which would extend the application window below the envelope’s 65°F floor and shorten recoat, at some cost in color stability. Neither is substituted into AMP-EP-0001.</w:t>
      </w:r>
    </w:p>
    <w:p w14:paraId="6D1862A3" w14:textId="77777777" w:rsidR="008000C0" w:rsidRDefault="00000000">
      <w:pPr>
        <w:pStyle w:val="Heading1"/>
      </w:pPr>
      <w:r>
        <w:t>12. References</w:t>
      </w:r>
    </w:p>
    <w:p w14:paraId="5B8CEAA5" w14:textId="77777777" w:rsidR="008000C0" w:rsidRDefault="00000000">
      <w:pPr>
        <w:pStyle w:val="ListParagraph"/>
        <w:numPr>
          <w:ilvl w:val="0"/>
          <w:numId w:val="2"/>
        </w:numPr>
        <w:spacing w:after="80"/>
      </w:pPr>
      <w:r>
        <w:rPr>
          <w:sz w:val="19"/>
          <w:szCs w:val="19"/>
        </w:rPr>
        <w:t>Jepson Technical Envelope — Epoxy-Polyamide Marine Hull Primer (customer document, this program’s binding constraint set).</w:t>
      </w:r>
    </w:p>
    <w:p w14:paraId="48129747" w14:textId="77777777" w:rsidR="008000C0" w:rsidRDefault="00000000">
      <w:pPr>
        <w:pStyle w:val="ListParagraph"/>
        <w:numPr>
          <w:ilvl w:val="0"/>
          <w:numId w:val="2"/>
        </w:numPr>
        <w:spacing w:after="80"/>
      </w:pPr>
      <w:r>
        <w:rPr>
          <w:sz w:val="19"/>
          <w:szCs w:val="19"/>
        </w:rPr>
        <w:t>Self-Directed Formulation &amp; Manufacturing Charter, v1 (customer document).</w:t>
      </w:r>
    </w:p>
    <w:p w14:paraId="0C4268BF" w14:textId="77777777" w:rsidR="008000C0" w:rsidRDefault="00000000">
      <w:pPr>
        <w:pStyle w:val="ListParagraph"/>
        <w:numPr>
          <w:ilvl w:val="0"/>
          <w:numId w:val="2"/>
        </w:numPr>
        <w:spacing w:after="80"/>
      </w:pPr>
      <w:r>
        <w:rPr>
          <w:sz w:val="19"/>
          <w:szCs w:val="19"/>
        </w:rPr>
        <w:t>MIL-DTL-24441 — Paint, Epoxy-Polyamide (performance-class reference for qualification).</w:t>
      </w:r>
    </w:p>
    <w:p w14:paraId="6AB914B7" w14:textId="77777777" w:rsidR="008000C0" w:rsidRDefault="00000000">
      <w:pPr>
        <w:pStyle w:val="ListParagraph"/>
        <w:numPr>
          <w:ilvl w:val="0"/>
          <w:numId w:val="2"/>
        </w:numPr>
        <w:spacing w:after="80"/>
      </w:pPr>
      <w:r>
        <w:rPr>
          <w:sz w:val="19"/>
          <w:szCs w:val="19"/>
        </w:rPr>
        <w:t>EPA Method 24 — Determination of Volatile Matter Content of Surface Coatings (40 CFR Part 60, App. A).</w:t>
      </w:r>
    </w:p>
    <w:p w14:paraId="595CAC8F" w14:textId="77777777" w:rsidR="008000C0" w:rsidRDefault="00000000">
      <w:pPr>
        <w:pStyle w:val="ListParagraph"/>
        <w:numPr>
          <w:ilvl w:val="0"/>
          <w:numId w:val="2"/>
        </w:numPr>
        <w:spacing w:after="80"/>
      </w:pPr>
      <w:r>
        <w:rPr>
          <w:sz w:val="19"/>
          <w:szCs w:val="19"/>
        </w:rPr>
        <w:t>ASTM D2697 (volume solids); D1475 (density); D562 (Stormer viscosity); D1210 (fineness of grind); D2369 (nonvolatile); D523 (specular gloss); D4541 (pull-off adhesion); D7091 &amp; SSPC-PA 2 (DFT); B117 (salt fog); D1654/D714 (corrosion/blistering evaluation); D870 (water immersion); D869 (settling); D5895 (drying times).</w:t>
      </w:r>
    </w:p>
    <w:p w14:paraId="5354E25C" w14:textId="77777777" w:rsidR="008000C0" w:rsidRDefault="00000000">
      <w:pPr>
        <w:pStyle w:val="ListParagraph"/>
        <w:numPr>
          <w:ilvl w:val="0"/>
          <w:numId w:val="2"/>
        </w:numPr>
        <w:spacing w:after="80"/>
      </w:pPr>
      <w:r>
        <w:rPr>
          <w:sz w:val="19"/>
          <w:szCs w:val="19"/>
        </w:rPr>
        <w:t>SSPC-SP 10 / NACE No. 2 — Near-White Metal Blast Cleaning.</w:t>
      </w:r>
    </w:p>
    <w:p w14:paraId="7A7CB949" w14:textId="77777777" w:rsidR="008000C0" w:rsidRDefault="00000000">
      <w:pPr>
        <w:pStyle w:val="ListParagraph"/>
        <w:numPr>
          <w:ilvl w:val="0"/>
          <w:numId w:val="2"/>
        </w:numPr>
        <w:spacing w:after="80"/>
      </w:pPr>
      <w:r>
        <w:rPr>
          <w:sz w:val="19"/>
          <w:szCs w:val="19"/>
        </w:rPr>
        <w:t>Supplier technical literature for the named material classes (DGEBA EEW 182–192 liquid epoxies; polyamides AV 230–246): typical-property values used pending certificates of analysis.</w:t>
      </w:r>
    </w:p>
    <w:p w14:paraId="1DDD2BDE" w14:textId="77777777" w:rsidR="008000C0" w:rsidRDefault="00000000">
      <w:pPr>
        <w:pStyle w:val="ListParagraph"/>
        <w:numPr>
          <w:ilvl w:val="0"/>
          <w:numId w:val="2"/>
        </w:numPr>
        <w:spacing w:after="80"/>
      </w:pPr>
      <w:r>
        <w:rPr>
          <w:sz w:val="19"/>
          <w:szCs w:val="19"/>
        </w:rPr>
        <w:t>Amphora platform, formulation record AMP-EP-0001 and variant previews V0–V5 (computation log, July 5, 2026).</w:t>
      </w:r>
    </w:p>
    <w:p w14:paraId="48E8B159" w14:textId="77777777" w:rsidR="008000C0" w:rsidRDefault="008000C0">
      <w:pPr>
        <w:spacing w:after="120"/>
      </w:pPr>
    </w:p>
    <w:p w14:paraId="21E88B09" w14:textId="77777777" w:rsidR="008000C0" w:rsidRDefault="00000000">
      <w:pPr>
        <w:spacing w:after="140"/>
      </w:pPr>
      <w:r>
        <w:rPr>
          <w:i/>
          <w:iCs/>
          <w:color w:val="555555"/>
          <w:sz w:val="18"/>
          <w:szCs w:val="18"/>
        </w:rPr>
        <w:t>This document is a computational design deliverable. Predicted values are model outputs from declared raw-material properties and must be confirmed by the bench program in Section 8 before any production or procurement decision.</w:t>
      </w:r>
    </w:p>
    <w:sectPr w:rsidR="008000C0">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5035A3C" w14:textId="77777777" w:rsidR="00B7012D" w:rsidRDefault="00B7012D">
      <w:r>
        <w:separator/>
      </w:r>
    </w:p>
  </w:endnote>
  <w:endnote w:type="continuationSeparator" w:id="0">
    <w:p w14:paraId="48DF4B46" w14:textId="77777777" w:rsidR="00B7012D" w:rsidRDefault="00B701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7408A91" w14:textId="77777777" w:rsidR="008000C0" w:rsidRDefault="00000000">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F35A5C">
      <w:rPr>
        <w:noProof/>
        <w:color w:val="999999"/>
        <w:sz w:val="16"/>
        <w:szCs w:val="16"/>
      </w:rPr>
      <w:t>1</w:t>
    </w:r>
    <w:r>
      <w:rPr>
        <w:color w:val="999999"/>
        <w:sz w:val="16"/>
        <w:szCs w:val="16"/>
      </w:rPr>
      <w:fldChar w:fldCharType="end"/>
    </w:r>
    <w:r>
      <w:rPr>
        <w:color w:val="999999"/>
        <w:sz w:val="16"/>
        <w:szCs w:val="16"/>
      </w:rPr>
      <w:t xml:space="preserve"> · Marine Hull Primer Formulation White Paper v1.0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77AEB2" w14:textId="77777777" w:rsidR="00B7012D" w:rsidRDefault="00B7012D">
      <w:r>
        <w:separator/>
      </w:r>
    </w:p>
  </w:footnote>
  <w:footnote w:type="continuationSeparator" w:id="0">
    <w:p w14:paraId="0F658021" w14:textId="77777777" w:rsidR="00B7012D" w:rsidRDefault="00B701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4AB8F64" w14:textId="77777777" w:rsidR="008000C0" w:rsidRDefault="00000000">
    <w:pPr>
      <w:tabs>
        <w:tab w:val="right" w:pos="9026"/>
      </w:tabs>
    </w:pPr>
    <w:r>
      <w:rPr>
        <w:color w:val="999999"/>
        <w:sz w:val="16"/>
        <w:szCs w:val="16"/>
      </w:rPr>
      <w:t>Amphora · AMP-EP-0001</w:t>
    </w:r>
    <w:r>
      <w:rPr>
        <w:color w:val="999999"/>
        <w:sz w:val="16"/>
        <w:szCs w:val="16"/>
      </w:rPr>
      <w:tab/>
      <w:t>Customer-masked · Engine-verified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64B56CC"/>
    <w:multiLevelType w:val="hybridMultilevel"/>
    <w:tmpl w:val="12222024"/>
    <w:lvl w:ilvl="0" w:tplc="63D6A5A8">
      <w:start w:val="1"/>
      <w:numFmt w:val="bullet"/>
      <w:lvlText w:val="●"/>
      <w:lvlJc w:val="left"/>
      <w:pPr>
        <w:ind w:left="720" w:hanging="360"/>
      </w:pPr>
    </w:lvl>
    <w:lvl w:ilvl="1" w:tplc="8B641C8E">
      <w:start w:val="1"/>
      <w:numFmt w:val="bullet"/>
      <w:lvlText w:val="○"/>
      <w:lvlJc w:val="left"/>
      <w:pPr>
        <w:ind w:left="1440" w:hanging="360"/>
      </w:pPr>
    </w:lvl>
    <w:lvl w:ilvl="2" w:tplc="CF20BEA4">
      <w:start w:val="1"/>
      <w:numFmt w:val="bullet"/>
      <w:lvlText w:val="■"/>
      <w:lvlJc w:val="left"/>
      <w:pPr>
        <w:ind w:left="2160" w:hanging="360"/>
      </w:pPr>
    </w:lvl>
    <w:lvl w:ilvl="3" w:tplc="45E251F6">
      <w:start w:val="1"/>
      <w:numFmt w:val="bullet"/>
      <w:lvlText w:val="●"/>
      <w:lvlJc w:val="left"/>
      <w:pPr>
        <w:ind w:left="2880" w:hanging="360"/>
      </w:pPr>
    </w:lvl>
    <w:lvl w:ilvl="4" w:tplc="D0C6BB3A">
      <w:start w:val="1"/>
      <w:numFmt w:val="bullet"/>
      <w:lvlText w:val="○"/>
      <w:lvlJc w:val="left"/>
      <w:pPr>
        <w:ind w:left="3600" w:hanging="360"/>
      </w:pPr>
    </w:lvl>
    <w:lvl w:ilvl="5" w:tplc="1FDA35F6">
      <w:start w:val="1"/>
      <w:numFmt w:val="bullet"/>
      <w:lvlText w:val="■"/>
      <w:lvlJc w:val="left"/>
      <w:pPr>
        <w:ind w:left="4320" w:hanging="360"/>
      </w:pPr>
    </w:lvl>
    <w:lvl w:ilvl="6" w:tplc="82C66680">
      <w:start w:val="1"/>
      <w:numFmt w:val="bullet"/>
      <w:lvlText w:val="●"/>
      <w:lvlJc w:val="left"/>
      <w:pPr>
        <w:ind w:left="5040" w:hanging="360"/>
      </w:pPr>
    </w:lvl>
    <w:lvl w:ilvl="7" w:tplc="BC801B16">
      <w:start w:val="1"/>
      <w:numFmt w:val="bullet"/>
      <w:lvlText w:val="●"/>
      <w:lvlJc w:val="left"/>
      <w:pPr>
        <w:ind w:left="5760" w:hanging="360"/>
      </w:pPr>
    </w:lvl>
    <w:lvl w:ilvl="8" w:tplc="8CC03DDA">
      <w:start w:val="1"/>
      <w:numFmt w:val="bullet"/>
      <w:lvlText w:val="●"/>
      <w:lvlJc w:val="left"/>
      <w:pPr>
        <w:ind w:left="6480" w:hanging="360"/>
      </w:pPr>
    </w:lvl>
  </w:abstractNum>
  <w:abstractNum w:abstractNumId="1" w15:restartNumberingAfterBreak="0">
    <w:nsid w:val="70A66267"/>
    <w:multiLevelType w:val="hybridMultilevel"/>
    <w:tmpl w:val="BDC47888"/>
    <w:lvl w:ilvl="0" w:tplc="6A803882">
      <w:start w:val="1"/>
      <w:numFmt w:val="bullet"/>
      <w:lvlText w:val="•"/>
      <w:lvlJc w:val="left"/>
      <w:pPr>
        <w:ind w:left="500" w:hanging="280"/>
      </w:pPr>
    </w:lvl>
    <w:lvl w:ilvl="1" w:tplc="31F61926">
      <w:numFmt w:val="decimal"/>
      <w:lvlText w:val=""/>
      <w:lvlJc w:val="left"/>
    </w:lvl>
    <w:lvl w:ilvl="2" w:tplc="44B8CBAC">
      <w:numFmt w:val="decimal"/>
      <w:lvlText w:val=""/>
      <w:lvlJc w:val="left"/>
    </w:lvl>
    <w:lvl w:ilvl="3" w:tplc="414A19F4">
      <w:numFmt w:val="decimal"/>
      <w:lvlText w:val=""/>
      <w:lvlJc w:val="left"/>
    </w:lvl>
    <w:lvl w:ilvl="4" w:tplc="1CF2B246">
      <w:numFmt w:val="decimal"/>
      <w:lvlText w:val=""/>
      <w:lvlJc w:val="left"/>
    </w:lvl>
    <w:lvl w:ilvl="5" w:tplc="A4E20BA2">
      <w:numFmt w:val="decimal"/>
      <w:lvlText w:val=""/>
      <w:lvlJc w:val="left"/>
    </w:lvl>
    <w:lvl w:ilvl="6" w:tplc="97A2C142">
      <w:numFmt w:val="decimal"/>
      <w:lvlText w:val=""/>
      <w:lvlJc w:val="left"/>
    </w:lvl>
    <w:lvl w:ilvl="7" w:tplc="9A3A5158">
      <w:numFmt w:val="decimal"/>
      <w:lvlText w:val=""/>
      <w:lvlJc w:val="left"/>
    </w:lvl>
    <w:lvl w:ilvl="8" w:tplc="37064F3C">
      <w:numFmt w:val="decimal"/>
      <w:lvlText w:val=""/>
      <w:lvlJc w:val="left"/>
    </w:lvl>
  </w:abstractNum>
  <w:num w:numId="1" w16cid:durableId="1486042884">
    <w:abstractNumId w:val="0"/>
    <w:lvlOverride w:ilvl="0">
      <w:startOverride w:val="1"/>
    </w:lvlOverride>
  </w:num>
  <w:num w:numId="2" w16cid:durableId="915627779">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00C0"/>
    <w:rsid w:val="008000C0"/>
    <w:rsid w:val="00B7012D"/>
    <w:rsid w:val="00B83FA6"/>
    <w:rsid w:val="00F35A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5BB637B"/>
  <w15:docId w15:val="{BC0FE7B3-AC24-1941-9AE6-D5F0A109C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60"/>
      <w:outlineLvl w:val="0"/>
    </w:pPr>
    <w:rPr>
      <w:b/>
      <w:bCs/>
      <w:color w:val="1F4E79"/>
      <w:sz w:val="28"/>
      <w:szCs w:val="28"/>
    </w:rPr>
  </w:style>
  <w:style w:type="paragraph" w:styleId="Heading2">
    <w:name w:val="heading 2"/>
    <w:uiPriority w:val="9"/>
    <w:unhideWhenUsed/>
    <w:qFormat/>
    <w:pPr>
      <w:spacing w:before="220" w:after="120"/>
      <w:outlineLvl w:val="1"/>
    </w:pPr>
    <w:rPr>
      <w:b/>
      <w:bCs/>
      <w:color w:val="2E75B6"/>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2723</Words>
  <Characters>15908</Characters>
  <Application>Microsoft Office Word</Application>
  <DocSecurity>0</DocSecurity>
  <Lines>449</Lines>
  <Paragraphs>283</Paragraphs>
  <ScaleCrop>false</ScaleCrop>
  <Company/>
  <LinksUpToDate>false</LinksUpToDate>
  <CharactersWithSpaces>18379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Jeff Riley</cp:lastModifiedBy>
  <cp:revision>2</cp:revision>
  <dcterms:created xsi:type="dcterms:W3CDTF">2026-07-05T20:41:00Z</dcterms:created>
  <dcterms:modified xsi:type="dcterms:W3CDTF">2026-07-05T20:41:00Z</dcterms:modified>
</cp:coreProperties>
</file>