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jc w:val="left"/>
        <w:rPr/>
      </w:pPr>
      <w:r>
        <w:rPr/>
        <w:t>ТЕМАТИЧЕСКИЙ ПЛАН</w:t>
      </w:r>
    </w:p>
    <w:p>
      <w:pPr>
        <w:pStyle w:val="Normal"/>
        <w:rPr>
          <w:b/>
          <w:b/>
        </w:rPr>
      </w:pPr>
      <w:r>
        <w:rPr>
          <w:b/>
        </w:rPr>
        <w:t>(Учебно-тематический план)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9899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3679"/>
        <w:gridCol w:w="851"/>
        <w:gridCol w:w="708"/>
        <w:gridCol w:w="993"/>
        <w:gridCol w:w="850"/>
        <w:gridCol w:w="851"/>
        <w:gridCol w:w="1427"/>
      </w:tblGrid>
      <w:tr>
        <w:trPr/>
        <w:tc>
          <w:tcPr>
            <w:tcW w:w="42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№ </w:t>
            </w:r>
            <w:r>
              <w:rPr>
                <w:szCs w:val="24"/>
              </w:rPr>
              <w:t>п/п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Наименование разделов и тем программы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Всего (час)</w:t>
            </w:r>
          </w:p>
        </w:tc>
        <w:tc>
          <w:tcPr>
            <w:tcW w:w="482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</w:tr>
      <w:tr>
        <w:trPr/>
        <w:tc>
          <w:tcPr>
            <w:tcW w:w="42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ДОТ и ЭО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ПЗК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ПЗП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</w:r>
          </w:p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контроля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1.</w:t>
            </w:r>
          </w:p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szCs w:val="24"/>
              </w:rPr>
              <w:t>Организационная часть, введение в профессию.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 xml:space="preserve">Тема 1.1 Терроризм и борьба с ним.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Терроризм на воздушном транспорте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2.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Правовые основы функционирования службы авиационной безопасности ГА РФ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2.2 Законодательные нормативные акты обеспечения 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2.3 Закон о полиции. Закон об оружии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 xml:space="preserve">Раздел 3. </w:t>
            </w:r>
          </w:p>
          <w:p>
            <w:pPr>
              <w:pStyle w:val="Normal"/>
              <w:rPr>
                <w:bCs/>
                <w:iCs/>
                <w:szCs w:val="24"/>
              </w:rPr>
            </w:pPr>
            <w:r>
              <w:rPr>
                <w:bCs/>
                <w:iCs/>
                <w:szCs w:val="24"/>
              </w:rPr>
              <w:t>Структура и организация ДАБ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3.1 Структура аэропорта. Взаимодействие ДАБ с другими службами аэропорта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3.2 Организация ДАБ. Положения о ДАБ, структура, задачи, права и требования к сотрудникам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4.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Обеспечение безопасности аэропорта.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>
          <w:trHeight w:val="666" w:hRule="atLeast"/>
        </w:trPr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4.1. Охрана контролируемых зон аэропорта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4.2. Контроль доступа в контролируемые зоны и к ВС.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4.3 Оснащение аэропорта техническими средствами обеспечения 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5.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Руководство ИКАО по обучению в области человеческого фактора. Человеческий фактор в работе служб АБ.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left"/>
              <w:rPr/>
            </w:pPr>
            <w:r>
              <w:rPr>
                <w:szCs w:val="24"/>
              </w:rPr>
              <w:t>Тема 5.3. Осведомлённость о ситуации и командная работа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 w:val="22"/>
                <w:szCs w:val="24"/>
              </w:rPr>
              <w:t>Промежуточный контроль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Раздел 6.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Диагностика опасных предметов и веществ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 и их отличительные признаки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запрещенных предметов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7.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Действия в чрезвычайной ситуации.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Индивидуальные обязанности сотрудников ДАБ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8.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Производство досмотра пассажиров, ручной клади и багажа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8.1. Цель и задачи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8.3. Персонал группы досмотра, технология 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работы инспекторов службы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Тема 8.7. Опасные грузы. Классификация, маркировка и знаки опасности.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8.8 Ухищренные способы сокрытия предметов, запрещенных к перевозке и способы их распознавания.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8.9 Порядок перевозки оружия, досмотра сопровождаемых специальных грузов, досмотр лиц, специальных категорий.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8.10 Распознавание потенциальных преступников. Профайлинг.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8.11 Изъятие запрещенных к перевозке на ВС предметов и веществ, отчетность по результатам досмотра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 xml:space="preserve">Раздел 9 </w:t>
            </w:r>
          </w:p>
          <w:p>
            <w:pPr>
              <w:pStyle w:val="Normal"/>
              <w:rPr>
                <w:b/>
                <w:b/>
                <w:szCs w:val="24"/>
              </w:rPr>
            </w:pPr>
            <w:r>
              <w:rPr>
                <w:szCs w:val="24"/>
              </w:rPr>
              <w:t>Основы профессиональной этики и психологии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9.1. Требования к внешнему виду и ношению форменной одежды сотрудника АБ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szCs w:val="24"/>
              </w:rPr>
              <w:t>Тема 9.2. Поведение сотрудника АБ при досмотре пассажиров и общении с сотрудниками аэропорта.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eastAsia="Calibri"/>
                <w:spacing w:val="-4"/>
                <w:szCs w:val="24"/>
              </w:rPr>
            </w:pPr>
            <w:r>
              <w:rPr>
                <w:rFonts w:eastAsia="Calibri"/>
                <w:spacing w:val="-4"/>
                <w:szCs w:val="24"/>
              </w:rPr>
              <w:t>Раздел 10</w:t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Тема 10.1 Практические навыки работы с системой моделирования теневых изображений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Итоговый контроль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-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Экзамен</w:t>
            </w:r>
          </w:p>
        </w:tc>
      </w:tr>
      <w:tr>
        <w:trPr/>
        <w:tc>
          <w:tcPr>
            <w:tcW w:w="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80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  <w:lang w:val="en-US"/>
              </w:rPr>
            </w:pPr>
            <w:r>
              <w:rPr>
                <w:rFonts w:eastAsia="Calibri"/>
                <w:b/>
                <w:szCs w:val="24"/>
                <w:lang w:val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  <w:lang w:val="en-US"/>
              </w:rPr>
            </w:pPr>
            <w:r>
              <w:rPr>
                <w:rFonts w:eastAsia="Calibri"/>
                <w:b/>
                <w:szCs w:val="24"/>
              </w:rPr>
              <w:t>24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  <w:t>6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eastAsia="Calibri"/>
                <w:b/>
                <w:b/>
                <w:szCs w:val="24"/>
              </w:rPr>
            </w:pPr>
            <w:r>
              <w:rPr>
                <w:rFonts w:eastAsia="Calibri"/>
                <w:b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jc w:val="left"/>
        <w:rPr/>
      </w:pPr>
      <w:r>
        <w:rPr/>
        <w:t>КАЛЕНДАРНЫЙ УЧЕБНЫЙ ГРАФИК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W w:w="9863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507"/>
        <w:gridCol w:w="7603"/>
      </w:tblGrid>
      <w:tr>
        <w:trPr>
          <w:tblHeader w:val="true"/>
        </w:trPr>
        <w:tc>
          <w:tcPr>
            <w:tcW w:w="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День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Время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Тема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1.1. Терроризм и борьба с ним. Терроризм на воздушном транспорте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1.2. Состояние авиационной безопасности в ГА РФ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1.3. Международная организация гражданской авиации (ИКАО). Руководство по безопасности для защиты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2.1. Федеральная система обеспечения защиты деятельности ГА от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2.2. Законодательные нормативные акты обеспечения АБ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2.3. Закон о полиции. Закон об оружии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3.1. Структура аэропорта. Взаимодействие ДАБ с другими службами аэропорта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Организация ДАБ. Положения о ДАБ, структура, задачи, права и требования к сотрудникам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4.1. Охрана контролируемых зон аэропорта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4.2. Контроль доступа в контролируемые зоны и к ВС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4.3. Оснащение аэропорта техническими средствами обеспечения АБ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5.1. Концепция влияния человеческого фактора в авиации: мотивация и отношение, человеческое поведение, навыки общения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5.2. Факторы риска. Причины человеческих ошибок. Классификация человеческих ошибок. Проявления человеческого фактора в работе и методы его учёта. Стрессовые ситуации. Усталость и спешка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5.3. Осведомленность о ситуации и командная работа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6.1. Тактика действий террористов при использовании взрывных, зажигательных средств для захвата ВС (методы сокрытия ВВ и ВУ для проноса на борт ВС и на объекты ГА)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6.2. Средства, используемые в диверсионно-террористических целях, и их отличительные признаки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6.3. Действия при обнаружении опасных или запрещённых предметов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7.1. Понятие ЧС. Понятие АНВ. План по урегулированию ЧС, связанных с АНВ в деятельность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7.2. Действия сотрудников АБ при получении сигнала об угрозе или совершении АНВ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7.3. Обязанности сотрудников групп досмотра при чрезвычайных ситуациях, связанных с АНВ. Ролевая игра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8.1. Цель и задачи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8.2. Организация зон и пунктов досмотра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8.3. Персонал группы досмотра, технология работы инспекторов службы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8.4. Технические средства досмотра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8.5. Технология досмотра пассажиров и вещей, находящихся при пассажирах, их багажа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8.6. Технология досмотра груза, почты, бортовых запасов</w:t>
            </w:r>
          </w:p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8.7. Опасные грузы. Классификация, маркировка и знаки 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8.7. Опасные грузы. Классификация, маркировка и знаки опасности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8.8. Ухищрённые способы сокрытия предметов, запрещённых к перевозке, и способы их распознавания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8.8. Ухищрённые способы сокрытия предметов, запрещённых к перевозке, и способы их распознавания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8.9. Порядок перевозки оружия, досмотра сопровождаемых специальных грузов, досмотр лиц, специальных категорий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8.9. Порядок перевозки оружия, досмотра сопровождаемых специальных грузов, досмотр лиц, специальных категорий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8.10. Изъятие запрещённых к перевозке на ВС предметов и веществ, отчётность по результатам досмотра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8.11. Распознавание потенциальных преступников. Профайлинг</w:t>
            </w:r>
          </w:p>
        </w:tc>
      </w:tr>
      <w:tr>
        <w:trPr/>
        <w:tc>
          <w:tcPr>
            <w:tcW w:w="7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09:00–10:30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9.1. Требования к внешнему виду и ношению форменной одежды сотрудника АБ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10:40–12:10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Поведение сотрудника АБ при обслуживании пассажиров и общении с сотрудниками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12:50–14:20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9.2. Поведение сотрудника АБ при обслуживании пассажиров и общении с сотрудниками аэропорта</w:t>
            </w:r>
          </w:p>
        </w:tc>
      </w:tr>
      <w:tr>
        <w:trPr/>
        <w:tc>
          <w:tcPr>
            <w:tcW w:w="7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  <w:t>14:30–16:00</w:t>
            </w:r>
          </w:p>
        </w:tc>
        <w:tc>
          <w:tcPr>
            <w:tcW w:w="7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Итоговый контроль (экзамен)</w:t>
            </w:r>
          </w:p>
        </w:tc>
      </w:tr>
    </w:tbl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51" w:header="567" w:top="1134" w:footer="73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Tahoma">
    <w:charset w:val="cc"/>
    <w:family w:val="swiss"/>
    <w:pitch w:val="variable"/>
  </w:font>
  <w:font w:name="Cambria">
    <w:charset w:val="cc"/>
    <w:family w:val="roman"/>
    <w:pitch w:val="variable"/>
  </w:font>
  <w:font w:name="Calibri">
    <w:charset w:val="cc"/>
    <w:family w:val="swiss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tabs>
        <w:tab w:val="clear" w:pos="4677"/>
        <w:tab w:val="clear" w:pos="9355"/>
      </w:tabs>
      <w:rPr>
        <w:szCs w:val="12"/>
      </w:rPr>
    </w:pPr>
    <w:r>
      <w:rPr>
        <w:szCs w:val="12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1908"/>
      <w:gridCol w:w="6100"/>
      <w:gridCol w:w="1629"/>
    </w:tblGrid>
    <w:tr>
      <w:trPr/>
      <w:tc>
        <w:tcPr>
          <w:tcW w:w="1908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cs="Arial" w:ascii="Arial" w:hAnsi="Arial"/>
              <w:color w:val="000000"/>
              <w:sz w:val="18"/>
              <w:szCs w:val="18"/>
            </w:rPr>
            <w:drawing>
              <wp:inline distT="0" distB="0" distL="0" distR="0">
                <wp:extent cx="1150620" cy="318770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14" r="-4" b="-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00" w:type="dxa"/>
          <w:tcBorders>
            <w:bottom w:val="single" w:sz="4" w:space="0" w:color="000000"/>
          </w:tcBorders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>
          <w:pPr>
            <w:pStyle w:val="Normal"/>
            <w:jc w:val="center"/>
            <w:rPr>
              <w:bCs/>
              <w:color w:val="000000"/>
              <w:sz w:val="22"/>
              <w:szCs w:val="22"/>
            </w:rPr>
          </w:pPr>
          <w:r>
            <w:rPr>
              <w:bCs/>
              <w:color w:val="000000"/>
              <w:sz w:val="22"/>
              <w:szCs w:val="22"/>
            </w:rPr>
            <w:t>Программа специальной профессиональной подготовки</w:t>
          </w:r>
        </w:p>
        <w:p>
          <w:pPr>
            <w:pStyle w:val="Header"/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«Предполетный досмотр пассажиров, членов экипажей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гражданских судов, обслуживающего персонала, ручной клади, багажа, грузов, почты и бортовых запасов»</w:t>
          </w:r>
        </w:p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8"/>
              <w:szCs w:val="12"/>
            </w:rPr>
          </w:r>
        </w:p>
      </w:tc>
      <w:tc>
        <w:tcPr>
          <w:tcW w:w="1629" w:type="dxa"/>
          <w:tcBorders>
            <w:bottom w:val="single" w:sz="4" w:space="0" w:color="000000"/>
          </w:tcBorders>
          <w:vAlign w:val="center"/>
        </w:tcPr>
        <w:p>
          <w:pPr>
            <w:pStyle w:val="Header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>
            <w:rPr>
              <w:color w:val="000000"/>
              <w:sz w:val="22"/>
              <w:szCs w:val="12"/>
            </w:rPr>
            <w:t xml:space="preserve">Стр.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PAGE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1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  <w:r>
            <w:rPr>
              <w:color w:val="000000"/>
              <w:sz w:val="22"/>
              <w:szCs w:val="12"/>
            </w:rPr>
            <w:t xml:space="preserve"> из </w:t>
          </w:r>
          <w:r>
            <w:rPr>
              <w:color w:val="000000"/>
              <w:sz w:val="22"/>
              <w:szCs w:val="12"/>
              <w:lang w:val="en-US"/>
            </w:rPr>
            <w:fldChar w:fldCharType="begin"/>
          </w:r>
          <w:r>
            <w:rPr>
              <w:sz w:val="22"/>
              <w:szCs w:val="12"/>
              <w:color w:val="000000"/>
              <w:lang w:val="en-US"/>
            </w:rPr>
            <w:instrText> NUMPAGES \* ARABIC </w:instrText>
          </w:r>
          <w:r>
            <w:rPr>
              <w:sz w:val="22"/>
              <w:szCs w:val="12"/>
              <w:color w:val="000000"/>
              <w:lang w:val="en-US"/>
            </w:rPr>
            <w:fldChar w:fldCharType="separate"/>
          </w:r>
          <w:r>
            <w:rPr>
              <w:sz w:val="22"/>
              <w:szCs w:val="12"/>
              <w:color w:val="000000"/>
              <w:lang w:val="en-US"/>
            </w:rPr>
            <w:t>7</w:t>
          </w:r>
          <w:r>
            <w:rPr>
              <w:sz w:val="22"/>
              <w:szCs w:val="12"/>
              <w:color w:val="000000"/>
              <w:lang w:val="en-US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  <w:jc w:val="both"/>
    </w:pPr>
    <w:rPr>
      <w:rFonts w:ascii="Times New Roman" w:hAnsi="Times New Roman" w:eastAsia="Times New Roman" w:cs="Times New Roman"/>
      <w:color w:val="auto"/>
      <w:sz w:val="24"/>
      <w:szCs w:val="20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kern w:val="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>
      <w:rFonts w:ascii="Times New Roman" w:hAnsi="Times New Roman" w:eastAsia="Times New Roman" w:cs="Times New Roman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Times New Roman" w:hAnsi="Times New Roman" w:eastAsia="Times New Roman" w:cs="Times New Roman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Times New Roman" w:hAnsi="Times New Roman" w:eastAsia="Times New Roman" w:cs="Times New Roman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Times New Roman" w:hAnsi="Times New Roman" w:eastAsia="Times New Roman" w:cs="Times New Roman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>
      <w:rFonts w:ascii="Times New Roman" w:hAnsi="Times New Roman" w:eastAsia="Times New Roman" w:cs="Times New Roman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/>
  </w:style>
  <w:style w:type="character" w:styleId="WW8Num25z1">
    <w:name w:val="WW8Num25z1"/>
    <w:qFormat/>
    <w:rPr/>
  </w:style>
  <w:style w:type="character" w:styleId="WW8Num25z2">
    <w:name w:val="WW8Num25z2"/>
    <w:qFormat/>
    <w:rPr/>
  </w:style>
  <w:style w:type="character" w:styleId="WW8Num25z3">
    <w:name w:val="WW8Num25z3"/>
    <w:qFormat/>
    <w:rPr/>
  </w:style>
  <w:style w:type="character" w:styleId="WW8Num25z4">
    <w:name w:val="WW8Num25z4"/>
    <w:qFormat/>
    <w:rPr/>
  </w:style>
  <w:style w:type="character" w:styleId="WW8Num25z5">
    <w:name w:val="WW8Num25z5"/>
    <w:qFormat/>
    <w:rPr/>
  </w:style>
  <w:style w:type="character" w:styleId="WW8Num25z6">
    <w:name w:val="WW8Num25z6"/>
    <w:qFormat/>
    <w:rPr/>
  </w:style>
  <w:style w:type="character" w:styleId="WW8Num25z7">
    <w:name w:val="WW8Num25z7"/>
    <w:qFormat/>
    <w:rPr/>
  </w:style>
  <w:style w:type="character" w:styleId="WW8Num25z8">
    <w:name w:val="WW8Num25z8"/>
    <w:qFormat/>
    <w:rPr/>
  </w:style>
  <w:style w:type="character" w:styleId="WW8Num26z0">
    <w:name w:val="WW8Num26z0"/>
    <w:qFormat/>
    <w:rPr>
      <w:rFonts w:ascii="Times New Roman" w:hAnsi="Times New Roman" w:eastAsia="Times New Roman" w:cs="Times New Roman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>
      <w:rFonts w:ascii="Symbol" w:hAnsi="Symbol" w:cs="Symbol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1z0">
    <w:name w:val="WW8Num31z0"/>
    <w:qFormat/>
    <w:rPr>
      <w:rFonts w:ascii="Times New Roman" w:hAnsi="Times New Roman" w:eastAsia="Times New Roman" w:cs="Times New Roman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/>
  </w:style>
  <w:style w:type="character" w:styleId="WW8Num32z1">
    <w:name w:val="WW8Num32z1"/>
    <w:qFormat/>
    <w:rPr/>
  </w:style>
  <w:style w:type="character" w:styleId="WW8Num32z2">
    <w:name w:val="WW8Num32z2"/>
    <w:qFormat/>
    <w:rPr/>
  </w:style>
  <w:style w:type="character" w:styleId="WW8Num32z3">
    <w:name w:val="WW8Num32z3"/>
    <w:qFormat/>
    <w:rPr/>
  </w:style>
  <w:style w:type="character" w:styleId="WW8Num32z4">
    <w:name w:val="WW8Num32z4"/>
    <w:qFormat/>
    <w:rPr/>
  </w:style>
  <w:style w:type="character" w:styleId="WW8Num32z5">
    <w:name w:val="WW8Num32z5"/>
    <w:qFormat/>
    <w:rPr/>
  </w:style>
  <w:style w:type="character" w:styleId="WW8Num32z6">
    <w:name w:val="WW8Num32z6"/>
    <w:qFormat/>
    <w:rPr/>
  </w:style>
  <w:style w:type="character" w:styleId="WW8Num32z7">
    <w:name w:val="WW8Num32z7"/>
    <w:qFormat/>
    <w:rPr/>
  </w:style>
  <w:style w:type="character" w:styleId="WW8Num32z8">
    <w:name w:val="WW8Num32z8"/>
    <w:qFormat/>
    <w:rPr/>
  </w:style>
  <w:style w:type="character" w:styleId="WW8Num33z0">
    <w:name w:val="WW8Num33z0"/>
    <w:qFormat/>
    <w:rPr>
      <w:rFonts w:ascii="Times New Roman" w:hAnsi="Times New Roman" w:eastAsia="Times New Roman" w:cs="Times New Roman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3z3">
    <w:name w:val="WW8Num33z3"/>
    <w:qFormat/>
    <w:rPr>
      <w:rFonts w:ascii="Symbol" w:hAnsi="Symbol" w:cs="Symbol"/>
    </w:rPr>
  </w:style>
  <w:style w:type="character" w:styleId="WW8Num34z0">
    <w:name w:val="WW8Num34z0"/>
    <w:qFormat/>
    <w:rPr>
      <w:rFonts w:ascii="Times New Roman" w:hAnsi="Times New Roman" w:eastAsia="Times New Roman" w:cs="Times New Roman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Times New Roman" w:hAnsi="Times New Roman" w:eastAsia="Times New Roman" w:cs="Times New Roman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>
      <w:rFonts w:ascii="Times New Roman" w:hAnsi="Times New Roman" w:eastAsia="Times New Roman" w:cs="Times New Roman"/>
    </w:rPr>
  </w:style>
  <w:style w:type="character" w:styleId="WW8Num39z1">
    <w:name w:val="WW8Num39z1"/>
    <w:qFormat/>
    <w:rPr>
      <w:rFonts w:ascii="Courier New" w:hAnsi="Courier New" w:cs="Courier New"/>
    </w:rPr>
  </w:style>
  <w:style w:type="character" w:styleId="WW8Num39z2">
    <w:name w:val="WW8Num39z2"/>
    <w:qFormat/>
    <w:rPr>
      <w:rFonts w:ascii="Wingdings" w:hAnsi="Wingdings" w:cs="Wingdings"/>
    </w:rPr>
  </w:style>
  <w:style w:type="character" w:styleId="WW8Num39z3">
    <w:name w:val="WW8Num39z3"/>
    <w:qFormat/>
    <w:rPr>
      <w:rFonts w:ascii="Symbol" w:hAnsi="Symbol" w:cs="Symbol"/>
    </w:rPr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>
      <w:rFonts w:ascii="Times New Roman" w:hAnsi="Times New Roman" w:eastAsia="Times New Roman" w:cs="Times New Roman"/>
    </w:rPr>
  </w:style>
  <w:style w:type="character" w:styleId="WW8Num41z1">
    <w:name w:val="WW8Num41z1"/>
    <w:qFormat/>
    <w:rPr>
      <w:rFonts w:ascii="Courier New" w:hAnsi="Courier New" w:cs="Courier New"/>
    </w:rPr>
  </w:style>
  <w:style w:type="character" w:styleId="WW8Num41z2">
    <w:name w:val="WW8Num41z2"/>
    <w:qFormat/>
    <w:rPr>
      <w:rFonts w:ascii="Wingdings" w:hAnsi="Wingdings" w:cs="Wingdings"/>
    </w:rPr>
  </w:style>
  <w:style w:type="character" w:styleId="WW8Num41z3">
    <w:name w:val="WW8Num41z3"/>
    <w:qFormat/>
    <w:rPr>
      <w:rFonts w:ascii="Symbol" w:hAnsi="Symbol" w:cs="Symbol"/>
    </w:rPr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WW8Num43z0">
    <w:name w:val="WW8Num43z0"/>
    <w:qFormat/>
    <w:rPr/>
  </w:style>
  <w:style w:type="character" w:styleId="WW8Num43z1">
    <w:name w:val="WW8Num43z1"/>
    <w:qFormat/>
    <w:rPr/>
  </w:style>
  <w:style w:type="character" w:styleId="WW8Num43z2">
    <w:name w:val="WW8Num43z2"/>
    <w:qFormat/>
    <w:rPr/>
  </w:style>
  <w:style w:type="character" w:styleId="WW8Num43z3">
    <w:name w:val="WW8Num43z3"/>
    <w:qFormat/>
    <w:rPr/>
  </w:style>
  <w:style w:type="character" w:styleId="WW8Num43z4">
    <w:name w:val="WW8Num43z4"/>
    <w:qFormat/>
    <w:rPr/>
  </w:style>
  <w:style w:type="character" w:styleId="WW8Num43z5">
    <w:name w:val="WW8Num43z5"/>
    <w:qFormat/>
    <w:rPr/>
  </w:style>
  <w:style w:type="character" w:styleId="WW8Num43z6">
    <w:name w:val="WW8Num43z6"/>
    <w:qFormat/>
    <w:rPr/>
  </w:style>
  <w:style w:type="character" w:styleId="WW8Num43z7">
    <w:name w:val="WW8Num43z7"/>
    <w:qFormat/>
    <w:rPr/>
  </w:style>
  <w:style w:type="character" w:styleId="WW8Num43z8">
    <w:name w:val="WW8Num43z8"/>
    <w:qFormat/>
    <w:rPr/>
  </w:style>
  <w:style w:type="character" w:styleId="WW8Num44z0">
    <w:name w:val="WW8Num44z0"/>
    <w:qFormat/>
    <w:rPr/>
  </w:style>
  <w:style w:type="character" w:styleId="WW8Num44z1">
    <w:name w:val="WW8Num44z1"/>
    <w:qFormat/>
    <w:rPr/>
  </w:style>
  <w:style w:type="character" w:styleId="WW8Num44z2">
    <w:name w:val="WW8Num44z2"/>
    <w:qFormat/>
    <w:rPr/>
  </w:style>
  <w:style w:type="character" w:styleId="WW8Num44z3">
    <w:name w:val="WW8Num44z3"/>
    <w:qFormat/>
    <w:rPr/>
  </w:style>
  <w:style w:type="character" w:styleId="WW8Num44z4">
    <w:name w:val="WW8Num44z4"/>
    <w:qFormat/>
    <w:rPr/>
  </w:style>
  <w:style w:type="character" w:styleId="WW8Num44z5">
    <w:name w:val="WW8Num44z5"/>
    <w:qFormat/>
    <w:rPr/>
  </w:style>
  <w:style w:type="character" w:styleId="WW8Num44z6">
    <w:name w:val="WW8Num44z6"/>
    <w:qFormat/>
    <w:rPr/>
  </w:style>
  <w:style w:type="character" w:styleId="WW8Num44z7">
    <w:name w:val="WW8Num44z7"/>
    <w:qFormat/>
    <w:rPr/>
  </w:style>
  <w:style w:type="character" w:styleId="WW8Num44z8">
    <w:name w:val="WW8Num44z8"/>
    <w:qFormat/>
    <w:rPr/>
  </w:style>
  <w:style w:type="character" w:styleId="WW8Num45z0">
    <w:name w:val="WW8Num45z0"/>
    <w:qFormat/>
    <w:rPr/>
  </w:style>
  <w:style w:type="character" w:styleId="WW8Num45z1">
    <w:name w:val="WW8Num45z1"/>
    <w:qFormat/>
    <w:rPr/>
  </w:style>
  <w:style w:type="character" w:styleId="WW8Num45z2">
    <w:name w:val="WW8Num45z2"/>
    <w:qFormat/>
    <w:rPr/>
  </w:style>
  <w:style w:type="character" w:styleId="WW8Num45z3">
    <w:name w:val="WW8Num45z3"/>
    <w:qFormat/>
    <w:rPr/>
  </w:style>
  <w:style w:type="character" w:styleId="WW8Num45z4">
    <w:name w:val="WW8Num45z4"/>
    <w:qFormat/>
    <w:rPr/>
  </w:style>
  <w:style w:type="character" w:styleId="WW8Num45z5">
    <w:name w:val="WW8Num45z5"/>
    <w:qFormat/>
    <w:rPr/>
  </w:style>
  <w:style w:type="character" w:styleId="WW8Num45z6">
    <w:name w:val="WW8Num45z6"/>
    <w:qFormat/>
    <w:rPr/>
  </w:style>
  <w:style w:type="character" w:styleId="WW8Num45z7">
    <w:name w:val="WW8Num45z7"/>
    <w:qFormat/>
    <w:rPr/>
  </w:style>
  <w:style w:type="character" w:styleId="WW8Num45z8">
    <w:name w:val="WW8Num45z8"/>
    <w:qFormat/>
    <w:rPr/>
  </w:style>
  <w:style w:type="character" w:styleId="WW8Num46z0">
    <w:name w:val="WW8Num46z0"/>
    <w:qFormat/>
    <w:rPr/>
  </w:style>
  <w:style w:type="character" w:styleId="WW8Num46z1">
    <w:name w:val="WW8Num46z1"/>
    <w:qFormat/>
    <w:rPr/>
  </w:style>
  <w:style w:type="character" w:styleId="WW8Num46z2">
    <w:name w:val="WW8Num46z2"/>
    <w:qFormat/>
    <w:rPr/>
  </w:style>
  <w:style w:type="character" w:styleId="WW8Num46z3">
    <w:name w:val="WW8Num46z3"/>
    <w:qFormat/>
    <w:rPr/>
  </w:style>
  <w:style w:type="character" w:styleId="WW8Num46z4">
    <w:name w:val="WW8Num46z4"/>
    <w:qFormat/>
    <w:rPr/>
  </w:style>
  <w:style w:type="character" w:styleId="WW8Num46z5">
    <w:name w:val="WW8Num46z5"/>
    <w:qFormat/>
    <w:rPr/>
  </w:style>
  <w:style w:type="character" w:styleId="WW8Num46z6">
    <w:name w:val="WW8Num46z6"/>
    <w:qFormat/>
    <w:rPr/>
  </w:style>
  <w:style w:type="character" w:styleId="WW8Num46z7">
    <w:name w:val="WW8Num46z7"/>
    <w:qFormat/>
    <w:rPr/>
  </w:style>
  <w:style w:type="character" w:styleId="WW8Num46z8">
    <w:name w:val="WW8Num46z8"/>
    <w:qFormat/>
    <w:rPr/>
  </w:style>
  <w:style w:type="character" w:styleId="WW8Num47z0">
    <w:name w:val="WW8Num47z0"/>
    <w:qFormat/>
    <w:rPr/>
  </w:style>
  <w:style w:type="character" w:styleId="WW8Num47z1">
    <w:name w:val="WW8Num47z1"/>
    <w:qFormat/>
    <w:rPr/>
  </w:style>
  <w:style w:type="character" w:styleId="WW8Num47z2">
    <w:name w:val="WW8Num47z2"/>
    <w:qFormat/>
    <w:rPr/>
  </w:style>
  <w:style w:type="character" w:styleId="WW8Num47z3">
    <w:name w:val="WW8Num47z3"/>
    <w:qFormat/>
    <w:rPr/>
  </w:style>
  <w:style w:type="character" w:styleId="WW8Num47z4">
    <w:name w:val="WW8Num47z4"/>
    <w:qFormat/>
    <w:rPr/>
  </w:style>
  <w:style w:type="character" w:styleId="WW8Num47z5">
    <w:name w:val="WW8Num47z5"/>
    <w:qFormat/>
    <w:rPr/>
  </w:style>
  <w:style w:type="character" w:styleId="WW8Num47z6">
    <w:name w:val="WW8Num47z6"/>
    <w:qFormat/>
    <w:rPr/>
  </w:style>
  <w:style w:type="character" w:styleId="WW8Num47z7">
    <w:name w:val="WW8Num47z7"/>
    <w:qFormat/>
    <w:rPr/>
  </w:style>
  <w:style w:type="character" w:styleId="WW8Num47z8">
    <w:name w:val="WW8Num47z8"/>
    <w:qFormat/>
    <w:rPr/>
  </w:style>
  <w:style w:type="character" w:styleId="WW8Num48z0">
    <w:name w:val="WW8Num48z0"/>
    <w:qFormat/>
    <w:rPr/>
  </w:style>
  <w:style w:type="character" w:styleId="WW8Num48z1">
    <w:name w:val="WW8Num48z1"/>
    <w:qFormat/>
    <w:rPr/>
  </w:style>
  <w:style w:type="character" w:styleId="WW8Num48z2">
    <w:name w:val="WW8Num48z2"/>
    <w:qFormat/>
    <w:rPr/>
  </w:style>
  <w:style w:type="character" w:styleId="WW8Num48z3">
    <w:name w:val="WW8Num48z3"/>
    <w:qFormat/>
    <w:rPr/>
  </w:style>
  <w:style w:type="character" w:styleId="WW8Num48z4">
    <w:name w:val="WW8Num48z4"/>
    <w:qFormat/>
    <w:rPr/>
  </w:style>
  <w:style w:type="character" w:styleId="WW8Num48z5">
    <w:name w:val="WW8Num48z5"/>
    <w:qFormat/>
    <w:rPr/>
  </w:style>
  <w:style w:type="character" w:styleId="WW8Num48z6">
    <w:name w:val="WW8Num48z6"/>
    <w:qFormat/>
    <w:rPr/>
  </w:style>
  <w:style w:type="character" w:styleId="WW8Num48z7">
    <w:name w:val="WW8Num48z7"/>
    <w:qFormat/>
    <w:rPr/>
  </w:style>
  <w:style w:type="character" w:styleId="WW8Num48z8">
    <w:name w:val="WW8Num48z8"/>
    <w:qFormat/>
    <w:rPr/>
  </w:style>
  <w:style w:type="character" w:styleId="Style9">
    <w:name w:val="Основной шрифт абзаца"/>
    <w:qFormat/>
    <w:rPr/>
  </w:style>
  <w:style w:type="character" w:styleId="PageNumber">
    <w:name w:val="Page Number"/>
    <w:basedOn w:val="Style9"/>
    <w:rPr/>
  </w:style>
  <w:style w:type="character" w:styleId="1">
    <w:name w:val="Заголовок 1 Знак"/>
    <w:qFormat/>
    <w:rPr>
      <w:b/>
      <w:kern w:val="2"/>
      <w:sz w:val="24"/>
    </w:rPr>
  </w:style>
  <w:style w:type="character" w:styleId="2">
    <w:name w:val="Заголовок 2 Знак"/>
    <w:qFormat/>
    <w:rPr>
      <w:sz w:val="24"/>
      <w:u w:val="single"/>
      <w:lang w:val="ru-RU" w:bidi="ar-SA"/>
    </w:rPr>
  </w:style>
  <w:style w:type="character" w:styleId="3">
    <w:name w:val="Заголовок 3 Знак"/>
    <w:qFormat/>
    <w:rPr>
      <w:b/>
      <w:sz w:val="28"/>
      <w:lang w:val="ru-RU" w:bidi="ar-SA"/>
    </w:rPr>
  </w:style>
  <w:style w:type="character" w:styleId="4">
    <w:name w:val="Заголовок 4 Знак"/>
    <w:qFormat/>
    <w:rPr>
      <w:b/>
      <w:bCs/>
      <w:sz w:val="28"/>
      <w:szCs w:val="24"/>
      <w:u w:val="single"/>
      <w:lang w:val="ru-RU" w:bidi="ar-SA"/>
    </w:rPr>
  </w:style>
  <w:style w:type="character" w:styleId="6">
    <w:name w:val="Заголовок 6 Знак"/>
    <w:qFormat/>
    <w:rPr>
      <w:b/>
      <w:bCs/>
      <w:sz w:val="22"/>
      <w:szCs w:val="22"/>
      <w:lang w:val="ru-RU" w:bidi="ar-SA"/>
    </w:rPr>
  </w:style>
  <w:style w:type="character" w:styleId="Style10">
    <w:name w:val="Основной текст Знак"/>
    <w:qFormat/>
    <w:rPr>
      <w:b/>
      <w:sz w:val="28"/>
      <w:lang w:val="ru-RU" w:bidi="ar-SA"/>
    </w:rPr>
  </w:style>
  <w:style w:type="character" w:styleId="21">
    <w:name w:val="Основной текст 2 Знак"/>
    <w:qFormat/>
    <w:rPr>
      <w:w w:val="85"/>
      <w:sz w:val="28"/>
      <w:lang w:val="ru-RU" w:bidi="ar-SA"/>
    </w:rPr>
  </w:style>
  <w:style w:type="character" w:styleId="31">
    <w:name w:val="Основной текст 3 Знак"/>
    <w:qFormat/>
    <w:rPr>
      <w:sz w:val="16"/>
      <w:szCs w:val="16"/>
      <w:lang w:val="ru-RU" w:bidi="ar-SA"/>
    </w:rPr>
  </w:style>
  <w:style w:type="character" w:styleId="Style11">
    <w:name w:val="Нижний колонтитул Знак"/>
    <w:qFormat/>
    <w:rPr>
      <w:sz w:val="24"/>
      <w:lang w:val="ru-RU" w:bidi="ar-SA"/>
    </w:rPr>
  </w:style>
  <w:style w:type="character" w:styleId="Style12">
    <w:name w:val="Верхний колонтитул Знак"/>
    <w:qFormat/>
    <w:rPr>
      <w:sz w:val="24"/>
      <w:lang w:val="ru-RU" w:bidi="ar-SA"/>
    </w:rPr>
  </w:style>
  <w:style w:type="character" w:styleId="Style13">
    <w:name w:val="Текст выноски Знак"/>
    <w:qFormat/>
    <w:rPr>
      <w:rFonts w:ascii="Tahoma" w:hAnsi="Tahoma" w:cs="Tahoma"/>
      <w:sz w:val="16"/>
      <w:szCs w:val="16"/>
      <w:lang w:val="ru-RU" w:bidi="ar-SA"/>
    </w:rPr>
  </w:style>
  <w:style w:type="character" w:styleId="41">
    <w:name w:val=" Знак Знак4"/>
    <w:qFormat/>
    <w:rPr>
      <w:b/>
      <w:sz w:val="28"/>
      <w:lang w:val="ru-RU" w:bidi="ar-SA"/>
    </w:rPr>
  </w:style>
  <w:style w:type="character" w:styleId="22">
    <w:name w:val=" Знак Знак2"/>
    <w:qFormat/>
    <w:rPr>
      <w:sz w:val="16"/>
      <w:szCs w:val="16"/>
      <w:lang w:val="ru-RU" w:bidi="ar-SA"/>
    </w:rPr>
  </w:style>
  <w:style w:type="character" w:styleId="InternetLink">
    <w:name w:val="Hyperlink"/>
    <w:rPr>
      <w:color w:val="0000FF"/>
      <w:u w:val="single"/>
    </w:rPr>
  </w:style>
  <w:style w:type="character" w:styleId="Style14">
    <w:name w:val="Подзаголовок Знак"/>
    <w:qFormat/>
    <w:rPr>
      <w:rFonts w:ascii="Cambria" w:hAnsi="Cambria" w:eastAsia="Times New Roman" w:cs="Times New Roman"/>
      <w:sz w:val="24"/>
      <w:szCs w:val="24"/>
    </w:rPr>
  </w:style>
  <w:style w:type="character" w:styleId="Appleconvertedspace">
    <w:name w:val="apple-converted-space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32"/>
    </w:rPr>
  </w:style>
  <w:style w:type="paragraph" w:styleId="TextBody">
    <w:name w:val="Body Text"/>
    <w:basedOn w:val="Normal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23">
    <w:name w:val="Основной текст 2"/>
    <w:basedOn w:val="Normal"/>
    <w:qFormat/>
    <w:pPr>
      <w:jc w:val="center"/>
    </w:pPr>
    <w:rPr>
      <w:w w:val="85"/>
      <w:sz w:val="28"/>
    </w:rPr>
  </w:style>
  <w:style w:type="paragraph" w:styleId="Style16">
    <w:name w:val="школа"/>
    <w:basedOn w:val="Normal"/>
    <w:qFormat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7">
    <w:name w:val="текос"/>
    <w:basedOn w:val="Normal"/>
    <w:qFormat/>
    <w:pPr>
      <w:spacing w:lineRule="auto" w:line="360"/>
    </w:pPr>
    <w:rPr/>
  </w:style>
  <w:style w:type="paragraph" w:styleId="TextBodyIndent">
    <w:name w:val="Body Text Indent"/>
    <w:basedOn w:val="Normal"/>
    <w:pPr>
      <w:spacing w:before="0" w:after="120"/>
      <w:ind w:left="283" w:hanging="0"/>
    </w:pPr>
    <w:rPr/>
  </w:style>
  <w:style w:type="paragraph" w:styleId="32">
    <w:name w:val="Основной текст 3"/>
    <w:basedOn w:val="Normal"/>
    <w:qFormat/>
    <w:pPr>
      <w:spacing w:before="0" w:after="120"/>
    </w:pPr>
    <w:rPr>
      <w:sz w:val="16"/>
      <w:szCs w:val="16"/>
    </w:rPr>
  </w:style>
  <w:style w:type="paragraph" w:styleId="Style18">
    <w:name w:val="Заголовок оглавления"/>
    <w:basedOn w:val="Heading1"/>
    <w:next w:val="Normal"/>
    <w:qFormat/>
    <w:pPr>
      <w:keepLines/>
      <w:numPr>
        <w:ilvl w:val="0"/>
        <w:numId w:val="0"/>
      </w:numPr>
      <w:spacing w:lineRule="auto" w:line="276" w:before="480" w:after="0"/>
      <w:jc w:val="left"/>
    </w:pPr>
    <w:rPr>
      <w:rFonts w:ascii="Cambria" w:hAnsi="Cambria" w:eastAsia="Times New Roman" w:cs="Times New Roman"/>
      <w:bCs/>
      <w:color w:val="365F91"/>
      <w:kern w:val="0"/>
      <w:szCs w:val="28"/>
    </w:rPr>
  </w:style>
  <w:style w:type="paragraph" w:styleId="Contents1">
    <w:name w:val="TOC 1"/>
    <w:basedOn w:val="Normal"/>
    <w:next w:val="Normal"/>
    <w:pPr>
      <w:tabs>
        <w:tab w:val="clear" w:pos="720"/>
        <w:tab w:val="right" w:pos="9639" w:leader="dot"/>
      </w:tabs>
      <w:jc w:val="left"/>
    </w:pPr>
    <w:rPr/>
  </w:style>
  <w:style w:type="paragraph" w:styleId="Subtitle">
    <w:name w:val="Subtitle"/>
    <w:basedOn w:val="Normal"/>
    <w:next w:val="Normal"/>
    <w:qFormat/>
    <w:pPr>
      <w:spacing w:before="0" w:after="60"/>
      <w:jc w:val="center"/>
      <w:outlineLvl w:val="1"/>
    </w:pPr>
    <w:rPr>
      <w:rFonts w:ascii="Cambria" w:hAnsi="Cambria" w:eastAsia="Times New Roman" w:cs="Times New Roman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344" w:leader="dot"/>
      </w:tabs>
    </w:pPr>
    <w:rPr>
      <w:lang w:val="en-US" w:eastAsia="en-US"/>
    </w:rPr>
  </w:style>
  <w:style w:type="paragraph" w:styleId="Style19">
    <w:name w:val="Абзац списка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eastAsia="Calibri" w:cs="Calibri"/>
      <w:sz w:val="22"/>
      <w:szCs w:val="22"/>
    </w:rPr>
  </w:style>
  <w:style w:type="paragraph" w:styleId="24">
    <w:name w:val="Обычный2"/>
    <w:qFormat/>
    <w:pPr>
      <w:widowControl w:val="false"/>
      <w:bidi w:val="0"/>
      <w:ind w:firstLine="720"/>
    </w:pPr>
    <w:rPr>
      <w:rFonts w:ascii="Courier New" w:hAnsi="Courier New" w:eastAsia="Times New Roman" w:cs="Courier New"/>
      <w:color w:val="auto"/>
      <w:sz w:val="24"/>
      <w:szCs w:val="20"/>
      <w:lang w:val="ru-RU" w:bidi="ar-SA" w:eastAsia="zh-CN"/>
    </w:rPr>
  </w:style>
  <w:style w:type="paragraph" w:styleId="211">
    <w:name w:val="Основной текст 21"/>
    <w:basedOn w:val="Normal"/>
    <w:qFormat/>
    <w:pPr>
      <w:jc w:val="left"/>
    </w:pPr>
    <w:rPr>
      <w:rFonts w:eastAsia="Calibri"/>
      <w:sz w:val="28"/>
      <w:szCs w:val="28"/>
    </w:rPr>
  </w:style>
  <w:style w:type="paragraph" w:styleId="Style20">
    <w:name w:val="Обычный (веб)"/>
    <w:basedOn w:val="Normal"/>
    <w:qFormat/>
    <w:pPr>
      <w:spacing w:before="100" w:after="100"/>
      <w:jc w:val="left"/>
    </w:pPr>
    <w:rPr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  <w:style w:type="numbering" w:styleId="WW8Num45">
    <w:name w:val="WW8Num45"/>
    <w:qFormat/>
  </w:style>
  <w:style w:type="numbering" w:styleId="WW8Num46">
    <w:name w:val="WW8Num46"/>
    <w:qFormat/>
  </w:style>
  <w:style w:type="numbering" w:styleId="WW8Num47">
    <w:name w:val="WW8Num47"/>
    <w:qFormat/>
  </w:style>
  <w:style w:type="numbering" w:styleId="WW8Num48">
    <w:name w:val="WW8Num4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4412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2019-10-24T10:28:00Z</dcterms:created>
  <dc:creator>Константинова</dc:creator>
  <dc:description/>
  <cp:keywords/>
  <dc:language>en-US</dc:language>
  <cp:lastModifiedBy>student-auc</cp:lastModifiedBy>
  <cp:lastPrinted>2019-10-31T09:45:00Z</cp:lastPrinted>
  <dcterms:modified xsi:type="dcterms:W3CDTF">2020-08-14T15:35:00Z</dcterms:modified>
  <cp:revision>17</cp:revision>
  <dc:subject/>
  <dc:title>НЕГОСУДАРСТВЕННОЕ ОБРАЗОВАТЕЛЬНОЕ УЧРЕЖДЕНИЕ ВЫСШАЯ КОММЕРЧЕСКАЯ ШКОЛА «АВИАБИЗНЕС»</dc:title>
</cp:coreProperties>
</file>