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0193" w:rsidRPr="000203C7" w:rsidRDefault="00F90193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Шаповалов С.А. ПИ-232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32"/>
          <w:szCs w:val="24"/>
        </w:rPr>
      </w:pPr>
      <w:r w:rsidRPr="000203C7">
        <w:rPr>
          <w:rFonts w:ascii="Times New Roman" w:hAnsi="Times New Roman" w:cs="Times New Roman"/>
          <w:b/>
          <w:sz w:val="32"/>
          <w:szCs w:val="24"/>
        </w:rPr>
        <w:t>Тема 1 Введение в курс “Экономика организаций”</w:t>
      </w:r>
    </w:p>
    <w:p w:rsidR="00F90193" w:rsidRPr="00F90193" w:rsidRDefault="00F90193" w:rsidP="00503F4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D48BF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организаций </w:t>
      </w:r>
      <w:r w:rsidRPr="000203C7">
        <w:rPr>
          <w:rFonts w:ascii="Times New Roman" w:hAnsi="Times New Roman" w:cs="Times New Roman"/>
          <w:sz w:val="24"/>
        </w:rPr>
        <w:t>– самостоятельная дисциплина, предметом изучения которой является деятельность предприятия, процесс разработки и принятия хозяйственной решений.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 xml:space="preserve">Экономика – </w:t>
      </w:r>
      <w:r w:rsidRPr="000203C7">
        <w:rPr>
          <w:rFonts w:ascii="Times New Roman" w:hAnsi="Times New Roman" w:cs="Times New Roman"/>
          <w:sz w:val="24"/>
        </w:rPr>
        <w:t>хозяйственная деятельность общества, совокупность отношений в системе производства распределения обмена и потребления.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Макроэкономика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экономики страны в целом.</w:t>
      </w:r>
    </w:p>
    <w:p w:rsidR="00F90193" w:rsidRPr="000203C7" w:rsidRDefault="00F90193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Микроэкономика</w:t>
      </w:r>
      <w:r w:rsidRPr="000203C7">
        <w:rPr>
          <w:rFonts w:ascii="Times New Roman" w:hAnsi="Times New Roman" w:cs="Times New Roman"/>
          <w:sz w:val="24"/>
        </w:rPr>
        <w:t xml:space="preserve"> – наука, изучающая функционирование экономических агентов в ходе их производственной, распределительной, потребительной и обменной деятельности.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В экономических исследованиях используют: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Статистические наблюдения</w:t>
      </w:r>
    </w:p>
    <w:p w:rsidR="00F90193" w:rsidRPr="000203C7" w:rsidRDefault="00F90193" w:rsidP="00F90193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Сравнительный анализ</w:t>
      </w:r>
    </w:p>
    <w:p w:rsidR="00F90193" w:rsidRPr="000203C7" w:rsidRDefault="00F90193" w:rsidP="00F90193">
      <w:pPr>
        <w:rPr>
          <w:rFonts w:ascii="Times New Roman" w:hAnsi="Times New Roman" w:cs="Times New Roman"/>
          <w:sz w:val="24"/>
        </w:rPr>
      </w:pPr>
    </w:p>
    <w:p w:rsidR="00F90193" w:rsidRPr="000203C7" w:rsidRDefault="00F90193" w:rsidP="00F90193">
      <w:pPr>
        <w:ind w:firstLine="360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 анализе экономики применяют математические модели, графические изображения, которые помогают лучше воспринимать информацию.</w:t>
      </w:r>
    </w:p>
    <w:p w:rsidR="00F90193" w:rsidRPr="000203C7" w:rsidRDefault="00F90193" w:rsidP="00F90193">
      <w:pPr>
        <w:rPr>
          <w:rFonts w:ascii="Times New Roman" w:hAnsi="Times New Roman" w:cs="Times New Roman"/>
          <w:b/>
          <w:sz w:val="24"/>
        </w:rPr>
      </w:pPr>
      <w:r w:rsidRPr="000203C7">
        <w:rPr>
          <w:rFonts w:ascii="Times New Roman" w:hAnsi="Times New Roman" w:cs="Times New Roman"/>
          <w:b/>
          <w:sz w:val="24"/>
        </w:rPr>
        <w:t>При использовании 2 допущения</w:t>
      </w:r>
      <w:r w:rsidRPr="000203C7">
        <w:rPr>
          <w:rFonts w:ascii="Times New Roman" w:hAnsi="Times New Roman" w:cs="Times New Roman"/>
          <w:b/>
          <w:sz w:val="24"/>
          <w:lang w:val="en-US"/>
        </w:rPr>
        <w:t>: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Максимизация прибыли</w:t>
      </w:r>
    </w:p>
    <w:p w:rsidR="00F90193" w:rsidRPr="000203C7" w:rsidRDefault="00F90193" w:rsidP="00F9019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Рыночная среда активна</w:t>
      </w: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503F4D" w:rsidRPr="000203C7" w:rsidRDefault="00503F4D" w:rsidP="00503F4D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Цели и предметы экономики организаций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Конечной целью экономической жизни является потребление, важнейшей сферой экономики является производство.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Без развития производства не может быть и рынка, именно производство рождает товарную массу.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Производство, описание и объяснение всей хозяйственной деятельности предприятия и являются предметом изучения в курсе Экономика организаций.</w:t>
      </w:r>
    </w:p>
    <w:p w:rsidR="00503F4D" w:rsidRPr="000203C7" w:rsidRDefault="00503F4D" w:rsidP="00F90193">
      <w:pPr>
        <w:ind w:firstLine="708"/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 основе познания закономерностей производственного процесса появляется возможность разработать хозяйственные методы реализации практических целей.</w:t>
      </w:r>
    </w:p>
    <w:p w:rsidR="00682969" w:rsidRPr="000203C7" w:rsidRDefault="00682969" w:rsidP="00503F4D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Основными объектами изучения экономики организаций является: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lastRenderedPageBreak/>
        <w:t>Производственная структура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Типы промышленного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Организация производственного цикла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Выбор хозяйственной стратегии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Формирование, использование капитала и накопление доходов (прибыли) предприятия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Материально-техническое обеспечение производства</w:t>
      </w:r>
    </w:p>
    <w:p w:rsidR="00682969" w:rsidRPr="000203C7" w:rsidRDefault="00682969" w:rsidP="0068296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Внешнеэкономическая деятельность предприятия…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682969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Условия осуществления предпринимательской деятельности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Три основных момента осуществления предпринимательской деятельности: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 xml:space="preserve">Знания общеэкономической теории 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Наличие конкретных экономических знаний и навыков</w:t>
      </w:r>
    </w:p>
    <w:p w:rsidR="00682969" w:rsidRPr="000203C7" w:rsidRDefault="00682969" w:rsidP="00682969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Умение использовать различные количественные методы для предпринимательских расчётов, аналитических вычислений, прогнозов</w:t>
      </w:r>
    </w:p>
    <w:p w:rsidR="00682969" w:rsidRPr="000203C7" w:rsidRDefault="00682969" w:rsidP="00682969">
      <w:pPr>
        <w:rPr>
          <w:rFonts w:ascii="Times New Roman" w:hAnsi="Times New Roman" w:cs="Times New Roman"/>
          <w:sz w:val="24"/>
        </w:rPr>
      </w:pPr>
    </w:p>
    <w:p w:rsidR="00682969" w:rsidRPr="000203C7" w:rsidRDefault="000203C7" w:rsidP="00682969">
      <w:pPr>
        <w:jc w:val="center"/>
        <w:rPr>
          <w:rFonts w:ascii="Times New Roman" w:hAnsi="Times New Roman" w:cs="Times New Roman"/>
          <w:b/>
          <w:sz w:val="28"/>
          <w:szCs w:val="24"/>
        </w:rPr>
      </w:pPr>
      <w:r w:rsidRPr="000203C7">
        <w:rPr>
          <w:rFonts w:ascii="Times New Roman" w:hAnsi="Times New Roman" w:cs="Times New Roman"/>
          <w:b/>
          <w:sz w:val="28"/>
          <w:szCs w:val="24"/>
        </w:rPr>
        <w:t>Основные вопросы макроэкономики: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Ценообразование</w:t>
      </w:r>
    </w:p>
    <w:p w:rsidR="000203C7" w:rsidRP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ВВП</w:t>
      </w:r>
    </w:p>
    <w:p w:rsidR="000203C7" w:rsidRDefault="000203C7" w:rsidP="000203C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</w:rPr>
      </w:pPr>
      <w:r w:rsidRPr="000203C7">
        <w:rPr>
          <w:rFonts w:ascii="Times New Roman" w:hAnsi="Times New Roman" w:cs="Times New Roman"/>
          <w:sz w:val="24"/>
        </w:rPr>
        <w:t>Распределение ВВП на душу населения</w:t>
      </w:r>
    </w:p>
    <w:p w:rsidR="000203C7" w:rsidRPr="000203C7" w:rsidRDefault="000203C7" w:rsidP="000203C7">
      <w:pPr>
        <w:rPr>
          <w:rFonts w:ascii="Times New Roman" w:hAnsi="Times New Roman" w:cs="Times New Roman"/>
          <w:sz w:val="24"/>
        </w:rPr>
      </w:pPr>
    </w:p>
    <w:p w:rsidR="000203C7" w:rsidRDefault="000203C7" w:rsidP="000203C7">
      <w:pPr>
        <w:pBdr>
          <w:bottom w:val="single" w:sz="6" w:space="1" w:color="auto"/>
        </w:pBdr>
        <w:rPr>
          <w:rFonts w:ascii="Times New Roman" w:hAnsi="Times New Roman" w:cs="Times New Roman"/>
          <w:sz w:val="24"/>
        </w:rPr>
      </w:pPr>
    </w:p>
    <w:p w:rsidR="000203C7" w:rsidRPr="000203C7" w:rsidRDefault="000203C7" w:rsidP="000203C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203C7">
        <w:rPr>
          <w:rFonts w:ascii="Times New Roman" w:hAnsi="Times New Roman" w:cs="Times New Roman"/>
          <w:b/>
          <w:sz w:val="28"/>
          <w:szCs w:val="28"/>
        </w:rPr>
        <w:t>Задание 1</w:t>
      </w:r>
    </w:p>
    <w:p w:rsidR="00682969" w:rsidRDefault="000203C7" w:rsidP="000203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Вводные данные</w:t>
      </w:r>
      <w:r w:rsidRPr="000203C7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предполагается создание предприятия ООО</w:t>
      </w:r>
      <w:r w:rsidRPr="000203C7">
        <w:rPr>
          <w:rFonts w:ascii="Times New Roman" w:hAnsi="Times New Roman" w:cs="Times New Roman"/>
          <w:sz w:val="24"/>
          <w:szCs w:val="24"/>
        </w:rPr>
        <w:t xml:space="preserve"> “</w:t>
      </w:r>
      <w:r>
        <w:rPr>
          <w:rFonts w:ascii="Times New Roman" w:hAnsi="Times New Roman" w:cs="Times New Roman"/>
          <w:sz w:val="24"/>
          <w:szCs w:val="24"/>
        </w:rPr>
        <w:t>Альфа</w:t>
      </w:r>
      <w:r w:rsidRPr="000203C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по производству компьютерных игр под торговой маркой </w:t>
      </w:r>
      <w:r w:rsidRPr="000203C7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EuroGames</w:t>
      </w:r>
      <w:r w:rsidRPr="000203C7">
        <w:rPr>
          <w:rFonts w:ascii="Times New Roman" w:hAnsi="Times New Roman" w:cs="Times New Roman"/>
          <w:sz w:val="24"/>
          <w:szCs w:val="24"/>
        </w:rPr>
        <w:t>”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Миссия заключается в разработке и продвижении игр сервисов, которые будут закрывать потребности людей в плане дофамина и лудомании.</w:t>
      </w:r>
    </w:p>
    <w:p w:rsid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разработчиков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Как минимум самозанятость или ИП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Команда художников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Помещение</w:t>
      </w:r>
    </w:p>
    <w:p w:rsidR="000203C7" w:rsidRDefault="000203C7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Спонсоры (не обязательно)</w:t>
      </w:r>
    </w:p>
    <w:p w:rsidR="000203C7" w:rsidRPr="000203C7" w:rsidRDefault="000203C7" w:rsidP="000203C7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Преимущества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203C7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Осуществление уникальных механик</w:t>
      </w:r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Уникальных дизайн персонажей, мира и тд</w:t>
      </w:r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Уникальный сеттинг</w:t>
      </w:r>
    </w:p>
    <w:p w:rsidR="0042771A" w:rsidRDefault="0042771A" w:rsidP="000203C7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Доступная производительность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Недостатки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Конкуренция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Сложность разработки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Сроки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Необходимость в спонсорах</w:t>
      </w:r>
    </w:p>
    <w:p w:rsidR="0042771A" w:rsidRDefault="0042771A" w:rsidP="0042771A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Критерии отбора у поставщиков (на начальном этапе)</w:t>
      </w:r>
      <w:r w:rsidRPr="0042771A">
        <w:rPr>
          <w:rFonts w:ascii="Times New Roman" w:hAnsi="Times New Roman" w:cs="Times New Roman"/>
          <w:sz w:val="24"/>
          <w:szCs w:val="24"/>
        </w:rPr>
        <w:t>: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Цена / качество / состояние у компьютеров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Цена / качество / состояние</w:t>
      </w:r>
      <w:r>
        <w:rPr>
          <w:rFonts w:ascii="Times New Roman" w:hAnsi="Times New Roman" w:cs="Times New Roman"/>
          <w:sz w:val="24"/>
          <w:szCs w:val="24"/>
        </w:rPr>
        <w:t xml:space="preserve"> у доп инструментов для художников</w:t>
      </w:r>
    </w:p>
    <w:p w:rsidR="0042771A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Лицензия на ПО</w:t>
      </w:r>
    </w:p>
    <w:p w:rsidR="0042771A" w:rsidRPr="000203C7" w:rsidRDefault="0042771A" w:rsidP="0042771A">
      <w:pPr>
        <w:pStyle w:val="a3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определённом количестве заработка появится потребность в лицензии на движок игры (так как такие условия договора + расширение возможностей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>)</w:t>
      </w:r>
    </w:p>
    <w:sectPr w:rsidR="0042771A" w:rsidRPr="000203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41028"/>
    <w:multiLevelType w:val="hybridMultilevel"/>
    <w:tmpl w:val="19A40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C9275B"/>
    <w:multiLevelType w:val="hybridMultilevel"/>
    <w:tmpl w:val="0096D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46D8D"/>
    <w:multiLevelType w:val="hybridMultilevel"/>
    <w:tmpl w:val="2E4A41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131F98"/>
    <w:multiLevelType w:val="hybridMultilevel"/>
    <w:tmpl w:val="8CF88C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894907"/>
    <w:multiLevelType w:val="hybridMultilevel"/>
    <w:tmpl w:val="771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E09FE"/>
    <w:multiLevelType w:val="hybridMultilevel"/>
    <w:tmpl w:val="040A6D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814352"/>
    <w:multiLevelType w:val="hybridMultilevel"/>
    <w:tmpl w:val="BEBA792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2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F4D"/>
    <w:rsid w:val="000203C7"/>
    <w:rsid w:val="001D48BF"/>
    <w:rsid w:val="0042771A"/>
    <w:rsid w:val="00503F4D"/>
    <w:rsid w:val="00682969"/>
    <w:rsid w:val="007E2C55"/>
    <w:rsid w:val="00F90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29B89"/>
  <w15:chartTrackingRefBased/>
  <w15:docId w15:val="{E9DF6056-87C2-4758-AA18-7484F723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29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2</cp:revision>
  <dcterms:created xsi:type="dcterms:W3CDTF">2026-01-26T08:52:00Z</dcterms:created>
  <dcterms:modified xsi:type="dcterms:W3CDTF">2026-01-26T10:11:00Z</dcterms:modified>
</cp:coreProperties>
</file>