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OpenClaw数字员工应用案例研究报告</w:t>
      </w:r>
    </w:p>
    <w:p>
      <w:pPr>
        <w:pStyle w:val="Heading2"/>
        <w:spacing w:after="120" w:before="240"/>
      </w:pPr>
      <w:r>
        <w:t xml:space="preserve">一、数字员工概念介绍</w:t>
      </w:r>
    </w:p>
    <w:p>
      <w:pPr>
        <w:pStyle w:val="Heading3"/>
        <w:spacing w:after="120" w:before="240"/>
      </w:pPr>
      <w:r>
        <w:t xml:space="preserve">1.1 什么是数字员工</w:t>
      </w:r>
    </w:p>
    <w:p>
      <w:pPr>
        <w:spacing w:after="120" w:before="120"/>
      </w:pPr>
      <w:r>
        <w:t xml:space="preserve">数字员工（Digital Employee）是指基于人工智能技术构建的虚拟工作助手，能够模拟人类员工执行各类工作任务。与传统软件工具不同，数字员工具备以下核心特征：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自主决策能力</w:t>
      </w:r>
      <w:r>
        <w:t xml:space="preserve">：基于大语言模型理解任务意图，自主规划执行步骤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工具调用能力</w:t>
      </w:r>
      <w:r>
        <w:t xml:space="preserve">：可调用浏览器、文件系统、命令行等工具完成复杂任务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持续学习能力</w:t>
      </w:r>
      <w:r>
        <w:t xml:space="preserve">：通过记忆系统积累工作经验，不断优化工作方式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多模态交互</w:t>
      </w:r>
      <w:r>
        <w:t xml:space="preserve">：支持文本、语音、图像等多种交互方式</w:t>
      </w:r>
    </w:p>
    <w:p>
      <w:pPr>
        <w:pStyle w:val="Heading3"/>
        <w:spacing w:after="120" w:before="240"/>
      </w:pPr>
      <w:r>
        <w:t xml:space="preserve">1.2 数字员工的应用场景</w:t>
      </w:r>
    </w:p>
    <w:p>
      <w:pPr>
        <w:spacing w:after="120" w:before="120"/>
      </w:pPr>
      <w:r>
        <w:t xml:space="preserve">根据调研，数字员工主要应用于以下场景：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vAlign w:val="center"/>
          </w:tcPr>
          <w:p>
            <w:pPr>
              <w:jc w:val="center"/>
            </w:pPr>
            <w:r>
              <w:t xml:space="preserve">应用场景</w:t>
            </w:r>
          </w:p>
        </w:tc>
        <w:tc>
          <w:tcPr>
            <w:shd w:fill="E8E8E8"/>
            <w:vAlign w:val="center"/>
          </w:tcPr>
          <w:p>
            <w:pPr>
              <w:jc w:val="center"/>
            </w:pPr>
            <w:r>
              <w:t xml:space="preserve">具体功能</w:t>
            </w:r>
          </w:p>
        </w:tc>
        <w:tc>
          <w:tcPr>
            <w:shd w:fill="E8E8E8"/>
            <w:vAlign w:val="center"/>
          </w:tcPr>
          <w:p>
            <w:pPr>
              <w:jc w:val="center"/>
            </w:pPr>
            <w:r>
              <w:t xml:space="preserve">典型价值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内容创作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选题策划、素材整理、多平台发布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效率提升92%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办公自动化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邮件管理、日程安排、文档处理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节省3-5小时/天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数据分析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数据收集、报表生成、趋势分析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减少重复劳动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客户服务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自动回复、问题分类、工单处理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7×24小时在线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开发辅助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代码编写、Bug修复、文档生成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开发效率提升50%+</w:t>
            </w:r>
          </w:p>
        </w:tc>
      </w:tr>
    </w:tbl>
    <w:p>
      <w:pPr>
        <w:spacing w:after="200"/>
      </w:pP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二、OpenClaw在数字员工中的优势</w:t>
      </w:r>
    </w:p>
    <w:p>
      <w:pPr>
        <w:pStyle w:val="Heading3"/>
        <w:spacing w:after="120" w:before="240"/>
      </w:pPr>
      <w:r>
        <w:t xml:space="preserve">2.1 技术架构优势</w:t>
      </w:r>
    </w:p>
    <w:p>
      <w:pPr>
        <w:spacing w:after="120" w:before="120"/>
      </w:pPr>
      <w:r>
        <w:t xml:space="preserve">OpenClaw作为一款开源个人AI助手框架，在数字员工领域具有独特优势：</w:t>
      </w:r>
    </w:p>
    <w:p>
      <w:pPr>
        <w:spacing w:after="120" w:before="120"/>
      </w:pPr>
      <w:r>
        <w:rPr>
          <w:b/>
          <w:bCs/>
        </w:rPr>
        <w:t xml:space="preserve">（1）本地优先，隐私可控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完全运行在用户自有设备上（Mac、Windows、Linux）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数据不离开本地环境，企业敏感信息得到充分保护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支持本地模型（Ollama）和云端API混合使用</w:t>
      </w:r>
    </w:p>
    <w:p>
      <w:pPr>
        <w:spacing w:after="120" w:before="120"/>
      </w:pPr>
      <w:r>
        <w:rPr>
          <w:b/>
          <w:bCs/>
        </w:rPr>
        <w:t xml:space="preserve">（2）全功能自动化能力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文件系统操作：读取、写入、编辑文件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浏览器自动化：基于Playwright实现网页操作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命令行执行：支持Shell命令、Docker容器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进程管理：后台任务执行与监控</w:t>
      </w:r>
    </w:p>
    <w:p>
      <w:pPr>
        <w:spacing w:after="120" w:before="120"/>
      </w:pPr>
      <w:r>
        <w:rPr>
          <w:b/>
          <w:bCs/>
        </w:rPr>
        <w:t xml:space="preserve">（3）多平台即时通讯集成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原生支持：WhatsApp、Telegram、Discord、iMessage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国内适配：企业微信、钉钉、飞书、QQ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用户可通过熟悉的聊天软件直接控制数字员工</w:t>
      </w:r>
    </w:p>
    <w:p>
      <w:pPr>
        <w:pStyle w:val="Heading3"/>
        <w:spacing w:after="120" w:before="240"/>
      </w:pPr>
      <w:r>
        <w:t xml:space="preserve">2.2 记忆与上下文管理</w:t>
      </w:r>
    </w:p>
    <w:p>
      <w:pPr>
        <w:spacing w:after="120" w:before="120"/>
      </w:pPr>
      <w:r>
        <w:t xml:space="preserve">OpenClaw采用独特的记忆机制：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会话记忆</w:t>
      </w:r>
      <w:r>
        <w:t xml:space="preserve">：以JSONL格式存储完整对话历史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长期记忆</w:t>
      </w:r>
      <w:r>
        <w:t xml:space="preserve">：Markdown格式记忆文件，支持向量检索+关键词匹配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上下文压缩</w:t>
      </w:r>
      <w:r>
        <w:t xml:space="preserve">：智能总结历史会话，避免上下文窗口溢出</w:t>
      </w:r>
    </w:p>
    <w:p>
      <w:pPr>
        <w:pStyle w:val="Heading3"/>
        <w:spacing w:after="120" w:before="240"/>
      </w:pPr>
      <w:r>
        <w:t xml:space="preserve">2.3 生态与扩展性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Skills技能系统</w:t>
      </w:r>
      <w:r>
        <w:t xml:space="preserve">：已收录500+扩展技能，覆盖各类业务场景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子智能体机制</w:t>
      </w:r>
      <w:r>
        <w:t xml:space="preserve">：支持任务分解，多智能体协同工作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rPr>
          <w:b/>
          <w:bCs/>
        </w:rPr>
        <w:t xml:space="preserve">国内云厂商支持</w:t>
      </w:r>
      <w:r>
        <w:t xml:space="preserve">：腾讯云、阿里云、华为云等提供一键部署方案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三、国内典型应用案例</w:t>
      </w:r>
    </w:p>
    <w:p>
      <w:pPr>
        <w:pStyle w:val="Heading3"/>
        <w:spacing w:after="120" w:before="240"/>
      </w:pPr>
      <w:r>
        <w:t xml:space="preserve">案例一：腾讯云Lighthouse智能办公助手</w:t>
      </w:r>
    </w:p>
    <w:p>
      <w:pPr>
        <w:spacing w:after="120" w:before="120"/>
      </w:pPr>
      <w:r>
        <w:rPr>
          <w:b/>
          <w:bCs/>
        </w:rPr>
        <w:t xml:space="preserve">部署背景</w:t>
      </w:r>
      <w:r>
        <w:t xml:space="preserve">：</w:t>
      </w:r>
    </w:p>
    <w:p>
      <w:pPr>
        <w:spacing w:after="120" w:before="120"/>
      </w:pPr>
      <w:r>
        <w:t xml:space="preserve">腾讯云于2026年1月推出OpenClaw一键部署解决方案，基于轻量应用服务器（Lighthouse）帮助用户快速搭建7×24小时在线的数字员工。</w:t>
      </w:r>
    </w:p>
    <w:p>
      <w:pPr>
        <w:spacing w:after="120" w:before="120"/>
      </w:pPr>
      <w:r>
        <w:rPr>
          <w:b/>
          <w:bCs/>
        </w:rPr>
        <w:t xml:space="preserve">应用场景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企业微信/钉钉/飞书消息自动处理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日常办公文档自动生成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会议纪要与待办事项自动提取</w:t>
      </w:r>
    </w:p>
    <w:p>
      <w:pPr>
        <w:spacing w:after="120" w:before="120"/>
      </w:pPr>
      <w:r>
        <w:rPr>
          <w:b/>
          <w:bCs/>
        </w:rPr>
        <w:t xml:space="preserve">应用效果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部署时间：从数小时缩短至5分钟内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成本：最低38元/年即可运行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用户反馈：137.3K阅读量，172条评论，成为热门教程</w:t>
      </w:r>
    </w:p>
    <w:p>
      <w:pPr>
        <w:spacing w:after="120" w:before="120"/>
      </w:pPr>
      <w:r>
        <w:rPr>
          <w:b/>
          <w:bCs/>
        </w:rPr>
        <w:t xml:space="preserve">来源链接</w:t>
      </w:r>
      <w:r>
        <w:t xml:space="preserve">：https://cloud.tencent.com/developer/article/2624003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3"/>
        <w:spacing w:after="120" w:before="240"/>
      </w:pPr>
      <w:r>
        <w:t xml:space="preserve">案例二：内容创作者的选题策划助手</w:t>
      </w:r>
    </w:p>
    <w:p>
      <w:pPr>
        <w:spacing w:after="120" w:before="120"/>
      </w:pPr>
      <w:r>
        <w:rPr>
          <w:b/>
          <w:bCs/>
        </w:rPr>
        <w:t xml:space="preserve">用户画像</w:t>
      </w:r>
      <w:r>
        <w:t xml:space="preserve">：</w:t>
      </w:r>
    </w:p>
    <w:p>
      <w:pPr>
        <w:spacing w:after="120" w:before="120"/>
      </w:pPr>
      <w:r>
        <w:t xml:space="preserve">自媒体运营者、内容创作者</w:t>
      </w:r>
    </w:p>
    <w:p>
      <w:pPr>
        <w:spacing w:after="120" w:before="120"/>
      </w:pPr>
      <w:r>
        <w:rPr>
          <w:b/>
          <w:bCs/>
        </w:rPr>
        <w:t xml:space="preserve">应用方式</w:t>
      </w:r>
      <w:r>
        <w:t xml:space="preserve">：</w:t>
      </w:r>
    </w:p>
    <w:p>
      <w:pPr>
        <w:spacing w:after="120" w:before="120"/>
      </w:pPr>
      <w:r>
        <w:t xml:space="preserve">通过OpenClaw接入飞书/钉钉，实现：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每日自动收集热点话题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素材自动整理与分类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多平台内容一键发布</w:t>
      </w:r>
    </w:p>
    <w:p>
      <w:pPr>
        <w:spacing w:after="120" w:before="120"/>
      </w:pPr>
      <w:r>
        <w:rPr>
          <w:b/>
          <w:bCs/>
        </w:rPr>
        <w:t xml:space="preserve">效果数据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选题策划效率提升92%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素材整理时间从2小时缩短至15分钟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多平台发布自动化率100%</w:t>
      </w:r>
    </w:p>
    <w:p>
      <w:pPr>
        <w:spacing w:after="120" w:before="120"/>
      </w:pPr>
      <w:r>
        <w:rPr>
          <w:b/>
          <w:bCs/>
        </w:rPr>
        <w:t xml:space="preserve">来源链接</w:t>
      </w:r>
      <w:r>
        <w:t xml:space="preserve">：https://github.com/pudge0313/openclaw-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3"/>
        <w:spacing w:after="120" w:before="240"/>
      </w:pPr>
      <w:r>
        <w:t xml:space="preserve">案例三：个人投资者的股市分析助手</w:t>
      </w:r>
    </w:p>
    <w:p>
      <w:pPr>
        <w:spacing w:after="120" w:before="120"/>
      </w:pPr>
      <w:r>
        <w:rPr>
          <w:b/>
          <w:bCs/>
        </w:rPr>
        <w:t xml:space="preserve">应用场景</w:t>
      </w:r>
      <w:r>
        <w:t xml:space="preserve">：</w:t>
      </w:r>
    </w:p>
    <w:p>
      <w:pPr>
        <w:spacing w:after="120" w:before="120"/>
      </w:pPr>
      <w:r>
        <w:t xml:space="preserve">基于腾讯云Lighthouse部署的OpenClaw，配置专属股市分析Skill：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每日自动获取A股数据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技术指标自动分析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生成个性化投资建议</w:t>
      </w:r>
    </w:p>
    <w:p>
      <w:pPr>
        <w:spacing w:after="120" w:before="120"/>
      </w:pPr>
      <w:r>
        <w:rPr>
          <w:b/>
          <w:bCs/>
        </w:rPr>
        <w:t xml:space="preserve">技术实现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使用腾讯云DeepSeek模型进行数据分析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通过企业微信推送每日报告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支持自然语言查询个股信息</w:t>
      </w:r>
    </w:p>
    <w:p>
      <w:pPr>
        <w:spacing w:after="120" w:before="120"/>
      </w:pPr>
      <w:r>
        <w:rPr>
          <w:b/>
          <w:bCs/>
        </w:rPr>
        <w:t xml:space="preserve">用户反馈</w:t>
      </w:r>
      <w:r>
        <w:t xml:space="preserve">：</w:t>
      </w:r>
    </w:p>
    <w:p>
      <w:pPr>
        <w:spacing w:after="120" w:before="120"/>
      </w:pPr>
      <w:r>
        <w:t xml:space="preserve">"让Clawdbot自动分析每天的A股"成为热门应用场景</w:t>
      </w:r>
    </w:p>
    <w:p>
      <w:pPr>
        <w:spacing w:after="120" w:before="120"/>
      </w:pPr>
      <w:r>
        <w:rPr>
          <w:b/>
          <w:bCs/>
        </w:rPr>
        <w:t xml:space="preserve">来源链接</w:t>
      </w:r>
      <w:r>
        <w:t xml:space="preserve">：https://cloud.tencent.com/developer/article/2627584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3"/>
        <w:spacing w:after="120" w:before="240"/>
      </w:pPr>
      <w:r>
        <w:t xml:space="preserve">案例四：开发者的代码助手</w:t>
      </w:r>
    </w:p>
    <w:p>
      <w:pPr>
        <w:spacing w:after="120" w:before="120"/>
      </w:pPr>
      <w:r>
        <w:rPr>
          <w:b/>
          <w:bCs/>
        </w:rPr>
        <w:t xml:space="preserve">应用场景</w:t>
      </w:r>
      <w:r>
        <w:t xml:space="preserve">：</w:t>
      </w:r>
    </w:p>
    <w:p>
      <w:pPr>
        <w:spacing w:after="120" w:before="120"/>
      </w:pPr>
      <w:r>
        <w:t xml:space="preserve">开发者使用OpenClaw作为编程助手：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代码审查与Bug修复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技术文档自动生成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Git提交信息自动撰写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多语言代码翻译</w:t>
      </w:r>
    </w:p>
    <w:p>
      <w:pPr>
        <w:spacing w:after="120" w:before="120"/>
      </w:pPr>
      <w:r>
        <w:rPr>
          <w:b/>
          <w:bCs/>
        </w:rPr>
        <w:t xml:space="preserve">技术亮点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支持MiniMax Coding Plan等专业编程模型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可与VS Code等IDE集成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支持代码仓库自动管理</w:t>
      </w:r>
    </w:p>
    <w:p>
      <w:pPr>
        <w:spacing w:after="120" w:before="120"/>
      </w:pPr>
      <w:r>
        <w:rPr>
          <w:b/>
          <w:bCs/>
        </w:rPr>
        <w:t xml:space="preserve">效果数据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代码编写效率提升50%+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文档维护成本降低70%</w:t>
      </w:r>
    </w:p>
    <w:p>
      <w:pPr>
        <w:spacing w:after="120" w:before="120"/>
      </w:pPr>
      <w:r>
        <w:rPr>
          <w:b/>
          <w:bCs/>
        </w:rPr>
        <w:t xml:space="preserve">来源链接</w:t>
      </w:r>
      <w:r>
        <w:t xml:space="preserve">：https://cloud.tencent.com/developer/article/2624003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3"/>
        <w:spacing w:after="120" w:before="240"/>
      </w:pPr>
      <w:r>
        <w:t xml:space="preserve">案例五：多IM协同的智能办公中枢</w:t>
      </w:r>
    </w:p>
    <w:p>
      <w:pPr>
        <w:spacing w:after="120" w:before="120"/>
      </w:pPr>
      <w:r>
        <w:rPr>
          <w:b/>
          <w:bCs/>
        </w:rPr>
        <w:t xml:space="preserve">企业应用场景</w:t>
      </w:r>
      <w:r>
        <w:t xml:space="preserve">：</w:t>
      </w:r>
    </w:p>
    <w:p>
      <w:pPr>
        <w:spacing w:after="120" w:before="120"/>
      </w:pPr>
      <w:r>
        <w:t xml:space="preserve">中型企业部署OpenClaw作为统一智能办公中枢：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同时接入企业微信、飞书、钉钉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跨平台消息同步与处理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统一的知识库问答服务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自动化审批流程</w:t>
      </w:r>
    </w:p>
    <w:p>
      <w:pPr>
        <w:spacing w:after="120" w:before="120"/>
      </w:pPr>
      <w:r>
        <w:rPr>
          <w:b/>
          <w:bCs/>
        </w:rPr>
        <w:t xml:space="preserve">部署架构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云端服务器：腾讯云Lighthouse 4核4G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模型：腾讯混元/DeepSeek混合使用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通道：企业微信（内部）、飞书（外部协作）</w:t>
      </w:r>
    </w:p>
    <w:p>
      <w:pPr>
        <w:spacing w:after="120" w:before="120"/>
      </w:pPr>
      <w:r>
        <w:rPr>
          <w:b/>
          <w:bCs/>
        </w:rPr>
        <w:t xml:space="preserve">应用效果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内部沟通效率提升40%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重复性问题自动回复率85%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员工满意度显著提升</w:t>
      </w:r>
    </w:p>
    <w:p>
      <w:pPr>
        <w:spacing w:after="120" w:before="120"/>
      </w:pPr>
      <w:r>
        <w:rPr>
          <w:b/>
          <w:bCs/>
        </w:rPr>
        <w:t xml:space="preserve">来源链接</w:t>
      </w:r>
      <w:r>
        <w:t xml:space="preserve">：https://cloud.tencent.com/developer/article/2631099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四、实施建议与展望</w:t>
      </w:r>
    </w:p>
    <w:p>
      <w:pPr>
        <w:pStyle w:val="Heading3"/>
        <w:spacing w:after="120" w:before="240"/>
      </w:pPr>
      <w:r>
        <w:t xml:space="preserve">4.1 实施建议</w:t>
      </w:r>
    </w:p>
    <w:p>
      <w:pPr>
        <w:spacing w:after="120" w:before="120"/>
      </w:pPr>
      <w:r>
        <w:rPr>
          <w:b/>
          <w:bCs/>
        </w:rPr>
        <w:t xml:space="preserve">（1）部署方式选择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E8E8"/>
            <w:vAlign w:val="center"/>
          </w:tcPr>
          <w:p>
            <w:pPr>
              <w:jc w:val="center"/>
            </w:pPr>
            <w:r>
              <w:t xml:space="preserve">场景</w:t>
            </w:r>
          </w:p>
        </w:tc>
        <w:tc>
          <w:tcPr>
            <w:shd w:fill="E8E8E8"/>
            <w:vAlign w:val="center"/>
          </w:tcPr>
          <w:p>
            <w:pPr>
              <w:jc w:val="center"/>
            </w:pPr>
            <w:r>
              <w:t xml:space="preserve">推荐方案</w:t>
            </w:r>
          </w:p>
        </w:tc>
        <w:tc>
          <w:tcPr>
            <w:shd w:fill="E8E8E8"/>
            <w:vAlign w:val="center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个人体验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腾讯云Lighthouse一键部署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成本低，5分钟上手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企业办公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私有云/本地服务器部署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数据安全可控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开发测试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WSL2本地部署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便于调试开发</w:t>
            </w:r>
          </w:p>
        </w:tc>
      </w:tr>
    </w:tbl>
    <w:p>
      <w:pPr>
        <w:spacing w:after="200"/>
      </w:pPr>
    </w:p>
    <w:p>
      <w:pPr>
        <w:spacing w:after="120" w:before="120"/>
      </w:pPr>
      <w:r>
        <w:rPr>
          <w:b/>
          <w:bCs/>
        </w:rPr>
        <w:t xml:space="preserve">（2）模型选择建议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通用办公：腾讯混元、DeepSeek-V3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代码开发：MiniMax Coding Plan、Claude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中文场景：优先选择国内模型，延迟更低</w:t>
      </w:r>
    </w:p>
    <w:p>
      <w:pPr>
        <w:spacing w:after="120" w:before="120"/>
      </w:pPr>
      <w:r>
        <w:rPr>
          <w:b/>
          <w:bCs/>
        </w:rPr>
        <w:t xml:space="preserve">（3）安全注意事项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避免在主力电脑部署，建议使用隔离环境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配置命令白名单，限制敏感操作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定期备份工作区和配置文件</w:t>
      </w:r>
    </w:p>
    <w:p>
      <w:pPr>
        <w:pStyle w:val="Heading3"/>
        <w:spacing w:after="120" w:before="240"/>
      </w:pPr>
      <w:r>
        <w:t xml:space="preserve">4.2 未来展望</w:t>
      </w:r>
    </w:p>
    <w:p>
      <w:pPr>
        <w:spacing w:after="120" w:before="120"/>
      </w:pPr>
      <w:r>
        <w:rPr>
          <w:b/>
          <w:bCs/>
        </w:rPr>
        <w:t xml:space="preserve">技术发展趋势</w:t>
      </w:r>
      <w:r>
        <w:t xml:space="preserve">：</w:t>
      </w:r>
    </w:p>
    <w:p>
      <w:pPr>
        <w:spacing w:after="120" w:before="120"/>
      </w:pPr>
      <w:r>
        <w:t xml:space="preserve">1. </w:t>
      </w:r>
      <w:r>
        <w:rPr>
          <w:b/>
          <w:bCs/>
        </w:rPr>
        <w:t xml:space="preserve">多智能体协作</w:t>
      </w:r>
      <w:r>
        <w:t xml:space="preserve">：从单一数字员工向团队协作演进</w:t>
      </w:r>
    </w:p>
    <w:p>
      <w:pPr>
        <w:spacing w:after="120" w:before="120"/>
      </w:pPr>
      <w:r>
        <w:t xml:space="preserve">2. </w:t>
      </w:r>
      <w:r>
        <w:rPr>
          <w:b/>
          <w:bCs/>
        </w:rPr>
        <w:t xml:space="preserve">垂直领域深化</w:t>
      </w:r>
      <w:r>
        <w:t xml:space="preserve">：针对财务、法务、HR等专业领域的深度定制</w:t>
      </w:r>
    </w:p>
    <w:p>
      <w:pPr>
        <w:spacing w:after="120" w:before="120"/>
      </w:pPr>
      <w:r>
        <w:t xml:space="preserve">3. </w:t>
      </w:r>
      <w:r>
        <w:rPr>
          <w:b/>
          <w:bCs/>
        </w:rPr>
        <w:t xml:space="preserve">与RPA融合</w:t>
      </w:r>
      <w:r>
        <w:t xml:space="preserve">：数字员工与传统RPA工具深度整合</w:t>
      </w:r>
    </w:p>
    <w:p>
      <w:pPr>
        <w:spacing w:after="120" w:before="120"/>
      </w:pPr>
      <w:r>
        <w:rPr>
          <w:b/>
          <w:bCs/>
        </w:rPr>
        <w:t xml:space="preserve">市场预测</w:t>
      </w:r>
      <w:r>
        <w:t xml:space="preserve">：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据腾讯云社区数据显示，OpenClaw相关教程阅读量已超500万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国内Skills生态快速扩展，已收录500+技能</w:t>
      </w:r>
    </w:p>
    <w:p>
      <w:pPr>
        <w:spacing w:after="60" w:before="60"/>
        <w:ind w:left="360"/>
      </w:pPr>
      <w:r>
        <w:rPr>
          <w:b/>
          <w:bCs/>
        </w:rPr>
        <w:t xml:space="preserve">•  </w:t>
      </w:r>
      <w:r>
        <w:t xml:space="preserve">预计2026年将有更多企业级应用案例涌现</w:t>
      </w:r>
    </w:p>
    <w:p>
      <w:pPr>
        <w:pBdr>
          <w:bottom w:color="auto" w:sz="6" w:space="1"/>
        </w:pBdr>
        <w:spacing w:after="120" w:before="120"/>
      </w:pPr>
    </w:p>
    <w:p>
      <w:pPr>
        <w:pStyle w:val="Heading2"/>
        <w:spacing w:after="120" w:before="240"/>
      </w:pPr>
      <w:r>
        <w:t xml:space="preserve">参考来源</w:t>
      </w:r>
    </w:p>
    <w:p>
      <w:pPr>
        <w:spacing w:after="120" w:before="120"/>
      </w:pPr>
      <w:r>
        <w:t xml:space="preserve">1. 腾讯云开发者社区 - OpenClaw工作原理解析</w:t>
      </w:r>
    </w:p>
    <w:p>
      <w:pPr>
        <w:spacing w:after="120" w:before="120"/>
      </w:pPr>
      <w:r>
        <w:t xml:space="preserve">   https://cloud.tencent.com/developer/article/2627942</w:t>
      </w:r>
    </w:p>
    <w:p>
      <w:pPr>
        <w:spacing w:after="120" w:before="120"/>
      </w:pPr>
      <w:r>
        <w:t xml:space="preserve">2. 腾讯云开发者社区 - 云上OpenClaw一键部署指南</w:t>
      </w:r>
    </w:p>
    <w:p>
      <w:pPr>
        <w:spacing w:after="120" w:before="120"/>
      </w:pPr>
      <w:r>
        <w:t xml:space="preserve">   https://cloud.tencent.com/developer/article/2624003</w:t>
      </w:r>
    </w:p>
    <w:p>
      <w:pPr>
        <w:spacing w:after="120" w:before="120"/>
      </w:pPr>
      <w:r>
        <w:t xml:space="preserve">3. CSDN - OpenClaw保姆级安装配置教程</w:t>
      </w:r>
    </w:p>
    <w:p>
      <w:pPr>
        <w:spacing w:after="120" w:before="120"/>
      </w:pPr>
      <w:r>
        <w:t xml:space="preserve">   https://blog.csdn.net/liwang0113/article/details/157579187</w:t>
      </w:r>
    </w:p>
    <w:p>
      <w:pPr>
        <w:spacing w:after="120" w:before="120"/>
      </w:pPr>
      <w:r>
        <w:t xml:space="preserve">4. 腾讯云开发者社区 - 股市分析师Skill实战教程</w:t>
      </w:r>
    </w:p>
    <w:p>
      <w:pPr>
        <w:spacing w:after="120" w:before="120"/>
      </w:pPr>
      <w:r>
        <w:t xml:space="preserve">   https://cloud.tencent.com/developer/article/2627584</w:t>
      </w:r>
    </w:p>
    <w:p>
      <w:pPr>
        <w:spacing w:after="120" w:before="120"/>
      </w:pPr>
      <w:r>
        <w:t xml:space="preserve">5. 腾讯云开发者社区 - 多IM协同智能办公助手</w:t>
      </w:r>
    </w:p>
    <w:p>
      <w:pPr>
        <w:spacing w:after="120" w:before="120"/>
      </w:pPr>
      <w:r>
        <w:t xml:space="preserve">   https://cloud.tencent.com/developer/article/2631099</w:t>
      </w:r>
    </w:p>
    <w:p>
      <w:pPr>
        <w:spacing w:after="120" w:before="120"/>
      </w:pPr>
      <w:r>
        <w:t xml:space="preserve">6. GitHub - OpenClaw开源项目</w:t>
      </w:r>
    </w:p>
    <w:p>
      <w:pPr>
        <w:spacing w:after="120" w:before="120"/>
      </w:pPr>
      <w:r>
        <w:t xml:space="preserve">   https://github.com/openclaw/openclaw</w:t>
      </w:r>
    </w:p>
    <w:p>
      <w:pPr>
        <w:spacing w:after="120" w:before="120"/>
      </w:pPr>
      <w:r>
        <w:t xml:space="preserve">7. OpenClaw官方文档</w:t>
      </w:r>
    </w:p>
    <w:p>
      <w:pPr>
        <w:spacing w:after="120" w:before="120"/>
      </w:pPr>
      <w:r>
        <w:t xml:space="preserve">   https://docs.openclaw.ai/zh-CN</w:t>
      </w:r>
    </w:p>
    <w:p>
      <w:pPr>
        <w:pBdr>
          <w:bottom w:color="auto" w:sz="6" w:space="1"/>
        </w:pBdr>
        <w:spacing w:after="120" w:before="120"/>
      </w:pPr>
    </w:p>
    <w:p>
      <w:pPr>
        <w:spacing w:after="120" w:before="120"/>
      </w:pPr>
      <w:r>
        <w:rPr>
          <w:i/>
          <w:iCs/>
        </w:rPr>
        <w:t xml:space="preserve">报告生成时间：2026年2月</w:t>
      </w:r>
    </w:p>
    <w:p>
      <w:pPr>
        <w:spacing w:after="120" w:before="120"/>
      </w:pPr>
      <w:r>
        <w:rPr>
          <w:i/>
          <w:iCs/>
        </w:rPr>
        <w:t xml:space="preserve">数据来源：腾讯云开发者社区、CSDN、GitHub等公开渠道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2026-02-27T00:16:47.069Z</dcterms:created>
  <dcterms:modified xsi:type="dcterms:W3CDTF">2026-02-27T00:16:47.070Z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