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B365D"/>
          <w:sz w:val="56"/>
        </w:rPr>
        <w:t>PUMP MASTER PRO</w:t>
      </w:r>
    </w:p>
    <w:p>
      <w:pPr>
        <w:spacing w:after="480"/>
        <w:jc w:val="center"/>
      </w:pPr>
      <w:r>
        <w:rPr>
          <w:rFonts w:ascii="Calibri" w:hAnsi="Calibri"/>
          <w:color w:val="2B547E"/>
          <w:sz w:val="28"/>
        </w:rPr>
        <w:t>Fire Protection Pump Sizing, Hydraulic Calculations &amp; Code Compliance Manual</w:t>
        <w:br/>
        <w:t>Comprehensive Technical Guide across NFPA 20, NFPA 13, NFPA 14, EN 12845, and AS 2941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1F5F9"/>
          </w:tcPr>
          <w:p>
            <w:r>
              <w:rPr>
                <w:b/>
                <w:sz w:val="19"/>
              </w:rPr>
              <w:t>Software Platform:</w:t>
            </w:r>
          </w:p>
        </w:tc>
        <w:tc>
          <w:tcPr>
            <w:tcW w:type="dxa" w:w="6192"/>
            <w:tcMar>
              <w:top w:w="60" w:type="dxa"/>
              <w:bottom w:w="60" w:type="dxa"/>
              <w:left w:w="100" w:type="dxa"/>
              <w:right w:w="100" w:type="dxa"/>
            </w:tcMar>
            <w:shd w:fill="FAFAFA"/>
          </w:tcPr>
          <w:p>
            <w:r>
              <w:rPr>
                <w:sz w:val="19"/>
              </w:rPr>
              <w:t>Pump Master Pro (PMP) Hydraulic Sizing &amp; Selection Suite</w:t>
            </w:r>
          </w:p>
        </w:tc>
      </w:tr>
      <w:tr>
        <w:tc>
          <w:tcPr>
            <w:tcW w:type="dxa" w:w="3168"/>
            <w:tcMar>
              <w:top w:w="60" w:type="dxa"/>
              <w:bottom w:w="60" w:type="dxa"/>
              <w:left w:w="100" w:type="dxa"/>
              <w:right w:w="100" w:type="dxa"/>
            </w:tcMar>
            <w:shd w:fill="F1F5F9"/>
          </w:tcPr>
          <w:p>
            <w:r>
              <w:rPr>
                <w:b/>
                <w:sz w:val="19"/>
              </w:rPr>
              <w:t>Module Reference:</w:t>
            </w:r>
          </w:p>
        </w:tc>
        <w:tc>
          <w:tcPr>
            <w:tcW w:type="dxa" w:w="6192"/>
            <w:tcMar>
              <w:top w:w="60" w:type="dxa"/>
              <w:bottom w:w="60" w:type="dxa"/>
              <w:left w:w="100" w:type="dxa"/>
              <w:right w:w="100" w:type="dxa"/>
            </w:tcMar>
            <w:shd w:fill="FAFAFA"/>
          </w:tcPr>
          <w:p>
            <w:r>
              <w:rPr>
                <w:sz w:val="19"/>
              </w:rPr>
              <w:t>services/fire_protection.py &amp; routes/fire_pumps.py</w:t>
            </w:r>
          </w:p>
        </w:tc>
      </w:tr>
      <w:tr>
        <w:tc>
          <w:tcPr>
            <w:tcW w:type="dxa" w:w="3168"/>
            <w:tcMar>
              <w:top w:w="60" w:type="dxa"/>
              <w:bottom w:w="60" w:type="dxa"/>
              <w:left w:w="100" w:type="dxa"/>
              <w:right w:w="100" w:type="dxa"/>
            </w:tcMar>
            <w:shd w:fill="F1F5F9"/>
          </w:tcPr>
          <w:p>
            <w:r>
              <w:rPr>
                <w:b/>
                <w:sz w:val="19"/>
              </w:rPr>
              <w:t>Standards Covered:</w:t>
            </w:r>
          </w:p>
        </w:tc>
        <w:tc>
          <w:tcPr>
            <w:tcW w:type="dxa" w:w="6192"/>
            <w:tcMar>
              <w:top w:w="60" w:type="dxa"/>
              <w:bottom w:w="60" w:type="dxa"/>
              <w:left w:w="100" w:type="dxa"/>
              <w:right w:w="100" w:type="dxa"/>
            </w:tcMar>
            <w:shd w:fill="FAFAFA"/>
          </w:tcPr>
          <w:p>
            <w:r>
              <w:rPr>
                <w:sz w:val="19"/>
              </w:rPr>
              <w:t>NFPA 20 (2025), NFPA 13 (2025), NFPA 14 (2023), EN 12845:2020, AS 2941-2013, AS 2419.1:2021</w:t>
            </w:r>
          </w:p>
        </w:tc>
      </w:tr>
      <w:tr>
        <w:tc>
          <w:tcPr>
            <w:tcW w:type="dxa" w:w="3168"/>
            <w:tcMar>
              <w:top w:w="60" w:type="dxa"/>
              <w:bottom w:w="60" w:type="dxa"/>
              <w:left w:w="100" w:type="dxa"/>
              <w:right w:w="100" w:type="dxa"/>
            </w:tcMar>
            <w:shd w:fill="F1F5F9"/>
          </w:tcPr>
          <w:p>
            <w:r>
              <w:rPr>
                <w:b/>
                <w:sz w:val="19"/>
              </w:rPr>
              <w:t>Author / Organization:</w:t>
            </w:r>
          </w:p>
        </w:tc>
        <w:tc>
          <w:tcPr>
            <w:tcW w:type="dxa" w:w="6192"/>
            <w:tcMar>
              <w:top w:w="60" w:type="dxa"/>
              <w:bottom w:w="60" w:type="dxa"/>
              <w:left w:w="100" w:type="dxa"/>
              <w:right w:w="100" w:type="dxa"/>
            </w:tcMar>
            <w:shd w:fill="FAFAFA"/>
          </w:tcPr>
          <w:p>
            <w:r>
              <w:rPr>
                <w:sz w:val="19"/>
              </w:rPr>
              <w:t>Lytrose Engineering Hydraulics Team | Technical Documentation</w:t>
            </w:r>
          </w:p>
        </w:tc>
      </w:tr>
    </w:tbl>
    <w:p>
      <w:r>
        <w:br w:type="page"/>
      </w:r>
    </w:p>
    <w:p>
      <w:pPr>
        <w:keepNext/>
        <w:spacing w:before="400" w:after="120"/>
      </w:pPr>
      <w:r>
        <w:rPr>
          <w:rFonts w:ascii="Calibri" w:hAnsi="Calibri"/>
          <w:b/>
          <w:color w:val="1B365D"/>
          <w:sz w:val="36"/>
        </w:rPr>
        <w:t>Table of Contents</w:t>
      </w:r>
    </w:p>
    <w:p>
      <w:pPr>
        <w:spacing w:after="100"/>
      </w:pPr>
      <w:r>
        <w:rPr>
          <w:color w:val="1E293B"/>
        </w:rPr>
        <w:t>1. Executive Summary &amp; Purpose</w:t>
      </w:r>
    </w:p>
    <w:p>
      <w:pPr>
        <w:spacing w:after="100"/>
      </w:pPr>
      <w:r>
        <w:rPr>
          <w:color w:val="1E293B"/>
        </w:rPr>
        <w:t>2. Fundamental Differences: Fire Pumps vs. Commercial Process Pumps</w:t>
      </w:r>
    </w:p>
    <w:p>
      <w:pPr>
        <w:spacing w:after="100"/>
      </w:pPr>
      <w:r>
        <w:rPr>
          <w:color w:val="1E293B"/>
        </w:rPr>
        <w:t>3. Core Sizing Architecture &amp; Seven-Step Selection Procedure</w:t>
      </w:r>
    </w:p>
    <w:p>
      <w:pPr>
        <w:spacing w:after="100"/>
      </w:pPr>
      <w:r>
        <w:rPr>
          <w:color w:val="1E293B"/>
        </w:rPr>
        <w:t>4. Standard 1: NFPA 13 Automatic Sprinkler Demand Calculations</w:t>
      </w:r>
    </w:p>
    <w:p>
      <w:pPr>
        <w:spacing w:after="100"/>
      </w:pPr>
      <w:r>
        <w:rPr>
          <w:color w:val="1E293B"/>
        </w:rPr>
        <w:t>5. Standard 2: NFPA 14 Standpipe &amp; Fire Hose Systems</w:t>
      </w:r>
    </w:p>
    <w:p>
      <w:pPr>
        <w:spacing w:after="100"/>
      </w:pPr>
      <w:r>
        <w:rPr>
          <w:color w:val="1E293B"/>
        </w:rPr>
        <w:t>6. Standard 3: EN 12845 / LPC Fixed Firefighting Sprinkler Systems</w:t>
      </w:r>
    </w:p>
    <w:p>
      <w:pPr>
        <w:spacing w:after="100"/>
      </w:pPr>
      <w:r>
        <w:rPr>
          <w:color w:val="1E293B"/>
        </w:rPr>
        <w:t>7. Standard 4: AS 2941 &amp; AS 2419.1 Australian Fire Protection Systems</w:t>
      </w:r>
    </w:p>
    <w:p>
      <w:pPr>
        <w:spacing w:after="100"/>
      </w:pPr>
      <w:r>
        <w:rPr>
          <w:color w:val="1E293B"/>
        </w:rPr>
        <w:t>8. Standard 5: Custom Engineering Direct Demand Sizing</w:t>
      </w:r>
    </w:p>
    <w:p>
      <w:pPr>
        <w:spacing w:after="100"/>
      </w:pPr>
      <w:r>
        <w:rPr>
          <w:color w:val="1E293B"/>
        </w:rPr>
        <w:t>9. NFPA 20 Hydraulic Performance Limits &amp; Curve Compliance Analysis</w:t>
      </w:r>
    </w:p>
    <w:p>
      <w:pPr>
        <w:spacing w:after="100"/>
      </w:pPr>
      <w:r>
        <w:rPr>
          <w:color w:val="1E293B"/>
        </w:rPr>
        <w:t>10. Auxiliary System Sizing (Jockey Pump, Storage Tank &amp; Pressure Switches)</w:t>
      </w:r>
    </w:p>
    <w:p>
      <w:pPr>
        <w:spacing w:after="100"/>
      </w:pPr>
      <w:r>
        <w:rPr>
          <w:color w:val="1E293B"/>
        </w:rPr>
        <w:t>11. NFPA 20 Table 4.27 Pipe &amp; Equipment Sizing Schedule</w:t>
      </w:r>
    </w:p>
    <w:p>
      <w:pPr>
        <w:spacing w:after="100"/>
      </w:pPr>
      <w:r>
        <w:rPr>
          <w:color w:val="1E293B"/>
        </w:rPr>
        <w:t>12. Driver Sizing &amp; Non-Overloading Motor Selection</w:t>
      </w:r>
    </w:p>
    <w:p>
      <w:pPr>
        <w:spacing w:after="100"/>
      </w:pPr>
      <w:r>
        <w:rPr>
          <w:color w:val="1E293B"/>
        </w:rPr>
        <w:t>13. Step-by-Step Worked Numerical Engineering Examples</w:t>
      </w:r>
    </w:p>
    <w:p>
      <w:pPr>
        <w:spacing w:after="100"/>
      </w:pPr>
      <w:r>
        <w:rPr>
          <w:color w:val="1E293B"/>
        </w:rPr>
        <w:t>14. Software Integration in Pump Master Pro &amp; Automated Rating Score</w:t>
      </w:r>
    </w:p>
    <w:p>
      <w:r>
        <w:br w:type="page"/>
      </w:r>
    </w:p>
    <w:p>
      <w:pPr>
        <w:keepNext/>
        <w:spacing w:before="400" w:after="120"/>
      </w:pPr>
      <w:r>
        <w:rPr>
          <w:rFonts w:ascii="Calibri" w:hAnsi="Calibri"/>
          <w:b/>
          <w:color w:val="1B365D"/>
          <w:sz w:val="36"/>
        </w:rPr>
        <w:t>1. Executive Summary &amp; Purpose</w:t>
      </w:r>
    </w:p>
    <w:p>
      <w:pPr>
        <w:spacing w:after="100"/>
      </w:pPr>
      <w:r>
        <w:rPr>
          <w:color w:val="1E293B"/>
        </w:rPr>
        <w:t>Fire pumps are dedicated, critical life-safety and property-protection equipment. Their primary function is to deliver enormous hydraulic power immediately upon fire alarm activation to suppress or control flames before structural failure occurs. Unlike commercial HVAC, municipal, or chemical process pumps—which are designed for continuous 24/7 duty and optimized solely for the Best Efficiency Point (BEP)—fire protection pumps must satisfy rigorous international life-safety standards that mandate performance across their complete operating spectrum, from zero flow (shutoff/churn) through 150% rated overload capacity.</w:t>
      </w:r>
    </w:p>
    <w:p>
      <w:pPr>
        <w:spacing w:after="100"/>
      </w:pPr>
      <w:r>
        <w:rPr>
          <w:color w:val="1E293B"/>
        </w:rPr>
        <w:t>Pump Master Pro integrates a high-precision fire protection hydraulic engine implementing the latest editions of: NFPA 20 (Standard for the Installation of Stationary Pumps for Fire Protection), NFPA 13 (Standard for the Installation of Sprinkler Systems), NFPA 14 (Standard for the Installation of Standpipe and Hose Systems), EN 12845 (Fixed Firefighting Systems - Automatic Sprinkler Systems), and AS 2941 / AS 2419.1 (Fixed Fire Protection Installations - Pumpset Systems / Fire Hydrant Installations). This manual documents every mathematical formula, governing rule, code constraint, auxiliary equipment sizing method, and practical selection algorithm utilized within the software.</w:t>
      </w:r>
    </w:p>
    <w:p>
      <w:pPr>
        <w:keepNext/>
        <w:spacing w:before="400" w:after="120"/>
      </w:pPr>
      <w:r>
        <w:rPr>
          <w:rFonts w:ascii="Calibri" w:hAnsi="Calibri"/>
          <w:b/>
          <w:color w:val="1B365D"/>
          <w:sz w:val="36"/>
        </w:rPr>
        <w:t>2. Fundamental Differences: Fire Pumps vs. Commercial Process Pumps</w:t>
      </w:r>
    </w:p>
    <w:p>
      <w:pPr>
        <w:spacing w:after="100"/>
      </w:pPr>
      <w:r>
        <w:rPr>
          <w:color w:val="1E293B"/>
        </w:rPr>
        <w:t>To properly size and evaluate fire pumps, an engineer must grasp why standard pump selection practices cannot be applied directly: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r>
              <w:rPr>
                <w:b/>
                <w:color w:val="FFFFFF"/>
                <w:sz w:val="20"/>
              </w:rPr>
              <w:t>Evaluation Metric</w:t>
            </w:r>
          </w:p>
        </w:tc>
        <w:tc>
          <w:tcPr>
            <w:tcW w:type="dxa" w:w="3120"/>
            <w:shd w:fill="1B365D"/>
            <w:tcMar>
              <w:top w:w="100" w:type="dxa"/>
              <w:bottom w:w="100" w:type="dxa"/>
              <w:left w:w="120" w:type="dxa"/>
              <w:right w:w="120" w:type="dxa"/>
            </w:tcMar>
          </w:tcPr>
          <w:p>
            <w:r>
              <w:rPr>
                <w:b/>
                <w:color w:val="FFFFFF"/>
                <w:sz w:val="20"/>
              </w:rPr>
              <w:t>Commercial / Industrial Process Pump</w:t>
            </w:r>
          </w:p>
        </w:tc>
        <w:tc>
          <w:tcPr>
            <w:tcW w:type="dxa" w:w="3120"/>
            <w:shd w:fill="1B365D"/>
            <w:tcMar>
              <w:top w:w="100" w:type="dxa"/>
              <w:bottom w:w="100" w:type="dxa"/>
              <w:left w:w="120" w:type="dxa"/>
              <w:right w:w="120" w:type="dxa"/>
            </w:tcMar>
          </w:tcPr>
          <w:p>
            <w:r>
              <w:rPr>
                <w:b/>
                <w:color w:val="FFFFFF"/>
                <w:sz w:val="20"/>
              </w:rPr>
              <w:t>NFPA 20 / EN 12845 Certified Fire Pump</w:t>
            </w:r>
          </w:p>
        </w:tc>
      </w:tr>
      <w:tr>
        <w:tc>
          <w:tcPr>
            <w:tcW w:type="dxa" w:w="3120"/>
            <w:tcMar>
              <w:top w:w="80" w:type="dxa"/>
              <w:bottom w:w="80" w:type="dxa"/>
              <w:left w:w="100" w:type="dxa"/>
              <w:right w:w="100" w:type="dxa"/>
            </w:tcMar>
            <w:shd w:fill="F8FAFC"/>
          </w:tcPr>
          <w:p>
            <w:r>
              <w:rPr>
                <w:b/>
                <w:sz w:val="19"/>
              </w:rPr>
              <w:t>Primary Sizing Goal</w:t>
            </w:r>
          </w:p>
        </w:tc>
        <w:tc>
          <w:tcPr>
            <w:tcW w:type="dxa" w:w="3120"/>
            <w:tcMar>
              <w:top w:w="80" w:type="dxa"/>
              <w:bottom w:w="80" w:type="dxa"/>
              <w:left w:w="100" w:type="dxa"/>
              <w:right w:w="100" w:type="dxa"/>
            </w:tcMar>
            <w:shd w:fill="F8FAFC"/>
          </w:tcPr>
          <w:p>
            <w:r>
              <w:rPr>
                <w:sz w:val="19"/>
              </w:rPr>
              <w:t>Continuous high efficiency at BEP; minimum operating energy cost (LCC).</w:t>
            </w:r>
          </w:p>
        </w:tc>
        <w:tc>
          <w:tcPr>
            <w:tcW w:type="dxa" w:w="3120"/>
            <w:tcMar>
              <w:top w:w="80" w:type="dxa"/>
              <w:bottom w:w="80" w:type="dxa"/>
              <w:left w:w="100" w:type="dxa"/>
              <w:right w:w="100" w:type="dxa"/>
            </w:tcMar>
            <w:shd w:fill="F8FAFC"/>
          </w:tcPr>
          <w:p>
            <w:r>
              <w:rPr>
                <w:sz w:val="19"/>
              </w:rPr>
              <w:t>Unfailing reliability at life-safety demand; maximum flow stability across 0% to 150% flow.</w:t>
            </w:r>
          </w:p>
        </w:tc>
      </w:tr>
      <w:tr>
        <w:tc>
          <w:tcPr>
            <w:tcW w:type="dxa" w:w="3120"/>
            <w:tcMar>
              <w:top w:w="80" w:type="dxa"/>
              <w:bottom w:w="80" w:type="dxa"/>
              <w:left w:w="100" w:type="dxa"/>
              <w:right w:w="100" w:type="dxa"/>
            </w:tcMar>
          </w:tcPr>
          <w:p>
            <w:r>
              <w:rPr>
                <w:b/>
                <w:sz w:val="19"/>
              </w:rPr>
              <w:t>Shutoff / Churn Head</w:t>
            </w:r>
          </w:p>
        </w:tc>
        <w:tc>
          <w:tcPr>
            <w:tcW w:type="dxa" w:w="3120"/>
            <w:tcMar>
              <w:top w:w="80" w:type="dxa"/>
              <w:bottom w:w="80" w:type="dxa"/>
              <w:left w:w="100" w:type="dxa"/>
              <w:right w:w="100" w:type="dxa"/>
            </w:tcMar>
          </w:tcPr>
          <w:p>
            <w:r>
              <w:rPr>
                <w:sz w:val="19"/>
              </w:rPr>
              <w:t>Often steep (140% to 180% of rated head) to achieve steep H-Q controllability.</w:t>
            </w:r>
          </w:p>
        </w:tc>
        <w:tc>
          <w:tcPr>
            <w:tcW w:type="dxa" w:w="3120"/>
            <w:tcMar>
              <w:top w:w="80" w:type="dxa"/>
              <w:bottom w:w="80" w:type="dxa"/>
              <w:left w:w="100" w:type="dxa"/>
              <w:right w:w="100" w:type="dxa"/>
            </w:tcMar>
          </w:tcPr>
          <w:p>
            <w:r>
              <w:rPr>
                <w:sz w:val="19"/>
              </w:rPr>
              <w:t>Strictly capped: Maximum 140% of rated head (typically 101% to 140%) to protect piping from burst pressure.</w:t>
            </w:r>
          </w:p>
        </w:tc>
      </w:tr>
      <w:tr>
        <w:tc>
          <w:tcPr>
            <w:tcW w:type="dxa" w:w="3120"/>
            <w:tcMar>
              <w:top w:w="80" w:type="dxa"/>
              <w:bottom w:w="80" w:type="dxa"/>
              <w:left w:w="100" w:type="dxa"/>
              <w:right w:w="100" w:type="dxa"/>
            </w:tcMar>
            <w:shd w:fill="F8FAFC"/>
          </w:tcPr>
          <w:p>
            <w:r>
              <w:rPr>
                <w:b/>
                <w:sz w:val="19"/>
              </w:rPr>
              <w:t>Overload Flow Performance</w:t>
            </w:r>
          </w:p>
        </w:tc>
        <w:tc>
          <w:tcPr>
            <w:tcW w:type="dxa" w:w="3120"/>
            <w:tcMar>
              <w:top w:w="80" w:type="dxa"/>
              <w:bottom w:w="80" w:type="dxa"/>
              <w:left w:w="100" w:type="dxa"/>
              <w:right w:w="100" w:type="dxa"/>
            </w:tcMar>
            <w:shd w:fill="F8FAFC"/>
          </w:tcPr>
          <w:p>
            <w:r>
              <w:rPr>
                <w:sz w:val="19"/>
              </w:rPr>
              <w:t>Pumps may drop sharply in head past BEP; cavitation and surging may occur.</w:t>
            </w:r>
          </w:p>
        </w:tc>
        <w:tc>
          <w:tcPr>
            <w:tcW w:type="dxa" w:w="3120"/>
            <w:tcMar>
              <w:top w:w="80" w:type="dxa"/>
              <w:bottom w:w="80" w:type="dxa"/>
              <w:left w:w="100" w:type="dxa"/>
              <w:right w:w="100" w:type="dxa"/>
            </w:tcMar>
            <w:shd w:fill="F8FAFC"/>
          </w:tcPr>
          <w:p>
            <w:r>
              <w:rPr>
                <w:sz w:val="19"/>
              </w:rPr>
              <w:t>Mandatory capability: Must deliver at least 65% of rated head at 150% rated flow without cavitation breakoff.</w:t>
            </w:r>
          </w:p>
        </w:tc>
      </w:tr>
      <w:tr>
        <w:tc>
          <w:tcPr>
            <w:tcW w:type="dxa" w:w="3120"/>
            <w:tcMar>
              <w:top w:w="80" w:type="dxa"/>
              <w:bottom w:w="80" w:type="dxa"/>
              <w:left w:w="100" w:type="dxa"/>
              <w:right w:w="100" w:type="dxa"/>
            </w:tcMar>
          </w:tcPr>
          <w:p>
            <w:r>
              <w:rPr>
                <w:b/>
                <w:sz w:val="19"/>
              </w:rPr>
              <w:t>Driver (Motor/Diesel) Sizing</w:t>
            </w:r>
          </w:p>
        </w:tc>
        <w:tc>
          <w:tcPr>
            <w:tcW w:type="dxa" w:w="3120"/>
            <w:tcMar>
              <w:top w:w="80" w:type="dxa"/>
              <w:bottom w:w="80" w:type="dxa"/>
              <w:left w:w="100" w:type="dxa"/>
              <w:right w:w="100" w:type="dxa"/>
            </w:tcMar>
          </w:tcPr>
          <w:p>
            <w:r>
              <w:rPr>
                <w:sz w:val="19"/>
              </w:rPr>
              <w:t>Sized for BEP duty point plus small service factor (1.10). Motor may trip on overload.</w:t>
            </w:r>
          </w:p>
        </w:tc>
        <w:tc>
          <w:tcPr>
            <w:tcW w:type="dxa" w:w="3120"/>
            <w:tcMar>
              <w:top w:w="80" w:type="dxa"/>
              <w:bottom w:w="80" w:type="dxa"/>
              <w:left w:w="100" w:type="dxa"/>
              <w:right w:w="100" w:type="dxa"/>
            </w:tcMar>
          </w:tcPr>
          <w:p>
            <w:r>
              <w:rPr>
                <w:sz w:val="19"/>
              </w:rPr>
              <w:t>Must be non-overloading across the entire pump curve or sized for maximum power draw + 1.15 service factor.</w:t>
            </w:r>
          </w:p>
        </w:tc>
      </w:tr>
      <w:tr>
        <w:tc>
          <w:tcPr>
            <w:tcW w:type="dxa" w:w="3120"/>
            <w:tcMar>
              <w:top w:w="80" w:type="dxa"/>
              <w:bottom w:w="80" w:type="dxa"/>
              <w:left w:w="100" w:type="dxa"/>
              <w:right w:w="100" w:type="dxa"/>
            </w:tcMar>
            <w:shd w:fill="F8FAFC"/>
          </w:tcPr>
          <w:p>
            <w:r>
              <w:rPr>
                <w:b/>
                <w:sz w:val="19"/>
              </w:rPr>
              <w:t>Suction Sizing &amp; Piping</w:t>
            </w:r>
          </w:p>
        </w:tc>
        <w:tc>
          <w:tcPr>
            <w:tcW w:type="dxa" w:w="3120"/>
            <w:tcMar>
              <w:top w:w="80" w:type="dxa"/>
              <w:bottom w:w="80" w:type="dxa"/>
              <w:left w:w="100" w:type="dxa"/>
              <w:right w:w="100" w:type="dxa"/>
            </w:tcMar>
            <w:shd w:fill="F8FAFC"/>
          </w:tcPr>
          <w:p>
            <w:r>
              <w:rPr>
                <w:sz w:val="19"/>
              </w:rPr>
              <w:t>Sized for standard velocity (1.5 to 2.0 m/s); standard butterfly valves common.</w:t>
            </w:r>
          </w:p>
        </w:tc>
        <w:tc>
          <w:tcPr>
            <w:tcW w:type="dxa" w:w="3120"/>
            <w:tcMar>
              <w:top w:w="80" w:type="dxa"/>
              <w:bottom w:w="80" w:type="dxa"/>
              <w:left w:w="100" w:type="dxa"/>
              <w:right w:w="100" w:type="dxa"/>
            </w:tcMar>
            <w:shd w:fill="F8FAFC"/>
          </w:tcPr>
          <w:p>
            <w:r>
              <w:rPr>
                <w:sz w:val="19"/>
              </w:rPr>
              <w:t>Strict NFPA 20 Table 4.27 pipe sizes; suction velocity restricted to prevent air vortex; OS&amp;Y gate valves mandatory.</w:t>
            </w:r>
          </w:p>
        </w:tc>
      </w:tr>
    </w:tbl>
    <w:p>
      <w:pPr>
        <w:spacing w:after="160"/>
      </w:pPr>
    </w:p>
    <w:p>
      <w:pPr>
        <w:keepNext/>
        <w:spacing w:before="400" w:after="120"/>
      </w:pPr>
      <w:r>
        <w:rPr>
          <w:rFonts w:ascii="Calibri" w:hAnsi="Calibri"/>
          <w:b/>
          <w:color w:val="1B365D"/>
          <w:sz w:val="36"/>
        </w:rPr>
        <w:t>3. Core Sizing Architecture &amp; Seven-Step Selection Procedure</w:t>
      </w:r>
    </w:p>
    <w:p>
      <w:pPr>
        <w:spacing w:after="100"/>
      </w:pPr>
      <w:r>
        <w:rPr>
          <w:color w:val="1E293B"/>
        </w:rPr>
        <w:t>Pump Master Pro executes an automated 7-step engineering procedure when sizing and selecting fire pumps. The workflow is illustrated below:</w:t>
      </w:r>
    </w:p>
    <w:p>
      <w:pPr>
        <w:spacing w:after="100"/>
      </w:pPr>
      <w:r>
        <w:rPr>
          <w:b/>
          <w:color w:val="1E293B"/>
        </w:rPr>
        <w:t xml:space="preserve">Step 1: Hazard Classification &amp; Code Selection: </w:t>
      </w:r>
      <w:r>
        <w:rPr>
          <w:color w:val="1E293B"/>
        </w:rPr>
        <w:t>Identify the governing standard (NFPA 13, NFPA 14, EN 12845, AS 2941, or Custom) and select the occupancy hazard classification (e.g., Ordinary Hazard 1, ESFR Storage, Class I Standpipe).</w:t>
      </w:r>
    </w:p>
    <w:p>
      <w:pPr>
        <w:spacing w:after="100"/>
      </w:pPr>
      <w:r>
        <w:rPr>
          <w:b/>
          <w:color w:val="1E293B"/>
        </w:rPr>
        <w:t xml:space="preserve">Step 2: Calculate System Flow Demand (Q_total): </w:t>
      </w:r>
      <w:r>
        <w:rPr>
          <w:color w:val="1E293B"/>
        </w:rPr>
        <w:t>Compute the primary automatic suppression demand (sprinkler density × area or standpipe riser flow) and sum it with the prescribed interior/exterior hose stream allowance.</w:t>
      </w:r>
    </w:p>
    <w:p>
      <w:pPr>
        <w:spacing w:after="100"/>
      </w:pPr>
      <w:r>
        <w:rPr>
          <w:b/>
          <w:color w:val="1E293B"/>
        </w:rPr>
        <w:t xml:space="preserve">Step 3: Calculate Total Dynamic Head (TDH): </w:t>
      </w:r>
      <w:r>
        <w:rPr>
          <w:color w:val="1E293B"/>
        </w:rPr>
        <w:t>Sum the static elevation height (vertical distance from pump discharge to hydraulically most remote outlet), the piping friction loss, and the minimum required residual nozzle pressure.</w:t>
      </w:r>
    </w:p>
    <w:p>
      <w:pPr>
        <w:spacing w:after="100"/>
      </w:pPr>
      <w:r>
        <w:rPr>
          <w:b/>
          <w:color w:val="1E293B"/>
        </w:rPr>
        <w:t xml:space="preserve">Step 4: Establish the NFPA 20 Hydraulic Performance Limits: </w:t>
      </w:r>
      <w:r>
        <w:rPr>
          <w:color w:val="1E293B"/>
        </w:rPr>
        <w:t>Calculate the three regulatory test coordinates: 0% flow (churn head &lt;= 140% rated head), 100% rated flow (head &gt;= 100% rated head), and 150% overload flow (head &gt;= 65% rated head).</w:t>
      </w:r>
    </w:p>
    <w:p>
      <w:pPr>
        <w:spacing w:after="100"/>
      </w:pPr>
      <w:r>
        <w:rPr>
          <w:b/>
          <w:color w:val="1E293B"/>
        </w:rPr>
        <w:t xml:space="preserve">Step 5: Size Auxiliary Systems: </w:t>
      </w:r>
      <w:r>
        <w:rPr>
          <w:color w:val="1E293B"/>
        </w:rPr>
        <w:t>Calculate the Jockey Pump flow (1% of fire pump rated flow, min 10 GPM), Jockey rated head (+10 PSI), start/stop pressure switch settings, water storage tank volume (Flow × Duration), and NFPA 20 Table 4.27 pipe diameters.</w:t>
      </w:r>
    </w:p>
    <w:p>
      <w:pPr>
        <w:spacing w:after="100"/>
      </w:pPr>
      <w:r>
        <w:rPr>
          <w:b/>
          <w:color w:val="1E293B"/>
        </w:rPr>
        <w:t xml:space="preserve">Step 6: Automated Catalog Evaluation &amp; 5th-Order Polynomial Fitting: </w:t>
      </w:r>
      <w:r>
        <w:rPr>
          <w:color w:val="1E293B"/>
        </w:rPr>
        <w:t>Scan visible centrifugal pumps in the database, compute pump head, efficiency, and shaft power using high-order polynomials, test NFPA 20 pass/fail criteria, and compute a multi-parameter compliance rating score.</w:t>
      </w:r>
    </w:p>
    <w:p>
      <w:pPr>
        <w:spacing w:after="100"/>
      </w:pPr>
      <w:r>
        <w:rPr>
          <w:b/>
          <w:color w:val="1E293B"/>
        </w:rPr>
        <w:t xml:space="preserve">Step 7: Driver Sizing &amp; Engineering Verification: </w:t>
      </w:r>
      <w:r>
        <w:rPr>
          <w:color w:val="1E293B"/>
        </w:rPr>
        <w:t>Determine the required electric motor or diesel engine rating with a minimum 1.15 service factor across the full pump envelope, verifying that the driver cannot trip on thermal overload during 150% flow.</w:t>
      </w:r>
    </w:p>
    <w:p>
      <w:r>
        <w:br w:type="page"/>
      </w:r>
    </w:p>
    <w:p>
      <w:pPr>
        <w:keepNext/>
        <w:spacing w:before="400" w:after="120"/>
      </w:pPr>
      <w:r>
        <w:rPr>
          <w:rFonts w:ascii="Calibri" w:hAnsi="Calibri"/>
          <w:b/>
          <w:color w:val="1B365D"/>
          <w:sz w:val="36"/>
        </w:rPr>
        <w:t>4. Standard 1: NFPA 13 Automatic Sprinkler Demand Calculations</w:t>
      </w:r>
    </w:p>
    <w:p>
      <w:pPr>
        <w:spacing w:after="100"/>
      </w:pPr>
      <w:r>
        <w:rPr>
          <w:color w:val="1E293B"/>
        </w:rPr>
        <w:t>NFPA 13 utilizes the Density/Area Method for standard occupancies, and specialized design points for Early Suppression Fast Response (ESFR) storage systems.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NFPA 13 Density/Area Sprinkler Flow Demand</w:t>
              <w:br/>
            </w:r>
            <w:r>
              <w:rPr>
                <w:rFonts w:ascii="Consolas" w:hAnsi="Consolas"/>
                <w:b/>
                <w:color w:val="1B365D"/>
                <w:sz w:val="22"/>
              </w:rPr>
              <w:t>Q_sprinkler (GPM) = Density (GPM/ft²) × Design_Area (ft²)</w:t>
              <w:br/>
              <w:t>Q_total (GPM)     = Q_sprinkler + Q_hose_stream</w:t>
              <w:br/>
              <w:t>Q_total (m³/h)    = Q_total (GPM) × 0.227125</w:t>
            </w:r>
          </w:p>
          <w:p>
            <w:pPr>
              <w:spacing w:before="80" w:after="0"/>
            </w:pPr>
            <w:r>
              <w:rPr>
                <w:b/>
                <w:color w:val="64748B"/>
                <w:sz w:val="19"/>
              </w:rPr>
              <w:t>Where:</w:t>
              <w:br/>
            </w:r>
            <w:r>
              <w:rPr>
                <w:color w:val="1E293B"/>
                <w:sz w:val="19"/>
              </w:rPr>
              <w:t xml:space="preserve"> • Density (GPM/ft²): Discharge density prescribed by NFPA 13 Chapter 19 for the hazard class.</w:t>
              <w:br/>
            </w:r>
            <w:r>
              <w:rPr>
                <w:color w:val="1E293B"/>
                <w:sz w:val="19"/>
              </w:rPr>
              <w:t xml:space="preserve"> • Design_Area (ft²): Operating area representing the hydraulically most demanding sprinkler group (typically 1,500 ft² for Light/Ordinary Hazard, 2,500 ft² for Extra Hazard).</w:t>
              <w:br/>
            </w:r>
            <w:r>
              <w:rPr>
                <w:color w:val="1E293B"/>
                <w:sz w:val="19"/>
              </w:rPr>
              <w:t xml:space="preserve"> • Q_hose_stream (GPM): Combined interior and exterior fire hose allowance reserved for firefighter use.</w:t>
              <w:br/>
            </w:r>
            <w:r>
              <w:rPr>
                <w:color w:val="1E293B"/>
                <w:sz w:val="19"/>
              </w:rPr>
              <w:t xml:space="preserve"> • 0.227125: Exact SI conversion factor from US GPM to m³/h.</w:t>
              <w:br/>
            </w:r>
          </w:p>
        </w:tc>
      </w:tr>
    </w:tbl>
    <w:p>
      <w:pPr>
        <w:spacing w:after="80"/>
      </w:pPr>
    </w:p>
    <w:p>
      <w:pPr>
        <w:keepNext/>
        <w:spacing w:before="280" w:after="80"/>
      </w:pPr>
      <w:r>
        <w:rPr>
          <w:rFonts w:ascii="Calibri" w:hAnsi="Calibri"/>
          <w:b/>
          <w:color w:val="2B547E"/>
          <w:sz w:val="28"/>
        </w:rPr>
        <w:t>NFPA 13 Hazard Classification Reference Table</w:t>
      </w:r>
    </w:p>
    <w:p>
      <w:pPr>
        <w:spacing w:after="100"/>
      </w:pPr>
      <w:r>
        <w:rPr>
          <w:color w:val="1E293B"/>
        </w:rPr>
        <w:t>Pump Master Pro embeds the following certified NFPA 13 hazard parameters: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80" w:type="dxa"/>
              <w:bottom w:w="80" w:type="dxa"/>
              <w:left w:w="80" w:type="dxa"/>
              <w:right w:w="80" w:type="dxa"/>
            </w:tcMar>
          </w:tcPr>
          <w:p>
            <w:r>
              <w:rPr>
                <w:b/>
                <w:color w:val="FFFFFF"/>
                <w:sz w:val="18"/>
              </w:rPr>
              <w:t>Hazard Class</w:t>
            </w:r>
          </w:p>
        </w:tc>
        <w:tc>
          <w:tcPr>
            <w:tcW w:type="dxa" w:w="1337"/>
            <w:shd w:fill="1B365D"/>
            <w:tcMar>
              <w:top w:w="80" w:type="dxa"/>
              <w:bottom w:w="80" w:type="dxa"/>
              <w:left w:w="80" w:type="dxa"/>
              <w:right w:w="80" w:type="dxa"/>
            </w:tcMar>
          </w:tcPr>
          <w:p>
            <w:r>
              <w:rPr>
                <w:b/>
                <w:color w:val="FFFFFF"/>
                <w:sz w:val="18"/>
              </w:rPr>
              <w:t>Design Density</w:t>
            </w:r>
          </w:p>
        </w:tc>
        <w:tc>
          <w:tcPr>
            <w:tcW w:type="dxa" w:w="1337"/>
            <w:shd w:fill="1B365D"/>
            <w:tcMar>
              <w:top w:w="80" w:type="dxa"/>
              <w:bottom w:w="80" w:type="dxa"/>
              <w:left w:w="80" w:type="dxa"/>
              <w:right w:w="80" w:type="dxa"/>
            </w:tcMar>
          </w:tcPr>
          <w:p>
            <w:r>
              <w:rPr>
                <w:b/>
                <w:color w:val="FFFFFF"/>
                <w:sz w:val="18"/>
              </w:rPr>
              <w:t>Design Area</w:t>
            </w:r>
          </w:p>
        </w:tc>
        <w:tc>
          <w:tcPr>
            <w:tcW w:type="dxa" w:w="1337"/>
            <w:shd w:fill="1B365D"/>
            <w:tcMar>
              <w:top w:w="80" w:type="dxa"/>
              <w:bottom w:w="80" w:type="dxa"/>
              <w:left w:w="80" w:type="dxa"/>
              <w:right w:w="80" w:type="dxa"/>
            </w:tcMar>
          </w:tcPr>
          <w:p>
            <w:r>
              <w:rPr>
                <w:b/>
                <w:color w:val="FFFFFF"/>
                <w:sz w:val="18"/>
              </w:rPr>
              <w:t>Hose Stream</w:t>
            </w:r>
          </w:p>
        </w:tc>
        <w:tc>
          <w:tcPr>
            <w:tcW w:type="dxa" w:w="1337"/>
            <w:shd w:fill="1B365D"/>
            <w:tcMar>
              <w:top w:w="80" w:type="dxa"/>
              <w:bottom w:w="80" w:type="dxa"/>
              <w:left w:w="80" w:type="dxa"/>
              <w:right w:w="80" w:type="dxa"/>
            </w:tcMar>
          </w:tcPr>
          <w:p>
            <w:r>
              <w:rPr>
                <w:b/>
                <w:color w:val="FFFFFF"/>
                <w:sz w:val="18"/>
              </w:rPr>
              <w:t>Duration</w:t>
            </w:r>
          </w:p>
        </w:tc>
        <w:tc>
          <w:tcPr>
            <w:tcW w:type="dxa" w:w="1337"/>
            <w:shd w:fill="1B365D"/>
            <w:tcMar>
              <w:top w:w="80" w:type="dxa"/>
              <w:bottom w:w="80" w:type="dxa"/>
              <w:left w:w="80" w:type="dxa"/>
              <w:right w:w="80" w:type="dxa"/>
            </w:tcMar>
          </w:tcPr>
          <w:p>
            <w:r>
              <w:rPr>
                <w:b/>
                <w:color w:val="FFFFFF"/>
                <w:sz w:val="18"/>
              </w:rPr>
              <w:t>Min Nozzle Press.</w:t>
            </w:r>
          </w:p>
        </w:tc>
        <w:tc>
          <w:tcPr>
            <w:tcW w:type="dxa" w:w="1337"/>
            <w:shd w:fill="1B365D"/>
            <w:tcMar>
              <w:top w:w="80" w:type="dxa"/>
              <w:bottom w:w="80" w:type="dxa"/>
              <w:left w:w="80" w:type="dxa"/>
              <w:right w:w="80" w:type="dxa"/>
            </w:tcMar>
          </w:tcPr>
          <w:p>
            <w:r>
              <w:rPr>
                <w:b/>
                <w:color w:val="FFFFFF"/>
                <w:sz w:val="18"/>
              </w:rPr>
              <w:t>Total Flow (GPM)</w:t>
            </w:r>
          </w:p>
        </w:tc>
      </w:tr>
      <w:tr>
        <w:tc>
          <w:tcPr>
            <w:tcW w:type="dxa" w:w="1337"/>
            <w:tcMar>
              <w:top w:w="60" w:type="dxa"/>
              <w:bottom w:w="60" w:type="dxa"/>
              <w:left w:w="80" w:type="dxa"/>
              <w:right w:w="80" w:type="dxa"/>
            </w:tcMar>
            <w:shd w:fill="F8FAFC"/>
          </w:tcPr>
          <w:p>
            <w:r>
              <w:rPr>
                <w:b/>
                <w:sz w:val="17"/>
              </w:rPr>
              <w:t>Light Hazard (LH)</w:t>
            </w:r>
          </w:p>
        </w:tc>
        <w:tc>
          <w:tcPr>
            <w:tcW w:type="dxa" w:w="1337"/>
            <w:tcMar>
              <w:top w:w="60" w:type="dxa"/>
              <w:bottom w:w="60" w:type="dxa"/>
              <w:left w:w="80" w:type="dxa"/>
              <w:right w:w="80" w:type="dxa"/>
            </w:tcMar>
            <w:shd w:fill="F8FAFC"/>
          </w:tcPr>
          <w:p>
            <w:r>
              <w:rPr>
                <w:sz w:val="17"/>
              </w:rPr>
              <w:t>0.10 GPM/ft² (4.1 mm/min)</w:t>
            </w:r>
          </w:p>
        </w:tc>
        <w:tc>
          <w:tcPr>
            <w:tcW w:type="dxa" w:w="1337"/>
            <w:tcMar>
              <w:top w:w="60" w:type="dxa"/>
              <w:bottom w:w="60" w:type="dxa"/>
              <w:left w:w="80" w:type="dxa"/>
              <w:right w:w="80" w:type="dxa"/>
            </w:tcMar>
            <w:shd w:fill="F8FAFC"/>
          </w:tcPr>
          <w:p>
            <w:r>
              <w:rPr>
                <w:sz w:val="17"/>
              </w:rPr>
              <w:t>1,500 ft² (139.4 m²)</w:t>
            </w:r>
          </w:p>
        </w:tc>
        <w:tc>
          <w:tcPr>
            <w:tcW w:type="dxa" w:w="1337"/>
            <w:tcMar>
              <w:top w:w="60" w:type="dxa"/>
              <w:bottom w:w="60" w:type="dxa"/>
              <w:left w:w="80" w:type="dxa"/>
              <w:right w:w="80" w:type="dxa"/>
            </w:tcMar>
            <w:shd w:fill="F8FAFC"/>
          </w:tcPr>
          <w:p>
            <w:r>
              <w:rPr>
                <w:sz w:val="17"/>
              </w:rPr>
              <w:t>100 GPM (22.7 m³/h)</w:t>
            </w:r>
          </w:p>
        </w:tc>
        <w:tc>
          <w:tcPr>
            <w:tcW w:type="dxa" w:w="1337"/>
            <w:tcMar>
              <w:top w:w="60" w:type="dxa"/>
              <w:bottom w:w="60" w:type="dxa"/>
              <w:left w:w="80" w:type="dxa"/>
              <w:right w:w="80" w:type="dxa"/>
            </w:tcMar>
            <w:shd w:fill="F8FAFC"/>
          </w:tcPr>
          <w:p>
            <w:r>
              <w:rPr>
                <w:sz w:val="17"/>
              </w:rPr>
              <w:t>30 min</w:t>
            </w:r>
          </w:p>
        </w:tc>
        <w:tc>
          <w:tcPr>
            <w:tcW w:type="dxa" w:w="1337"/>
            <w:tcMar>
              <w:top w:w="60" w:type="dxa"/>
              <w:bottom w:w="60" w:type="dxa"/>
              <w:left w:w="80" w:type="dxa"/>
              <w:right w:w="80" w:type="dxa"/>
            </w:tcMar>
            <w:shd w:fill="F8FAFC"/>
          </w:tcPr>
          <w:p>
            <w:r>
              <w:rPr>
                <w:sz w:val="17"/>
              </w:rPr>
              <w:t>7.0 psi (0.48 bar)</w:t>
            </w:r>
          </w:p>
        </w:tc>
        <w:tc>
          <w:tcPr>
            <w:tcW w:type="dxa" w:w="1337"/>
            <w:tcMar>
              <w:top w:w="60" w:type="dxa"/>
              <w:bottom w:w="60" w:type="dxa"/>
              <w:left w:w="80" w:type="dxa"/>
              <w:right w:w="80" w:type="dxa"/>
            </w:tcMar>
            <w:shd w:fill="F8FAFC"/>
          </w:tcPr>
          <w:p>
            <w:r>
              <w:rPr>
                <w:sz w:val="17"/>
              </w:rPr>
              <w:t>250 GPM (56.8 m³/h)</w:t>
            </w:r>
          </w:p>
        </w:tc>
      </w:tr>
      <w:tr>
        <w:tc>
          <w:tcPr>
            <w:tcW w:type="dxa" w:w="1337"/>
            <w:tcMar>
              <w:top w:w="60" w:type="dxa"/>
              <w:bottom w:w="60" w:type="dxa"/>
              <w:left w:w="80" w:type="dxa"/>
              <w:right w:w="80" w:type="dxa"/>
            </w:tcMar>
          </w:tcPr>
          <w:p>
            <w:r>
              <w:rPr>
                <w:b/>
                <w:sz w:val="17"/>
              </w:rPr>
              <w:t>Ordinary Hazard Group 1 (OH1)</w:t>
            </w:r>
          </w:p>
        </w:tc>
        <w:tc>
          <w:tcPr>
            <w:tcW w:type="dxa" w:w="1337"/>
            <w:tcMar>
              <w:top w:w="60" w:type="dxa"/>
              <w:bottom w:w="60" w:type="dxa"/>
              <w:left w:w="80" w:type="dxa"/>
              <w:right w:w="80" w:type="dxa"/>
            </w:tcMar>
          </w:tcPr>
          <w:p>
            <w:r>
              <w:rPr>
                <w:sz w:val="17"/>
              </w:rPr>
              <w:t>0.15 GPM/ft² (6.1 mm/min)</w:t>
            </w:r>
          </w:p>
        </w:tc>
        <w:tc>
          <w:tcPr>
            <w:tcW w:type="dxa" w:w="1337"/>
            <w:tcMar>
              <w:top w:w="60" w:type="dxa"/>
              <w:bottom w:w="60" w:type="dxa"/>
              <w:left w:w="80" w:type="dxa"/>
              <w:right w:w="80" w:type="dxa"/>
            </w:tcMar>
          </w:tcPr>
          <w:p>
            <w:r>
              <w:rPr>
                <w:sz w:val="17"/>
              </w:rPr>
              <w:t>1,500 ft² (139.4 m²)</w:t>
            </w:r>
          </w:p>
        </w:tc>
        <w:tc>
          <w:tcPr>
            <w:tcW w:type="dxa" w:w="1337"/>
            <w:tcMar>
              <w:top w:w="60" w:type="dxa"/>
              <w:bottom w:w="60" w:type="dxa"/>
              <w:left w:w="80" w:type="dxa"/>
              <w:right w:w="80" w:type="dxa"/>
            </w:tcMar>
          </w:tcPr>
          <w:p>
            <w:r>
              <w:rPr>
                <w:sz w:val="17"/>
              </w:rPr>
              <w:t>250 GPM (56.8 m³/h)</w:t>
            </w:r>
          </w:p>
        </w:tc>
        <w:tc>
          <w:tcPr>
            <w:tcW w:type="dxa" w:w="1337"/>
            <w:tcMar>
              <w:top w:w="60" w:type="dxa"/>
              <w:bottom w:w="60" w:type="dxa"/>
              <w:left w:w="80" w:type="dxa"/>
              <w:right w:w="80" w:type="dxa"/>
            </w:tcMar>
          </w:tcPr>
          <w:p>
            <w:r>
              <w:rPr>
                <w:sz w:val="17"/>
              </w:rPr>
              <w:t>60 min</w:t>
            </w:r>
          </w:p>
        </w:tc>
        <w:tc>
          <w:tcPr>
            <w:tcW w:type="dxa" w:w="1337"/>
            <w:tcMar>
              <w:top w:w="60" w:type="dxa"/>
              <w:bottom w:w="60" w:type="dxa"/>
              <w:left w:w="80" w:type="dxa"/>
              <w:right w:w="80" w:type="dxa"/>
            </w:tcMar>
          </w:tcPr>
          <w:p>
            <w:r>
              <w:rPr>
                <w:sz w:val="17"/>
              </w:rPr>
              <w:t>10.0 psi (0.69 bar)</w:t>
            </w:r>
          </w:p>
        </w:tc>
        <w:tc>
          <w:tcPr>
            <w:tcW w:type="dxa" w:w="1337"/>
            <w:tcMar>
              <w:top w:w="60" w:type="dxa"/>
              <w:bottom w:w="60" w:type="dxa"/>
              <w:left w:w="80" w:type="dxa"/>
              <w:right w:w="80" w:type="dxa"/>
            </w:tcMar>
          </w:tcPr>
          <w:p>
            <w:r>
              <w:rPr>
                <w:sz w:val="17"/>
              </w:rPr>
              <w:t>475 GPM (107.9 m³/h)</w:t>
            </w:r>
          </w:p>
        </w:tc>
      </w:tr>
      <w:tr>
        <w:tc>
          <w:tcPr>
            <w:tcW w:type="dxa" w:w="1337"/>
            <w:tcMar>
              <w:top w:w="60" w:type="dxa"/>
              <w:bottom w:w="60" w:type="dxa"/>
              <w:left w:w="80" w:type="dxa"/>
              <w:right w:w="80" w:type="dxa"/>
            </w:tcMar>
            <w:shd w:fill="F8FAFC"/>
          </w:tcPr>
          <w:p>
            <w:r>
              <w:rPr>
                <w:b/>
                <w:sz w:val="17"/>
              </w:rPr>
              <w:t>Ordinary Hazard Group 2 (OH2)</w:t>
            </w:r>
          </w:p>
        </w:tc>
        <w:tc>
          <w:tcPr>
            <w:tcW w:type="dxa" w:w="1337"/>
            <w:tcMar>
              <w:top w:w="60" w:type="dxa"/>
              <w:bottom w:w="60" w:type="dxa"/>
              <w:left w:w="80" w:type="dxa"/>
              <w:right w:w="80" w:type="dxa"/>
            </w:tcMar>
            <w:shd w:fill="F8FAFC"/>
          </w:tcPr>
          <w:p>
            <w:r>
              <w:rPr>
                <w:sz w:val="17"/>
              </w:rPr>
              <w:t>0.20 GPM/ft² (8.2 mm/min)</w:t>
            </w:r>
          </w:p>
        </w:tc>
        <w:tc>
          <w:tcPr>
            <w:tcW w:type="dxa" w:w="1337"/>
            <w:tcMar>
              <w:top w:w="60" w:type="dxa"/>
              <w:bottom w:w="60" w:type="dxa"/>
              <w:left w:w="80" w:type="dxa"/>
              <w:right w:w="80" w:type="dxa"/>
            </w:tcMar>
            <w:shd w:fill="F8FAFC"/>
          </w:tcPr>
          <w:p>
            <w:r>
              <w:rPr>
                <w:sz w:val="17"/>
              </w:rPr>
              <w:t>1,500 ft² (139.4 m²)</w:t>
            </w:r>
          </w:p>
        </w:tc>
        <w:tc>
          <w:tcPr>
            <w:tcW w:type="dxa" w:w="1337"/>
            <w:tcMar>
              <w:top w:w="60" w:type="dxa"/>
              <w:bottom w:w="60" w:type="dxa"/>
              <w:left w:w="80" w:type="dxa"/>
              <w:right w:w="80" w:type="dxa"/>
            </w:tcMar>
            <w:shd w:fill="F8FAFC"/>
          </w:tcPr>
          <w:p>
            <w:r>
              <w:rPr>
                <w:sz w:val="17"/>
              </w:rPr>
              <w:t>250 GPM (56.8 m³/h)</w:t>
            </w:r>
          </w:p>
        </w:tc>
        <w:tc>
          <w:tcPr>
            <w:tcW w:type="dxa" w:w="1337"/>
            <w:tcMar>
              <w:top w:w="60" w:type="dxa"/>
              <w:bottom w:w="60" w:type="dxa"/>
              <w:left w:w="80" w:type="dxa"/>
              <w:right w:w="80" w:type="dxa"/>
            </w:tcMar>
            <w:shd w:fill="F8FAFC"/>
          </w:tcPr>
          <w:p>
            <w:r>
              <w:rPr>
                <w:sz w:val="17"/>
              </w:rPr>
              <w:t>90 min</w:t>
            </w:r>
          </w:p>
        </w:tc>
        <w:tc>
          <w:tcPr>
            <w:tcW w:type="dxa" w:w="1337"/>
            <w:tcMar>
              <w:top w:w="60" w:type="dxa"/>
              <w:bottom w:w="60" w:type="dxa"/>
              <w:left w:w="80" w:type="dxa"/>
              <w:right w:w="80" w:type="dxa"/>
            </w:tcMar>
            <w:shd w:fill="F8FAFC"/>
          </w:tcPr>
          <w:p>
            <w:r>
              <w:rPr>
                <w:sz w:val="17"/>
              </w:rPr>
              <w:t>15.0 psi (1.03 bar)</w:t>
            </w:r>
          </w:p>
        </w:tc>
        <w:tc>
          <w:tcPr>
            <w:tcW w:type="dxa" w:w="1337"/>
            <w:tcMar>
              <w:top w:w="60" w:type="dxa"/>
              <w:bottom w:w="60" w:type="dxa"/>
              <w:left w:w="80" w:type="dxa"/>
              <w:right w:w="80" w:type="dxa"/>
            </w:tcMar>
            <w:shd w:fill="F8FAFC"/>
          </w:tcPr>
          <w:p>
            <w:r>
              <w:rPr>
                <w:sz w:val="17"/>
              </w:rPr>
              <w:t>550 GPM (124.9 m³/h)</w:t>
            </w:r>
          </w:p>
        </w:tc>
      </w:tr>
      <w:tr>
        <w:tc>
          <w:tcPr>
            <w:tcW w:type="dxa" w:w="1337"/>
            <w:tcMar>
              <w:top w:w="60" w:type="dxa"/>
              <w:bottom w:w="60" w:type="dxa"/>
              <w:left w:w="80" w:type="dxa"/>
              <w:right w:w="80" w:type="dxa"/>
            </w:tcMar>
          </w:tcPr>
          <w:p>
            <w:r>
              <w:rPr>
                <w:b/>
                <w:sz w:val="17"/>
              </w:rPr>
              <w:t>Extra Hazard Group 1 (EH1)</w:t>
            </w:r>
          </w:p>
        </w:tc>
        <w:tc>
          <w:tcPr>
            <w:tcW w:type="dxa" w:w="1337"/>
            <w:tcMar>
              <w:top w:w="60" w:type="dxa"/>
              <w:bottom w:w="60" w:type="dxa"/>
              <w:left w:w="80" w:type="dxa"/>
              <w:right w:w="80" w:type="dxa"/>
            </w:tcMar>
          </w:tcPr>
          <w:p>
            <w:r>
              <w:rPr>
                <w:sz w:val="17"/>
              </w:rPr>
              <w:t>0.30 GPM/ft² (12.2 mm/min)</w:t>
            </w:r>
          </w:p>
        </w:tc>
        <w:tc>
          <w:tcPr>
            <w:tcW w:type="dxa" w:w="1337"/>
            <w:tcMar>
              <w:top w:w="60" w:type="dxa"/>
              <w:bottom w:w="60" w:type="dxa"/>
              <w:left w:w="80" w:type="dxa"/>
              <w:right w:w="80" w:type="dxa"/>
            </w:tcMar>
          </w:tcPr>
          <w:p>
            <w:r>
              <w:rPr>
                <w:sz w:val="17"/>
              </w:rPr>
              <w:t>2,500 ft² (232.3 m²)</w:t>
            </w:r>
          </w:p>
        </w:tc>
        <w:tc>
          <w:tcPr>
            <w:tcW w:type="dxa" w:w="1337"/>
            <w:tcMar>
              <w:top w:w="60" w:type="dxa"/>
              <w:bottom w:w="60" w:type="dxa"/>
              <w:left w:w="80" w:type="dxa"/>
              <w:right w:w="80" w:type="dxa"/>
            </w:tcMar>
          </w:tcPr>
          <w:p>
            <w:r>
              <w:rPr>
                <w:sz w:val="17"/>
              </w:rPr>
              <w:t>500 GPM (113.6 m³/h)</w:t>
            </w:r>
          </w:p>
        </w:tc>
        <w:tc>
          <w:tcPr>
            <w:tcW w:type="dxa" w:w="1337"/>
            <w:tcMar>
              <w:top w:w="60" w:type="dxa"/>
              <w:bottom w:w="60" w:type="dxa"/>
              <w:left w:w="80" w:type="dxa"/>
              <w:right w:w="80" w:type="dxa"/>
            </w:tcMar>
          </w:tcPr>
          <w:p>
            <w:r>
              <w:rPr>
                <w:sz w:val="17"/>
              </w:rPr>
              <w:t>90 min</w:t>
            </w:r>
          </w:p>
        </w:tc>
        <w:tc>
          <w:tcPr>
            <w:tcW w:type="dxa" w:w="1337"/>
            <w:tcMar>
              <w:top w:w="60" w:type="dxa"/>
              <w:bottom w:w="60" w:type="dxa"/>
              <w:left w:w="80" w:type="dxa"/>
              <w:right w:w="80" w:type="dxa"/>
            </w:tcMar>
          </w:tcPr>
          <w:p>
            <w:r>
              <w:rPr>
                <w:sz w:val="17"/>
              </w:rPr>
              <w:t>20.0 psi (1.38 bar)</w:t>
            </w:r>
          </w:p>
        </w:tc>
        <w:tc>
          <w:tcPr>
            <w:tcW w:type="dxa" w:w="1337"/>
            <w:tcMar>
              <w:top w:w="60" w:type="dxa"/>
              <w:bottom w:w="60" w:type="dxa"/>
              <w:left w:w="80" w:type="dxa"/>
              <w:right w:w="80" w:type="dxa"/>
            </w:tcMar>
          </w:tcPr>
          <w:p>
            <w:r>
              <w:rPr>
                <w:sz w:val="17"/>
              </w:rPr>
              <w:t>1,250 GPM (283.9 m³/h)</w:t>
            </w:r>
          </w:p>
        </w:tc>
      </w:tr>
      <w:tr>
        <w:tc>
          <w:tcPr>
            <w:tcW w:type="dxa" w:w="1337"/>
            <w:tcMar>
              <w:top w:w="60" w:type="dxa"/>
              <w:bottom w:w="60" w:type="dxa"/>
              <w:left w:w="80" w:type="dxa"/>
              <w:right w:w="80" w:type="dxa"/>
            </w:tcMar>
            <w:shd w:fill="F8FAFC"/>
          </w:tcPr>
          <w:p>
            <w:r>
              <w:rPr>
                <w:b/>
                <w:sz w:val="17"/>
              </w:rPr>
              <w:t>Extra Hazard Group 2 (EH2)</w:t>
            </w:r>
          </w:p>
        </w:tc>
        <w:tc>
          <w:tcPr>
            <w:tcW w:type="dxa" w:w="1337"/>
            <w:tcMar>
              <w:top w:w="60" w:type="dxa"/>
              <w:bottom w:w="60" w:type="dxa"/>
              <w:left w:w="80" w:type="dxa"/>
              <w:right w:w="80" w:type="dxa"/>
            </w:tcMar>
            <w:shd w:fill="F8FAFC"/>
          </w:tcPr>
          <w:p>
            <w:r>
              <w:rPr>
                <w:sz w:val="17"/>
              </w:rPr>
              <w:t>0.40 GPM/ft² (16.3 mm/min)</w:t>
            </w:r>
          </w:p>
        </w:tc>
        <w:tc>
          <w:tcPr>
            <w:tcW w:type="dxa" w:w="1337"/>
            <w:tcMar>
              <w:top w:w="60" w:type="dxa"/>
              <w:bottom w:w="60" w:type="dxa"/>
              <w:left w:w="80" w:type="dxa"/>
              <w:right w:w="80" w:type="dxa"/>
            </w:tcMar>
            <w:shd w:fill="F8FAFC"/>
          </w:tcPr>
          <w:p>
            <w:r>
              <w:rPr>
                <w:sz w:val="17"/>
              </w:rPr>
              <w:t>2,500 ft² (232.3 m²)</w:t>
            </w:r>
          </w:p>
        </w:tc>
        <w:tc>
          <w:tcPr>
            <w:tcW w:type="dxa" w:w="1337"/>
            <w:tcMar>
              <w:top w:w="60" w:type="dxa"/>
              <w:bottom w:w="60" w:type="dxa"/>
              <w:left w:w="80" w:type="dxa"/>
              <w:right w:w="80" w:type="dxa"/>
            </w:tcMar>
            <w:shd w:fill="F8FAFC"/>
          </w:tcPr>
          <w:p>
            <w:r>
              <w:rPr>
                <w:sz w:val="17"/>
              </w:rPr>
              <w:t>500 GPM (113.6 m³/h)</w:t>
            </w:r>
          </w:p>
        </w:tc>
        <w:tc>
          <w:tcPr>
            <w:tcW w:type="dxa" w:w="1337"/>
            <w:tcMar>
              <w:top w:w="60" w:type="dxa"/>
              <w:bottom w:w="60" w:type="dxa"/>
              <w:left w:w="80" w:type="dxa"/>
              <w:right w:w="80" w:type="dxa"/>
            </w:tcMar>
            <w:shd w:fill="F8FAFC"/>
          </w:tcPr>
          <w:p>
            <w:r>
              <w:rPr>
                <w:sz w:val="17"/>
              </w:rPr>
              <w:t>120 min</w:t>
            </w:r>
          </w:p>
        </w:tc>
        <w:tc>
          <w:tcPr>
            <w:tcW w:type="dxa" w:w="1337"/>
            <w:tcMar>
              <w:top w:w="60" w:type="dxa"/>
              <w:bottom w:w="60" w:type="dxa"/>
              <w:left w:w="80" w:type="dxa"/>
              <w:right w:w="80" w:type="dxa"/>
            </w:tcMar>
            <w:shd w:fill="F8FAFC"/>
          </w:tcPr>
          <w:p>
            <w:r>
              <w:rPr>
                <w:sz w:val="17"/>
              </w:rPr>
              <w:t>25.0 psi (1.72 bar)</w:t>
            </w:r>
          </w:p>
        </w:tc>
        <w:tc>
          <w:tcPr>
            <w:tcW w:type="dxa" w:w="1337"/>
            <w:tcMar>
              <w:top w:w="60" w:type="dxa"/>
              <w:bottom w:w="60" w:type="dxa"/>
              <w:left w:w="80" w:type="dxa"/>
              <w:right w:w="80" w:type="dxa"/>
            </w:tcMar>
            <w:shd w:fill="F8FAFC"/>
          </w:tcPr>
          <w:p>
            <w:r>
              <w:rPr>
                <w:sz w:val="17"/>
              </w:rPr>
              <w:t>1,500 GPM (340.7 m³/h)</w:t>
            </w:r>
          </w:p>
        </w:tc>
      </w:tr>
      <w:tr>
        <w:tc>
          <w:tcPr>
            <w:tcW w:type="dxa" w:w="1337"/>
            <w:tcMar>
              <w:top w:w="60" w:type="dxa"/>
              <w:bottom w:w="60" w:type="dxa"/>
              <w:left w:w="80" w:type="dxa"/>
              <w:right w:w="80" w:type="dxa"/>
            </w:tcMar>
          </w:tcPr>
          <w:p>
            <w:r>
              <w:rPr>
                <w:b/>
                <w:sz w:val="17"/>
              </w:rPr>
              <w:t>High-Bay Storage / ESFR</w:t>
            </w:r>
          </w:p>
        </w:tc>
        <w:tc>
          <w:tcPr>
            <w:tcW w:type="dxa" w:w="1337"/>
            <w:tcMar>
              <w:top w:w="60" w:type="dxa"/>
              <w:bottom w:w="60" w:type="dxa"/>
              <w:left w:w="80" w:type="dxa"/>
              <w:right w:w="80" w:type="dxa"/>
            </w:tcMar>
          </w:tcPr>
          <w:p>
            <w:r>
              <w:rPr>
                <w:sz w:val="17"/>
              </w:rPr>
              <w:t>12 Heads @ K-14/K-25</w:t>
            </w:r>
          </w:p>
        </w:tc>
        <w:tc>
          <w:tcPr>
            <w:tcW w:type="dxa" w:w="1337"/>
            <w:tcMar>
              <w:top w:w="60" w:type="dxa"/>
              <w:bottom w:w="60" w:type="dxa"/>
              <w:left w:w="80" w:type="dxa"/>
              <w:right w:w="80" w:type="dxa"/>
            </w:tcMar>
          </w:tcPr>
          <w:p>
            <w:r>
              <w:rPr>
                <w:sz w:val="17"/>
              </w:rPr>
              <w:t>12 Operating Heads</w:t>
            </w:r>
          </w:p>
        </w:tc>
        <w:tc>
          <w:tcPr>
            <w:tcW w:type="dxa" w:w="1337"/>
            <w:tcMar>
              <w:top w:w="60" w:type="dxa"/>
              <w:bottom w:w="60" w:type="dxa"/>
              <w:left w:w="80" w:type="dxa"/>
              <w:right w:w="80" w:type="dxa"/>
            </w:tcMar>
          </w:tcPr>
          <w:p>
            <w:r>
              <w:rPr>
                <w:sz w:val="17"/>
              </w:rPr>
              <w:t>250 GPM (56.8 m³/h)</w:t>
            </w:r>
          </w:p>
        </w:tc>
        <w:tc>
          <w:tcPr>
            <w:tcW w:type="dxa" w:w="1337"/>
            <w:tcMar>
              <w:top w:w="60" w:type="dxa"/>
              <w:bottom w:w="60" w:type="dxa"/>
              <w:left w:w="80" w:type="dxa"/>
              <w:right w:w="80" w:type="dxa"/>
            </w:tcMar>
          </w:tcPr>
          <w:p>
            <w:r>
              <w:rPr>
                <w:sz w:val="17"/>
              </w:rPr>
              <w:t>60 min</w:t>
            </w:r>
          </w:p>
        </w:tc>
        <w:tc>
          <w:tcPr>
            <w:tcW w:type="dxa" w:w="1337"/>
            <w:tcMar>
              <w:top w:w="60" w:type="dxa"/>
              <w:bottom w:w="60" w:type="dxa"/>
              <w:left w:w="80" w:type="dxa"/>
              <w:right w:w="80" w:type="dxa"/>
            </w:tcMar>
          </w:tcPr>
          <w:p>
            <w:r>
              <w:rPr>
                <w:sz w:val="17"/>
              </w:rPr>
              <w:t>65.0 psi (4.48 bar)</w:t>
            </w:r>
          </w:p>
        </w:tc>
        <w:tc>
          <w:tcPr>
            <w:tcW w:type="dxa" w:w="1337"/>
            <w:tcMar>
              <w:top w:w="60" w:type="dxa"/>
              <w:bottom w:w="60" w:type="dxa"/>
              <w:left w:w="80" w:type="dxa"/>
              <w:right w:w="80" w:type="dxa"/>
            </w:tcMar>
          </w:tcPr>
          <w:p>
            <w:r>
              <w:rPr>
                <w:sz w:val="17"/>
              </w:rPr>
              <w:t>1,450 GPM (329.3 m³/h)</w:t>
            </w:r>
          </w:p>
        </w:tc>
      </w:tr>
    </w:tbl>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D9488"/>
              <w:top w:val="none"/>
              <w:right w:val="none"/>
              <w:bottom w:val="none"/>
            </w:tcBorders>
          </w:tcPr>
          <w:p>
            <w:pPr>
              <w:spacing w:after="60"/>
            </w:pPr>
            <w:r>
              <w:rPr>
                <w:rFonts w:ascii="Calibri" w:hAnsi="Calibri"/>
                <w:b/>
                <w:color w:val="0D9488"/>
                <w:sz w:val="20"/>
              </w:rPr>
              <w:t>[NFPA 13 ESFR STORAGE DESIGN CRITERIA]</w:t>
              <w:br/>
            </w:r>
            <w:r>
              <w:rPr>
                <w:color w:val="1E293B"/>
                <w:sz w:val="20"/>
              </w:rPr>
              <w:t>For ESFR (Early Suppression Fast Response) sprinklers, NFPA 13 §20 mandates that the hydraulic calculation assume a minimum of 12 operating sprinkler heads (4 heads on 3 adjacent branch lines) operating at designated pressures (typically 50-75 psi for K-14.0 or K-25.2 heads). This results in a base sprinkler flow of approximately 1,200 GPM, plus a 250 GPM hose stream, totaling 1,450 GPM.</w:t>
            </w:r>
          </w:p>
        </w:tc>
      </w:tr>
    </w:tbl>
    <w:p>
      <w:pPr>
        <w:spacing w:after="80"/>
      </w:pPr>
    </w:p>
    <w:p>
      <w:pPr>
        <w:keepNext/>
        <w:spacing w:before="400" w:after="120"/>
      </w:pPr>
      <w:r>
        <w:rPr>
          <w:rFonts w:ascii="Calibri" w:hAnsi="Calibri"/>
          <w:b/>
          <w:color w:val="1B365D"/>
          <w:sz w:val="36"/>
        </w:rPr>
        <w:t>5. Standard 2: NFPA 14 Standpipe &amp; Fire Hose Systems</w:t>
      </w:r>
    </w:p>
    <w:p>
      <w:pPr>
        <w:spacing w:after="100"/>
      </w:pPr>
      <w:r>
        <w:rPr>
          <w:color w:val="1E293B"/>
        </w:rPr>
        <w:t>NFPA 14 governs stationary fire pumps serving vertical standpipe risers for manual firefighting operations. It categorizes standpipes into three distinct classes:</w:t>
      </w:r>
    </w:p>
    <w:p>
      <w:pPr>
        <w:pStyle w:val="ListBullet"/>
        <w:spacing w:after="60"/>
        <w:ind w:left="360"/>
      </w:pPr>
      <w:r>
        <w:rPr>
          <w:color w:val="1E293B"/>
        </w:rPr>
        <w:t>Class I System: Provided with 2.5" (65 mm) hose connections for trained firefighters. Minimum residual pressure is 100 psi (6.9 bar) at the hydraulically most remote 2.5" outlet.</w:t>
      </w:r>
    </w:p>
    <w:p>
      <w:pPr>
        <w:pStyle w:val="ListBullet"/>
        <w:spacing w:after="60"/>
        <w:ind w:left="360"/>
      </w:pPr>
      <w:r>
        <w:rPr>
          <w:color w:val="1E293B"/>
        </w:rPr>
        <w:t>Class II System: Provided with 1.5" (38 mm) hose stations for building occupant initial first-aid fire attack. Flow is 100 GPM at 65 psi (4.5 bar) residual pressure.</w:t>
      </w:r>
    </w:p>
    <w:p>
      <w:pPr>
        <w:pStyle w:val="ListBullet"/>
        <w:spacing w:after="60"/>
        <w:ind w:left="360"/>
      </w:pPr>
      <w:r>
        <w:rPr>
          <w:color w:val="1E293B"/>
        </w:rPr>
        <w:t>Class III System: Combined 2.5" firefighter connections and 1.5" occupant hose stations. Sized identically to Class I demand.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NFPA 14 Class I &amp; Class III Flow Demand</w:t>
              <w:br/>
            </w:r>
            <w:r>
              <w:rPr>
                <w:rFonts w:ascii="Consolas" w:hAnsi="Consolas"/>
                <w:b/>
                <w:color w:val="1B365D"/>
                <w:sz w:val="22"/>
              </w:rPr>
              <w:t>Q_calc (GPM)  = Q_1st_riser + (N_additional_risers × 250 GPM)</w:t>
              <w:br/>
              <w:t>Q_total (GPM) = min( Q_calc, Q_max )</w:t>
              <w:br/>
              <w:br/>
              <w:t>Where:</w:t>
              <w:br/>
              <w:t xml:space="preserve"> • Q_1st_riser = 500 GPM</w:t>
              <w:br/>
              <w:t xml:space="preserve"> • Q_max = 1,000 GPM (for non-sprinklered buildings)</w:t>
              <w:br/>
              <w:t xml:space="preserve"> • Q_max = 1,250 GPM (for fully sprinklered buildings)</w:t>
            </w:r>
          </w:p>
          <w:p>
            <w:pPr>
              <w:spacing w:before="80" w:after="0"/>
            </w:pPr>
            <w:r>
              <w:rPr>
                <w:b/>
                <w:color w:val="64748B"/>
                <w:sz w:val="19"/>
              </w:rPr>
              <w:t>Where:</w:t>
              <w:br/>
            </w:r>
            <w:r>
              <w:rPr>
                <w:color w:val="1E293B"/>
                <w:sz w:val="19"/>
              </w:rPr>
              <w:t xml:space="preserve"> • N_additional_risers: Number of standpipe risers beyond the first (max(0, Risers_Count - 1)).</w:t>
              <w:br/>
            </w:r>
            <w:r>
              <w:rPr>
                <w:color w:val="1E293B"/>
                <w:sz w:val="19"/>
              </w:rPr>
              <w:t xml:space="preserve"> • Residual Pressure: Minimum 100 psi (6.89 bar / 70.3 m) at the roof / highest standpipe outlet.</w:t>
              <w:br/>
            </w:r>
            <w:r>
              <w:rPr>
                <w:color w:val="1E293B"/>
                <w:sz w:val="19"/>
              </w:rPr>
              <w:t xml:space="preserve"> • Water Supply Duration: Minimum 30 minutes continuous operation.</w:t>
              <w:br/>
            </w:r>
          </w:p>
        </w:tc>
      </w:tr>
    </w:tbl>
    <w:p>
      <w:pPr>
        <w:spacing w:after="80"/>
      </w:pPr>
    </w:p>
    <w:p>
      <w:pPr>
        <w:keepNext/>
        <w:spacing w:before="400" w:after="120"/>
      </w:pPr>
      <w:r>
        <w:rPr>
          <w:rFonts w:ascii="Calibri" w:hAnsi="Calibri"/>
          <w:b/>
          <w:color w:val="1B365D"/>
          <w:sz w:val="36"/>
        </w:rPr>
        <w:t>6. Standard 3: EN 12845 / LPC Fixed Firefighting Sprinkler Systems</w:t>
      </w:r>
    </w:p>
    <w:p>
      <w:pPr>
        <w:spacing w:after="100"/>
      </w:pPr>
      <w:r>
        <w:rPr>
          <w:color w:val="1E293B"/>
        </w:rPr>
        <w:t>EN 12845:2015+A1:2020 (and the LPC Rules in the UK) define sprinkler pump sizing across European jurisdictions. Rather than relying strictly on the imperial Density/Area method, EN 12845 defines standardized nominal flow and pressure operating points for certified sprinkler pumpsets: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r>
              <w:rPr>
                <w:b/>
                <w:color w:val="FFFFFF"/>
                <w:sz w:val="18"/>
              </w:rPr>
              <w:t>Hazard Class</w:t>
            </w:r>
          </w:p>
        </w:tc>
        <w:tc>
          <w:tcPr>
            <w:tcW w:type="dxa" w:w="1560"/>
            <w:shd w:fill="1B365D"/>
            <w:tcMar>
              <w:top w:w="80" w:type="dxa"/>
              <w:bottom w:w="80" w:type="dxa"/>
              <w:left w:w="80" w:type="dxa"/>
              <w:right w:w="80" w:type="dxa"/>
            </w:tcMar>
          </w:tcPr>
          <w:p>
            <w:r>
              <w:rPr>
                <w:b/>
                <w:color w:val="FFFFFF"/>
                <w:sz w:val="18"/>
              </w:rPr>
              <w:t>Design Density</w:t>
            </w:r>
          </w:p>
        </w:tc>
        <w:tc>
          <w:tcPr>
            <w:tcW w:type="dxa" w:w="1560"/>
            <w:shd w:fill="1B365D"/>
            <w:tcMar>
              <w:top w:w="80" w:type="dxa"/>
              <w:bottom w:w="80" w:type="dxa"/>
              <w:left w:w="80" w:type="dxa"/>
              <w:right w:w="80" w:type="dxa"/>
            </w:tcMar>
          </w:tcPr>
          <w:p>
            <w:r>
              <w:rPr>
                <w:b/>
                <w:color w:val="FFFFFF"/>
                <w:sz w:val="18"/>
              </w:rPr>
              <w:t>Design Area</w:t>
            </w:r>
          </w:p>
        </w:tc>
        <w:tc>
          <w:tcPr>
            <w:tcW w:type="dxa" w:w="1560"/>
            <w:shd w:fill="1B365D"/>
            <w:tcMar>
              <w:top w:w="80" w:type="dxa"/>
              <w:bottom w:w="80" w:type="dxa"/>
              <w:left w:w="80" w:type="dxa"/>
              <w:right w:w="80" w:type="dxa"/>
            </w:tcMar>
          </w:tcPr>
          <w:p>
            <w:r>
              <w:rPr>
                <w:b/>
                <w:color w:val="FFFFFF"/>
                <w:sz w:val="18"/>
              </w:rPr>
              <w:t>Nominal Flow</w:t>
            </w:r>
          </w:p>
        </w:tc>
        <w:tc>
          <w:tcPr>
            <w:tcW w:type="dxa" w:w="1560"/>
            <w:shd w:fill="1B365D"/>
            <w:tcMar>
              <w:top w:w="80" w:type="dxa"/>
              <w:bottom w:w="80" w:type="dxa"/>
              <w:left w:w="80" w:type="dxa"/>
              <w:right w:w="80" w:type="dxa"/>
            </w:tcMar>
          </w:tcPr>
          <w:p>
            <w:r>
              <w:rPr>
                <w:b/>
                <w:color w:val="FFFFFF"/>
                <w:sz w:val="18"/>
              </w:rPr>
              <w:t>Nominal Head</w:t>
            </w:r>
          </w:p>
        </w:tc>
        <w:tc>
          <w:tcPr>
            <w:tcW w:type="dxa" w:w="1560"/>
            <w:shd w:fill="1B365D"/>
            <w:tcMar>
              <w:top w:w="80" w:type="dxa"/>
              <w:bottom w:w="80" w:type="dxa"/>
              <w:left w:w="80" w:type="dxa"/>
              <w:right w:w="80" w:type="dxa"/>
            </w:tcMar>
          </w:tcPr>
          <w:p>
            <w:r>
              <w:rPr>
                <w:b/>
                <w:color w:val="FFFFFF"/>
                <w:sz w:val="18"/>
              </w:rPr>
              <w:t>Duration</w:t>
            </w:r>
          </w:p>
        </w:tc>
      </w:tr>
      <w:tr>
        <w:tc>
          <w:tcPr>
            <w:tcW w:type="dxa" w:w="1560"/>
            <w:tcMar>
              <w:top w:w="60" w:type="dxa"/>
              <w:bottom w:w="60" w:type="dxa"/>
              <w:left w:w="80" w:type="dxa"/>
              <w:right w:w="80" w:type="dxa"/>
            </w:tcMar>
            <w:shd w:fill="F8FAFC"/>
          </w:tcPr>
          <w:p>
            <w:r>
              <w:rPr>
                <w:b/>
                <w:sz w:val="17"/>
              </w:rPr>
              <w:t>Light Hazard (LH)</w:t>
            </w:r>
          </w:p>
        </w:tc>
        <w:tc>
          <w:tcPr>
            <w:tcW w:type="dxa" w:w="1560"/>
            <w:tcMar>
              <w:top w:w="60" w:type="dxa"/>
              <w:bottom w:w="60" w:type="dxa"/>
              <w:left w:w="80" w:type="dxa"/>
              <w:right w:w="80" w:type="dxa"/>
            </w:tcMar>
            <w:shd w:fill="F8FAFC"/>
          </w:tcPr>
          <w:p>
            <w:r>
              <w:rPr>
                <w:sz w:val="17"/>
              </w:rPr>
              <w:t>2.25 mm/min</w:t>
            </w:r>
          </w:p>
        </w:tc>
        <w:tc>
          <w:tcPr>
            <w:tcW w:type="dxa" w:w="1560"/>
            <w:tcMar>
              <w:top w:w="60" w:type="dxa"/>
              <w:bottom w:w="60" w:type="dxa"/>
              <w:left w:w="80" w:type="dxa"/>
              <w:right w:w="80" w:type="dxa"/>
            </w:tcMar>
            <w:shd w:fill="F8FAFC"/>
          </w:tcPr>
          <w:p>
            <w:r>
              <w:rPr>
                <w:sz w:val="17"/>
              </w:rPr>
              <w:t>84 m²</w:t>
            </w:r>
          </w:p>
        </w:tc>
        <w:tc>
          <w:tcPr>
            <w:tcW w:type="dxa" w:w="1560"/>
            <w:tcMar>
              <w:top w:w="60" w:type="dxa"/>
              <w:bottom w:w="60" w:type="dxa"/>
              <w:left w:w="80" w:type="dxa"/>
              <w:right w:w="80" w:type="dxa"/>
            </w:tcMar>
            <w:shd w:fill="F8FAFC"/>
          </w:tcPr>
          <w:p>
            <w:r>
              <w:rPr>
                <w:sz w:val="17"/>
              </w:rPr>
              <w:t>225 L/min (13.5 m³/h)</w:t>
            </w:r>
          </w:p>
        </w:tc>
        <w:tc>
          <w:tcPr>
            <w:tcW w:type="dxa" w:w="1560"/>
            <w:tcMar>
              <w:top w:w="60" w:type="dxa"/>
              <w:bottom w:w="60" w:type="dxa"/>
              <w:left w:w="80" w:type="dxa"/>
              <w:right w:w="80" w:type="dxa"/>
            </w:tcMar>
            <w:shd w:fill="F8FAFC"/>
          </w:tcPr>
          <w:p>
            <w:r>
              <w:rPr>
                <w:sz w:val="17"/>
              </w:rPr>
              <w:t>1.5 bar (15.3 m)</w:t>
            </w:r>
          </w:p>
        </w:tc>
        <w:tc>
          <w:tcPr>
            <w:tcW w:type="dxa" w:w="1560"/>
            <w:tcMar>
              <w:top w:w="60" w:type="dxa"/>
              <w:bottom w:w="60" w:type="dxa"/>
              <w:left w:w="80" w:type="dxa"/>
              <w:right w:w="80" w:type="dxa"/>
            </w:tcMar>
            <w:shd w:fill="F8FAFC"/>
          </w:tcPr>
          <w:p>
            <w:r>
              <w:rPr>
                <w:sz w:val="17"/>
              </w:rPr>
              <w:t>30 min</w:t>
            </w:r>
          </w:p>
        </w:tc>
      </w:tr>
      <w:tr>
        <w:tc>
          <w:tcPr>
            <w:tcW w:type="dxa" w:w="1560"/>
            <w:tcMar>
              <w:top w:w="60" w:type="dxa"/>
              <w:bottom w:w="60" w:type="dxa"/>
              <w:left w:w="80" w:type="dxa"/>
              <w:right w:w="80" w:type="dxa"/>
            </w:tcMar>
          </w:tcPr>
          <w:p>
            <w:r>
              <w:rPr>
                <w:b/>
                <w:sz w:val="17"/>
              </w:rPr>
              <w:t>Ordinary Hazard Group 1 (OH1)</w:t>
            </w:r>
          </w:p>
        </w:tc>
        <w:tc>
          <w:tcPr>
            <w:tcW w:type="dxa" w:w="1560"/>
            <w:tcMar>
              <w:top w:w="60" w:type="dxa"/>
              <w:bottom w:w="60" w:type="dxa"/>
              <w:left w:w="80" w:type="dxa"/>
              <w:right w:w="80" w:type="dxa"/>
            </w:tcMar>
          </w:tcPr>
          <w:p>
            <w:r>
              <w:rPr>
                <w:sz w:val="17"/>
              </w:rPr>
              <w:t>5.0 mm/min</w:t>
            </w:r>
          </w:p>
        </w:tc>
        <w:tc>
          <w:tcPr>
            <w:tcW w:type="dxa" w:w="1560"/>
            <w:tcMar>
              <w:top w:w="60" w:type="dxa"/>
              <w:bottom w:w="60" w:type="dxa"/>
              <w:left w:w="80" w:type="dxa"/>
              <w:right w:w="80" w:type="dxa"/>
            </w:tcMar>
          </w:tcPr>
          <w:p>
            <w:r>
              <w:rPr>
                <w:sz w:val="17"/>
              </w:rPr>
              <w:t>72 m²</w:t>
            </w:r>
          </w:p>
        </w:tc>
        <w:tc>
          <w:tcPr>
            <w:tcW w:type="dxa" w:w="1560"/>
            <w:tcMar>
              <w:top w:w="60" w:type="dxa"/>
              <w:bottom w:w="60" w:type="dxa"/>
              <w:left w:w="80" w:type="dxa"/>
              <w:right w:w="80" w:type="dxa"/>
            </w:tcMar>
          </w:tcPr>
          <w:p>
            <w:r>
              <w:rPr>
                <w:sz w:val="17"/>
              </w:rPr>
              <w:t>1,000 L/min (60.0 m³/h)</w:t>
            </w:r>
          </w:p>
        </w:tc>
        <w:tc>
          <w:tcPr>
            <w:tcW w:type="dxa" w:w="1560"/>
            <w:tcMar>
              <w:top w:w="60" w:type="dxa"/>
              <w:bottom w:w="60" w:type="dxa"/>
              <w:left w:w="80" w:type="dxa"/>
              <w:right w:w="80" w:type="dxa"/>
            </w:tcMar>
          </w:tcPr>
          <w:p>
            <w:r>
              <w:rPr>
                <w:sz w:val="17"/>
              </w:rPr>
              <w:t>1.5 bar (15.3 m)</w:t>
            </w:r>
          </w:p>
        </w:tc>
        <w:tc>
          <w:tcPr>
            <w:tcW w:type="dxa" w:w="1560"/>
            <w:tcMar>
              <w:top w:w="60" w:type="dxa"/>
              <w:bottom w:w="60" w:type="dxa"/>
              <w:left w:w="80" w:type="dxa"/>
              <w:right w:w="80" w:type="dxa"/>
            </w:tcMar>
          </w:tcPr>
          <w:p>
            <w:r>
              <w:rPr>
                <w:sz w:val="17"/>
              </w:rPr>
              <w:t>60 min</w:t>
            </w:r>
          </w:p>
        </w:tc>
      </w:tr>
      <w:tr>
        <w:tc>
          <w:tcPr>
            <w:tcW w:type="dxa" w:w="1560"/>
            <w:tcMar>
              <w:top w:w="60" w:type="dxa"/>
              <w:bottom w:w="60" w:type="dxa"/>
              <w:left w:w="80" w:type="dxa"/>
              <w:right w:w="80" w:type="dxa"/>
            </w:tcMar>
            <w:shd w:fill="F8FAFC"/>
          </w:tcPr>
          <w:p>
            <w:r>
              <w:rPr>
                <w:b/>
                <w:sz w:val="17"/>
              </w:rPr>
              <w:t>Ordinary Hazard Group 2 (OH2)</w:t>
            </w:r>
          </w:p>
        </w:tc>
        <w:tc>
          <w:tcPr>
            <w:tcW w:type="dxa" w:w="1560"/>
            <w:tcMar>
              <w:top w:w="60" w:type="dxa"/>
              <w:bottom w:w="60" w:type="dxa"/>
              <w:left w:w="80" w:type="dxa"/>
              <w:right w:w="80" w:type="dxa"/>
            </w:tcMar>
            <w:shd w:fill="F8FAFC"/>
          </w:tcPr>
          <w:p>
            <w:r>
              <w:rPr>
                <w:sz w:val="17"/>
              </w:rPr>
              <w:t>5.0 mm/min</w:t>
            </w:r>
          </w:p>
        </w:tc>
        <w:tc>
          <w:tcPr>
            <w:tcW w:type="dxa" w:w="1560"/>
            <w:tcMar>
              <w:top w:w="60" w:type="dxa"/>
              <w:bottom w:w="60" w:type="dxa"/>
              <w:left w:w="80" w:type="dxa"/>
              <w:right w:w="80" w:type="dxa"/>
            </w:tcMar>
            <w:shd w:fill="F8FAFC"/>
          </w:tcPr>
          <w:p>
            <w:r>
              <w:rPr>
                <w:sz w:val="17"/>
              </w:rPr>
              <w:t>144 m²</w:t>
            </w:r>
          </w:p>
        </w:tc>
        <w:tc>
          <w:tcPr>
            <w:tcW w:type="dxa" w:w="1560"/>
            <w:tcMar>
              <w:top w:w="60" w:type="dxa"/>
              <w:bottom w:w="60" w:type="dxa"/>
              <w:left w:w="80" w:type="dxa"/>
              <w:right w:w="80" w:type="dxa"/>
            </w:tcMar>
            <w:shd w:fill="F8FAFC"/>
          </w:tcPr>
          <w:p>
            <w:r>
              <w:rPr>
                <w:sz w:val="17"/>
              </w:rPr>
              <w:t>1,400 L/min (84.0 m³/h)</w:t>
            </w:r>
          </w:p>
        </w:tc>
        <w:tc>
          <w:tcPr>
            <w:tcW w:type="dxa" w:w="1560"/>
            <w:tcMar>
              <w:top w:w="60" w:type="dxa"/>
              <w:bottom w:w="60" w:type="dxa"/>
              <w:left w:w="80" w:type="dxa"/>
              <w:right w:w="80" w:type="dxa"/>
            </w:tcMar>
            <w:shd w:fill="F8FAFC"/>
          </w:tcPr>
          <w:p>
            <w:r>
              <w:rPr>
                <w:sz w:val="17"/>
              </w:rPr>
              <w:t>2.0 bar (20.4 m)</w:t>
            </w:r>
          </w:p>
        </w:tc>
        <w:tc>
          <w:tcPr>
            <w:tcW w:type="dxa" w:w="1560"/>
            <w:tcMar>
              <w:top w:w="60" w:type="dxa"/>
              <w:bottom w:w="60" w:type="dxa"/>
              <w:left w:w="80" w:type="dxa"/>
              <w:right w:w="80" w:type="dxa"/>
            </w:tcMar>
            <w:shd w:fill="F8FAFC"/>
          </w:tcPr>
          <w:p>
            <w:r>
              <w:rPr>
                <w:sz w:val="17"/>
              </w:rPr>
              <w:t>60 min</w:t>
            </w:r>
          </w:p>
        </w:tc>
      </w:tr>
      <w:tr>
        <w:tc>
          <w:tcPr>
            <w:tcW w:type="dxa" w:w="1560"/>
            <w:tcMar>
              <w:top w:w="60" w:type="dxa"/>
              <w:bottom w:w="60" w:type="dxa"/>
              <w:left w:w="80" w:type="dxa"/>
              <w:right w:w="80" w:type="dxa"/>
            </w:tcMar>
          </w:tcPr>
          <w:p>
            <w:r>
              <w:rPr>
                <w:b/>
                <w:sz w:val="17"/>
              </w:rPr>
              <w:t>Ordinary Hazard Group 3 (OH3)</w:t>
            </w:r>
          </w:p>
        </w:tc>
        <w:tc>
          <w:tcPr>
            <w:tcW w:type="dxa" w:w="1560"/>
            <w:tcMar>
              <w:top w:w="60" w:type="dxa"/>
              <w:bottom w:w="60" w:type="dxa"/>
              <w:left w:w="80" w:type="dxa"/>
              <w:right w:w="80" w:type="dxa"/>
            </w:tcMar>
          </w:tcPr>
          <w:p>
            <w:r>
              <w:rPr>
                <w:sz w:val="17"/>
              </w:rPr>
              <w:t>5.0 mm/min</w:t>
            </w:r>
          </w:p>
        </w:tc>
        <w:tc>
          <w:tcPr>
            <w:tcW w:type="dxa" w:w="1560"/>
            <w:tcMar>
              <w:top w:w="60" w:type="dxa"/>
              <w:bottom w:w="60" w:type="dxa"/>
              <w:left w:w="80" w:type="dxa"/>
              <w:right w:w="80" w:type="dxa"/>
            </w:tcMar>
          </w:tcPr>
          <w:p>
            <w:r>
              <w:rPr>
                <w:sz w:val="17"/>
              </w:rPr>
              <w:t>216 m²</w:t>
            </w:r>
          </w:p>
        </w:tc>
        <w:tc>
          <w:tcPr>
            <w:tcW w:type="dxa" w:w="1560"/>
            <w:tcMar>
              <w:top w:w="60" w:type="dxa"/>
              <w:bottom w:w="60" w:type="dxa"/>
              <w:left w:w="80" w:type="dxa"/>
              <w:right w:w="80" w:type="dxa"/>
            </w:tcMar>
          </w:tcPr>
          <w:p>
            <w:r>
              <w:rPr>
                <w:sz w:val="17"/>
              </w:rPr>
              <w:t>1,800 L/min (108.0 m³/h)</w:t>
            </w:r>
          </w:p>
        </w:tc>
        <w:tc>
          <w:tcPr>
            <w:tcW w:type="dxa" w:w="1560"/>
            <w:tcMar>
              <w:top w:w="60" w:type="dxa"/>
              <w:bottom w:w="60" w:type="dxa"/>
              <w:left w:w="80" w:type="dxa"/>
              <w:right w:w="80" w:type="dxa"/>
            </w:tcMar>
          </w:tcPr>
          <w:p>
            <w:r>
              <w:rPr>
                <w:sz w:val="17"/>
              </w:rPr>
              <w:t>2.5 bar (25.5 m)</w:t>
            </w:r>
          </w:p>
        </w:tc>
        <w:tc>
          <w:tcPr>
            <w:tcW w:type="dxa" w:w="1560"/>
            <w:tcMar>
              <w:top w:w="60" w:type="dxa"/>
              <w:bottom w:w="60" w:type="dxa"/>
              <w:left w:w="80" w:type="dxa"/>
              <w:right w:w="80" w:type="dxa"/>
            </w:tcMar>
          </w:tcPr>
          <w:p>
            <w:r>
              <w:rPr>
                <w:sz w:val="17"/>
              </w:rPr>
              <w:t>60 min</w:t>
            </w:r>
          </w:p>
        </w:tc>
      </w:tr>
      <w:tr>
        <w:tc>
          <w:tcPr>
            <w:tcW w:type="dxa" w:w="1560"/>
            <w:tcMar>
              <w:top w:w="60" w:type="dxa"/>
              <w:bottom w:w="60" w:type="dxa"/>
              <w:left w:w="80" w:type="dxa"/>
              <w:right w:w="80" w:type="dxa"/>
            </w:tcMar>
            <w:shd w:fill="F8FAFC"/>
          </w:tcPr>
          <w:p>
            <w:r>
              <w:rPr>
                <w:b/>
                <w:sz w:val="17"/>
              </w:rPr>
              <w:t>Ordinary Hazard Group 4 (OH4)</w:t>
            </w:r>
          </w:p>
        </w:tc>
        <w:tc>
          <w:tcPr>
            <w:tcW w:type="dxa" w:w="1560"/>
            <w:tcMar>
              <w:top w:w="60" w:type="dxa"/>
              <w:bottom w:w="60" w:type="dxa"/>
              <w:left w:w="80" w:type="dxa"/>
              <w:right w:w="80" w:type="dxa"/>
            </w:tcMar>
            <w:shd w:fill="F8FAFC"/>
          </w:tcPr>
          <w:p>
            <w:r>
              <w:rPr>
                <w:sz w:val="17"/>
              </w:rPr>
              <w:t>5.0 mm/min</w:t>
            </w:r>
          </w:p>
        </w:tc>
        <w:tc>
          <w:tcPr>
            <w:tcW w:type="dxa" w:w="1560"/>
            <w:tcMar>
              <w:top w:w="60" w:type="dxa"/>
              <w:bottom w:w="60" w:type="dxa"/>
              <w:left w:w="80" w:type="dxa"/>
              <w:right w:w="80" w:type="dxa"/>
            </w:tcMar>
            <w:shd w:fill="F8FAFC"/>
          </w:tcPr>
          <w:p>
            <w:r>
              <w:rPr>
                <w:sz w:val="17"/>
              </w:rPr>
              <w:t>360 m²</w:t>
            </w:r>
          </w:p>
        </w:tc>
        <w:tc>
          <w:tcPr>
            <w:tcW w:type="dxa" w:w="1560"/>
            <w:tcMar>
              <w:top w:w="60" w:type="dxa"/>
              <w:bottom w:w="60" w:type="dxa"/>
              <w:left w:w="80" w:type="dxa"/>
              <w:right w:w="80" w:type="dxa"/>
            </w:tcMar>
            <w:shd w:fill="F8FAFC"/>
          </w:tcPr>
          <w:p>
            <w:r>
              <w:rPr>
                <w:sz w:val="17"/>
              </w:rPr>
              <w:t>2,200 L/min (132.0 m³/h)</w:t>
            </w:r>
          </w:p>
        </w:tc>
        <w:tc>
          <w:tcPr>
            <w:tcW w:type="dxa" w:w="1560"/>
            <w:tcMar>
              <w:top w:w="60" w:type="dxa"/>
              <w:bottom w:w="60" w:type="dxa"/>
              <w:left w:w="80" w:type="dxa"/>
              <w:right w:w="80" w:type="dxa"/>
            </w:tcMar>
            <w:shd w:fill="F8FAFC"/>
          </w:tcPr>
          <w:p>
            <w:r>
              <w:rPr>
                <w:sz w:val="17"/>
              </w:rPr>
              <w:t>2.8 bar (28.6 m)</w:t>
            </w:r>
          </w:p>
        </w:tc>
        <w:tc>
          <w:tcPr>
            <w:tcW w:type="dxa" w:w="1560"/>
            <w:tcMar>
              <w:top w:w="60" w:type="dxa"/>
              <w:bottom w:w="60" w:type="dxa"/>
              <w:left w:w="80" w:type="dxa"/>
              <w:right w:w="80" w:type="dxa"/>
            </w:tcMar>
            <w:shd w:fill="F8FAFC"/>
          </w:tcPr>
          <w:p>
            <w:r>
              <w:rPr>
                <w:sz w:val="17"/>
              </w:rPr>
              <w:t>60 min</w:t>
            </w:r>
          </w:p>
        </w:tc>
      </w:tr>
      <w:tr>
        <w:tc>
          <w:tcPr>
            <w:tcW w:type="dxa" w:w="1560"/>
            <w:tcMar>
              <w:top w:w="60" w:type="dxa"/>
              <w:bottom w:w="60" w:type="dxa"/>
              <w:left w:w="80" w:type="dxa"/>
              <w:right w:w="80" w:type="dxa"/>
            </w:tcMar>
          </w:tcPr>
          <w:p>
            <w:r>
              <w:rPr>
                <w:b/>
                <w:sz w:val="17"/>
              </w:rPr>
              <w:t>High Hazard Process (HHP)</w:t>
            </w:r>
          </w:p>
        </w:tc>
        <w:tc>
          <w:tcPr>
            <w:tcW w:type="dxa" w:w="1560"/>
            <w:tcMar>
              <w:top w:w="60" w:type="dxa"/>
              <w:bottom w:w="60" w:type="dxa"/>
              <w:left w:w="80" w:type="dxa"/>
              <w:right w:w="80" w:type="dxa"/>
            </w:tcMar>
          </w:tcPr>
          <w:p>
            <w:r>
              <w:rPr>
                <w:sz w:val="17"/>
              </w:rPr>
              <w:t>10.0 mm/min</w:t>
            </w:r>
          </w:p>
        </w:tc>
        <w:tc>
          <w:tcPr>
            <w:tcW w:type="dxa" w:w="1560"/>
            <w:tcMar>
              <w:top w:w="60" w:type="dxa"/>
              <w:bottom w:w="60" w:type="dxa"/>
              <w:left w:w="80" w:type="dxa"/>
              <w:right w:w="80" w:type="dxa"/>
            </w:tcMar>
          </w:tcPr>
          <w:p>
            <w:r>
              <w:rPr>
                <w:sz w:val="17"/>
              </w:rPr>
              <w:t>260 m²</w:t>
            </w:r>
          </w:p>
        </w:tc>
        <w:tc>
          <w:tcPr>
            <w:tcW w:type="dxa" w:w="1560"/>
            <w:tcMar>
              <w:top w:w="60" w:type="dxa"/>
              <w:bottom w:w="60" w:type="dxa"/>
              <w:left w:w="80" w:type="dxa"/>
              <w:right w:w="80" w:type="dxa"/>
            </w:tcMar>
          </w:tcPr>
          <w:p>
            <w:r>
              <w:rPr>
                <w:sz w:val="17"/>
              </w:rPr>
              <w:t>3,000 L/min (180.0 m³/h)</w:t>
            </w:r>
          </w:p>
        </w:tc>
        <w:tc>
          <w:tcPr>
            <w:tcW w:type="dxa" w:w="1560"/>
            <w:tcMar>
              <w:top w:w="60" w:type="dxa"/>
              <w:bottom w:w="60" w:type="dxa"/>
              <w:left w:w="80" w:type="dxa"/>
              <w:right w:w="80" w:type="dxa"/>
            </w:tcMar>
          </w:tcPr>
          <w:p>
            <w:r>
              <w:rPr>
                <w:sz w:val="17"/>
              </w:rPr>
              <w:t>3.5 bar (35.7 m)</w:t>
            </w:r>
          </w:p>
        </w:tc>
        <w:tc>
          <w:tcPr>
            <w:tcW w:type="dxa" w:w="1560"/>
            <w:tcMar>
              <w:top w:w="60" w:type="dxa"/>
              <w:bottom w:w="60" w:type="dxa"/>
              <w:left w:w="80" w:type="dxa"/>
              <w:right w:w="80" w:type="dxa"/>
            </w:tcMar>
          </w:tcPr>
          <w:p>
            <w:r>
              <w:rPr>
                <w:sz w:val="17"/>
              </w:rPr>
              <w:t>90 min</w:t>
            </w:r>
          </w:p>
        </w:tc>
      </w:tr>
    </w:tbl>
    <w:p>
      <w:r>
        <w:br w:type="page"/>
      </w:r>
    </w:p>
    <w:p>
      <w:pPr>
        <w:keepNext/>
        <w:spacing w:before="400" w:after="120"/>
      </w:pPr>
      <w:r>
        <w:rPr>
          <w:rFonts w:ascii="Calibri" w:hAnsi="Calibri"/>
          <w:b/>
          <w:color w:val="1B365D"/>
          <w:sz w:val="36"/>
        </w:rPr>
        <w:t>7. Standard 4: AS 2941 &amp; AS 2419.1 Australian Fire Protection Systems</w:t>
      </w:r>
    </w:p>
    <w:p>
      <w:pPr>
        <w:spacing w:after="100"/>
      </w:pPr>
      <w:r>
        <w:rPr>
          <w:color w:val="1E293B"/>
        </w:rPr>
        <w:t>In Australia and New Zealand, stationary fire pump installations are governed by AS 2941 (Fixed Fire Protection Installations - Pumpset Systems) in conjunction with AS 2118 (Automatic Fire Sprinkler Systems) and AS 2419.1 (Fire Hydrant Installations).</w:t>
      </w:r>
    </w:p>
    <w:p>
      <w:pPr>
        <w:spacing w:after="100"/>
      </w:pPr>
      <w:r>
        <w:rPr>
          <w:color w:val="1E293B"/>
        </w:rPr>
        <w:t>The software implements the standard Australian sizing presets:</w:t>
      </w:r>
    </w:p>
    <w:p>
      <w:pPr>
        <w:pStyle w:val="ListBullet"/>
        <w:spacing w:after="60"/>
        <w:ind w:left="360"/>
      </w:pPr>
      <w:r>
        <w:rPr>
          <w:color w:val="1E293B"/>
        </w:rPr>
        <w:t>AS 2118 Light Hazard Sprinkler: 500 L/min (30.0 m³/h) at 400 kPa (40.8 m head); 30-minute duration.</w:t>
      </w:r>
    </w:p>
    <w:p>
      <w:pPr>
        <w:pStyle w:val="ListBullet"/>
        <w:spacing w:after="60"/>
        <w:ind w:left="360"/>
      </w:pPr>
      <w:r>
        <w:rPr>
          <w:color w:val="1E293B"/>
        </w:rPr>
        <w:t>AS 2118 Ordinary Hazard Sprinkler: 1,500 L/min (90.0 m³/h) at 600 kPa (61.2 m head); 60-minute duration.</w:t>
      </w:r>
    </w:p>
    <w:p>
      <w:pPr>
        <w:pStyle w:val="ListBullet"/>
        <w:spacing w:after="60"/>
        <w:ind w:left="360"/>
      </w:pPr>
      <w:r>
        <w:rPr>
          <w:color w:val="1E293B"/>
        </w:rPr>
        <w:t>AS 2419.1 Single Hydrant Attack (10 L/s): 600 L/min (36.0 m³/h) at 700 kPa (71.4 m head); 120-minute duration.</w:t>
      </w:r>
    </w:p>
    <w:p>
      <w:pPr>
        <w:pStyle w:val="ListBullet"/>
        <w:spacing w:after="60"/>
        <w:ind w:left="360"/>
      </w:pPr>
      <w:r>
        <w:rPr>
          <w:color w:val="1E293B"/>
        </w:rPr>
        <w:t>AS 2419.1 Dual Hydrant Attack (20 L/s): 1,200 L/min (72.0 m³/h) at 700 kPa (71.4 m head); 120-minute duration.</w:t>
      </w:r>
    </w:p>
    <w:p>
      <w:pPr>
        <w:pStyle w:val="ListBullet"/>
        <w:spacing w:after="60"/>
        <w:ind w:left="360"/>
      </w:pPr>
      <w:r>
        <w:rPr>
          <w:color w:val="1E293B"/>
        </w:rPr>
        <w:t>AS 2419.1 Triple Hydrant Attack (30 L/s): 1,800 L/min (108.0 m³/h) at 700 kPa (71.4 m head); 240-minute duration for large industrial complexes.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D9488"/>
              <w:top w:val="none"/>
              <w:right w:val="none"/>
              <w:bottom w:val="none"/>
            </w:tcBorders>
          </w:tcPr>
          <w:p>
            <w:pPr>
              <w:spacing w:after="60"/>
            </w:pPr>
            <w:r>
              <w:rPr>
                <w:rFonts w:ascii="Calibri" w:hAnsi="Calibri"/>
                <w:b/>
                <w:color w:val="0D9488"/>
                <w:sz w:val="20"/>
              </w:rPr>
              <w:t>[AS 2419.1 MINIMUM RESIDUAL PRESSURE REQUIREMENT]</w:t>
              <w:br/>
            </w:r>
            <w:r>
              <w:rPr>
                <w:color w:val="1E293B"/>
                <w:sz w:val="20"/>
              </w:rPr>
              <w:t>AS 2419.1 Clause 8.2 mandates that the fire hydrant booster pumpset maintain a minimum residual pressure of 700 kPa (7.0 bar / 71.4 m) at the hydraulically most disadvantaged fire hydrant outlet when delivering the required simultaneous fire attack flow.</w:t>
            </w:r>
          </w:p>
        </w:tc>
      </w:tr>
    </w:tbl>
    <w:p>
      <w:pPr>
        <w:spacing w:after="80"/>
      </w:pPr>
    </w:p>
    <w:p>
      <w:pPr>
        <w:keepNext/>
        <w:spacing w:before="400" w:after="120"/>
      </w:pPr>
      <w:r>
        <w:rPr>
          <w:rFonts w:ascii="Calibri" w:hAnsi="Calibri"/>
          <w:b/>
          <w:color w:val="1B365D"/>
          <w:sz w:val="36"/>
        </w:rPr>
        <w:t>8. Total Dynamic Head (TDH) Governing Formulas</w:t>
      </w:r>
    </w:p>
    <w:p>
      <w:pPr>
        <w:spacing w:after="100"/>
      </w:pPr>
      <w:r>
        <w:rPr>
          <w:color w:val="1E293B"/>
        </w:rPr>
        <w:t>Regardless of the selected flow standard, the fire pump must overcome three distinct hydraulic head components to satisfy code requirements: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Total Dynamic Head (TDH) Equation</w:t>
              <w:br/>
            </w:r>
            <w:r>
              <w:rPr>
                <w:rFonts w:ascii="Consolas" w:hAnsi="Consolas"/>
                <w:b/>
                <w:color w:val="1B365D"/>
                <w:sz w:val="22"/>
              </w:rPr>
              <w:t>TDH (m)   = ΔZ_static + H_friction + H_residual</w:t>
              <w:br/>
              <w:t>TDH (psi) = TDH (m) × 1.42233</w:t>
              <w:br/>
              <w:t>TDH (bar) = TDH (m) × 0.0980665</w:t>
            </w:r>
          </w:p>
          <w:p>
            <w:pPr>
              <w:spacing w:before="80" w:after="0"/>
            </w:pPr>
            <w:r>
              <w:rPr>
                <w:b/>
                <w:color w:val="64748B"/>
                <w:sz w:val="19"/>
              </w:rPr>
              <w:t>Where:</w:t>
              <w:br/>
            </w:r>
            <w:r>
              <w:rPr>
                <w:color w:val="1E293B"/>
                <w:sz w:val="19"/>
              </w:rPr>
              <w:t xml:space="preserve"> • ΔZ_static (m): Net static elevation difference between the minimum suction water level and the highest discharge nozzle/sprinkler head.</w:t>
              <w:br/>
            </w:r>
            <w:r>
              <w:rPr>
                <w:color w:val="1E293B"/>
                <w:sz w:val="19"/>
              </w:rPr>
              <w:t xml:space="preserve"> • H_friction (m): Total piping friction loss through suction pipe, discharge pipe, check valves, OS&amp;Y valves, backflow preventers, and riser fittings calculated via Darcy-Weisbach or Hazen-Williams.</w:t>
              <w:br/>
            </w:r>
            <w:r>
              <w:rPr>
                <w:color w:val="1E293B"/>
                <w:sz w:val="19"/>
              </w:rPr>
              <w:t xml:space="preserve"> • H_residual (m): Required residual pressure at the hydraulically most remote nozzle (e.g., 7-25 psi for sprinklers, 100 psi for Class I standpipes, 700 kPa for AS 2419.1 hydrants).</w:t>
              <w:br/>
            </w:r>
          </w:p>
        </w:tc>
      </w:tr>
    </w:tbl>
    <w:p>
      <w:pPr>
        <w:spacing w:after="80"/>
      </w:pPr>
    </w:p>
    <w:p>
      <w:pPr>
        <w:keepNext/>
        <w:spacing w:before="400" w:after="120"/>
      </w:pPr>
      <w:r>
        <w:rPr>
          <w:rFonts w:ascii="Calibri" w:hAnsi="Calibri"/>
          <w:b/>
          <w:color w:val="1B365D"/>
          <w:sz w:val="36"/>
        </w:rPr>
        <w:t>9. NFPA 20 Characteristic Curve Limits &amp; Compliance Evaluation</w:t>
      </w:r>
    </w:p>
    <w:p>
      <w:pPr>
        <w:spacing w:after="100"/>
      </w:pPr>
      <w:r>
        <w:rPr>
          <w:color w:val="1E293B"/>
        </w:rPr>
        <w:t>NFPA 20 Chapter 4 strictly defines the acceptable shape of a certified fire pump's Head-Capacity (H-Q) characteristic curve. Every pump in Pump Master Pro is verified against the three regulatory test points: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NFPA 20 Three-Point Hydraulic Curve Compliance</w:t>
              <w:br/>
            </w:r>
            <w:r>
              <w:rPr>
                <w:rFonts w:ascii="Consolas" w:hAnsi="Consolas"/>
                <w:b/>
                <w:color w:val="1B365D"/>
                <w:sz w:val="22"/>
              </w:rPr>
              <w:t>1. Churn / Shutoff (0% Flow):    H(0)           &lt;= 1.40 × H_rated  (Typically 101% - 140%)</w:t>
              <w:br/>
              <w:t>2. Rated Duty Point (100% Flow): H(Q_rated)     &gt;= 1.00 × H_rated  (Delivery at full capacity)</w:t>
              <w:br/>
              <w:t>3. Overload Point (150% Flow):   H(1.5×Q_rated) &gt;= 0.65 × H_rated  (Maintain pressure at overload)</w:t>
            </w:r>
          </w:p>
          <w:p>
            <w:pPr>
              <w:spacing w:before="80" w:after="0"/>
            </w:pPr>
            <w:r>
              <w:rPr>
                <w:b/>
                <w:color w:val="64748B"/>
                <w:sz w:val="19"/>
              </w:rPr>
              <w:t>Where:</w:t>
              <w:br/>
            </w:r>
            <w:r>
              <w:rPr>
                <w:color w:val="1E293B"/>
                <w:sz w:val="19"/>
              </w:rPr>
              <w:t xml:space="preserve"> • H(0): Total dynamic head produced by the pump at zero discharge flow (churn/shutoff).</w:t>
              <w:br/>
            </w:r>
            <w:r>
              <w:rPr>
                <w:color w:val="1E293B"/>
                <w:sz w:val="19"/>
              </w:rPr>
              <w:t xml:space="preserve"> • 1.40 Limit: Prevents excessive overpressure that could rupture sprinkler pipe fittings, valves, or underground mains.</w:t>
              <w:br/>
            </w:r>
            <w:r>
              <w:rPr>
                <w:color w:val="1E293B"/>
                <w:sz w:val="19"/>
              </w:rPr>
              <w:t xml:space="preserve"> • 1.5 × Q_rated: Safety margin allowing firefighters to draw additional flow without the pump collapsing into cavitation or experiencing steep head collapse.</w:t>
              <w:br/>
            </w:r>
          </w:p>
        </w:tc>
      </w:tr>
    </w:tbl>
    <w:p>
      <w:pPr>
        <w:spacing w:after="80"/>
      </w:pPr>
    </w:p>
    <w:p>
      <w:pPr>
        <w:spacing w:after="100"/>
      </w:pPr>
      <w:r>
        <w:rPr>
          <w:color w:val="1E293B"/>
        </w:rPr>
        <w:t>Pump Master Pro evaluates the full polynomial characteristic curves: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5th-Order Polynomial Hydraulic Modeling</w:t>
              <w:br/>
            </w:r>
            <w:r>
              <w:rPr>
                <w:rFonts w:ascii="Consolas" w:hAnsi="Consolas"/>
                <w:b/>
                <w:color w:val="1B365D"/>
                <w:sz w:val="22"/>
              </w:rPr>
              <w:t>H(Q)   = a0 + a1·Q + a2·Q² + a3·Q³ + a4·Q⁴ + a5·Q⁵</w:t>
              <w:br/>
              <w:t>η(Q)   = b0 + b1·Q + b2·Q² + b3·Q³ + b4·Q⁴ + b5·Q⁵</w:t>
              <w:br/>
              <w:t>P(Q)   = p0 + p1·Q + p2·Q² + p3·Q³ + p4·Q⁴ + p5·Q⁵</w:t>
            </w:r>
          </w:p>
          <w:p>
            <w:pPr>
              <w:spacing w:before="80" w:after="0"/>
            </w:pPr>
            <w:r>
              <w:rPr>
                <w:b/>
                <w:color w:val="64748B"/>
                <w:sz w:val="19"/>
              </w:rPr>
              <w:t>Where:</w:t>
              <w:br/>
            </w:r>
            <w:r>
              <w:rPr>
                <w:color w:val="1E293B"/>
                <w:sz w:val="19"/>
              </w:rPr>
              <w:t xml:space="preserve"> • a0...a5: Rigorous least-squares polynomial coefficients fitted to manufacturer certified test curves.</w:t>
              <w:br/>
            </w:r>
            <w:r>
              <w:rPr>
                <w:color w:val="1E293B"/>
                <w:sz w:val="19"/>
              </w:rPr>
              <w:t xml:space="preserve"> • H(Q): Pump Total Head in meters at flow rate Q in m³/h.</w:t>
              <w:br/>
            </w:r>
            <w:r>
              <w:rPr>
                <w:color w:val="1E293B"/>
                <w:sz w:val="19"/>
              </w:rPr>
              <w:t xml:space="preserve"> • η(Q): Pump Hydraulic Efficiency (%) at flow rate Q.</w:t>
              <w:br/>
            </w:r>
            <w:r>
              <w:rPr>
                <w:color w:val="1E293B"/>
                <w:sz w:val="19"/>
              </w:rPr>
              <w:t xml:space="preserve"> • P(Q): Shaft Power (kW) absorbed by the pump at flow rate Q.</w:t>
              <w:br/>
            </w:r>
          </w:p>
        </w:tc>
      </w:tr>
    </w:tbl>
    <w:p>
      <w:pPr>
        <w:spacing w:after="80"/>
      </w:pPr>
    </w:p>
    <w:p>
      <w:r>
        <w:br w:type="page"/>
      </w:r>
    </w:p>
    <w:p>
      <w:pPr>
        <w:keepNext/>
        <w:spacing w:before="400" w:after="120"/>
      </w:pPr>
      <w:r>
        <w:rPr>
          <w:rFonts w:ascii="Calibri" w:hAnsi="Calibri"/>
          <w:b/>
          <w:color w:val="1B365D"/>
          <w:sz w:val="36"/>
        </w:rPr>
        <w:t>10. Auxiliary System Sizing: Jockey Pump, Storage Tank &amp; Switches</w:t>
      </w:r>
    </w:p>
    <w:p>
      <w:pPr>
        <w:spacing w:after="100"/>
      </w:pPr>
      <w:r>
        <w:rPr>
          <w:color w:val="1E293B"/>
        </w:rPr>
        <w:t>A compliant fire pump installation requires three critical auxiliary subsystems: a Jockey Pump to maintain system static pressure, calibrated pressure switches to coordinate automatic staging, and an on-site dedicated water storage reservoir.</w:t>
      </w:r>
    </w:p>
    <w:p>
      <w:pPr>
        <w:keepNext/>
        <w:spacing w:before="280" w:after="80"/>
      </w:pPr>
      <w:r>
        <w:rPr>
          <w:rFonts w:ascii="Calibri" w:hAnsi="Calibri"/>
          <w:b/>
          <w:color w:val="2B547E"/>
          <w:sz w:val="28"/>
        </w:rPr>
        <w:t>10.1 Jockey Pump (Pressure Maintenance Pump) Sizing</w:t>
      </w:r>
    </w:p>
    <w:p>
      <w:pPr>
        <w:spacing w:after="100"/>
      </w:pPr>
      <w:r>
        <w:rPr>
          <w:color w:val="1E293B"/>
        </w:rPr>
        <w:t>The Jockey Pump prevents the main fire pump from starting needlessly due to minor pressure fluctuations, temperature expansion, or small packing gland weeping. It is sized according to NFPA 20 §4.26:</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Jockey Pump Flow &amp; Head Formulas</w:t>
              <w:br/>
            </w:r>
            <w:r>
              <w:rPr>
                <w:rFonts w:ascii="Consolas" w:hAnsi="Consolas"/>
                <w:b/>
                <w:color w:val="1B365D"/>
                <w:sz w:val="22"/>
              </w:rPr>
              <w:t>Q_jockey (GPM) = max( 10.0 GPM, 0.01 × Q_fire_rated_gpm )</w:t>
              <w:br/>
              <w:t>Q_jockey (m³/h) = Q_jockey (GPM) × 0.227125</w:t>
              <w:br/>
              <w:br/>
              <w:t>H_jockey (psi)  = H_fire_rated_psi + 10.0 psi</w:t>
              <w:br/>
              <w:t>H_jockey (m)    = H_jockey (psi) × 0.70307</w:t>
            </w:r>
          </w:p>
          <w:p>
            <w:pPr>
              <w:spacing w:before="80" w:after="0"/>
            </w:pPr>
            <w:r>
              <w:rPr>
                <w:b/>
                <w:color w:val="64748B"/>
                <w:sz w:val="19"/>
              </w:rPr>
              <w:t>Where:</w:t>
              <w:br/>
            </w:r>
            <w:r>
              <w:rPr>
                <w:color w:val="1E293B"/>
                <w:sz w:val="19"/>
              </w:rPr>
              <w:t xml:space="preserve"> • 1% Capacity Rule: Jockey pump flow is 1% of main fire pump flow (never less than 10 GPM / 2.27 m³/h) to replenish system pressure within 10 minutes.</w:t>
              <w:br/>
            </w:r>
            <w:r>
              <w:rPr>
                <w:color w:val="1E293B"/>
                <w:sz w:val="19"/>
              </w:rPr>
              <w:t xml:space="preserve"> • +10 PSI Differential: Sized to discharge slightly higher than the main pump rated head to maintain full system charge.</w:t>
              <w:br/>
            </w:r>
          </w:p>
        </w:tc>
      </w:tr>
    </w:tbl>
    <w:p>
      <w:pPr>
        <w:spacing w:after="80"/>
      </w:pPr>
    </w:p>
    <w:p>
      <w:pPr>
        <w:keepNext/>
        <w:spacing w:before="280" w:after="80"/>
      </w:pPr>
      <w:r>
        <w:rPr>
          <w:rFonts w:ascii="Calibri" w:hAnsi="Calibri"/>
          <w:b/>
          <w:color w:val="2B547E"/>
          <w:sz w:val="28"/>
        </w:rPr>
        <w:t>10.2 Pressure Switch Staging Setpoints</w:t>
      </w:r>
    </w:p>
    <w:p>
      <w:pPr>
        <w:spacing w:after="100"/>
      </w:pPr>
      <w:r>
        <w:rPr>
          <w:color w:val="1E293B"/>
        </w:rPr>
        <w:t>Pressure switches in the fire pump controller monitor system pressure via dedicated sensing lines. NFPA 20 Annex A recommends the following calibrated setpoints: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Pressure Switch Staging Hierarchy</w:t>
              <w:br/>
            </w:r>
            <w:r>
              <w:rPr>
                <w:rFonts w:ascii="Consolas" w:hAnsi="Consolas"/>
                <w:b/>
                <w:color w:val="1B365D"/>
                <w:sz w:val="22"/>
              </w:rPr>
              <w:t>P_jockey_stop  (psi) = P_churn + 5.0 psi</w:t>
              <w:br/>
              <w:t>P_jockey_start (psi) = P_jockey_stop - 10.0 psi</w:t>
              <w:br/>
              <w:t>P_main_fire_start (psi) = P_jockey_start - 10.0 psi</w:t>
            </w:r>
          </w:p>
          <w:p>
            <w:pPr>
              <w:spacing w:before="80" w:after="0"/>
            </w:pPr>
            <w:r>
              <w:rPr>
                <w:b/>
                <w:color w:val="64748B"/>
                <w:sz w:val="19"/>
              </w:rPr>
              <w:t>Where:</w:t>
              <w:br/>
            </w:r>
            <w:r>
              <w:rPr>
                <w:color w:val="1E293B"/>
                <w:sz w:val="19"/>
              </w:rPr>
              <w:t xml:space="preserve"> • P_jockey_stop: Shuts off the jockey pump once the system is fully recharged to churn pressure.</w:t>
              <w:br/>
            </w:r>
            <w:r>
              <w:rPr>
                <w:color w:val="1E293B"/>
                <w:sz w:val="19"/>
              </w:rPr>
              <w:t xml:space="preserve"> • P_jockey_start: Starts the jockey pump when pressure drops by 10 psi due to minor leakage.</w:t>
              <w:br/>
            </w:r>
            <w:r>
              <w:rPr>
                <w:color w:val="1E293B"/>
                <w:sz w:val="19"/>
              </w:rPr>
              <w:t xml:space="preserve"> • P_main_fire_start: Starts the primary fire pump when pressure drops further by 10 psi, confirming a true fire demand event.</w:t>
              <w:br/>
            </w:r>
          </w:p>
        </w:tc>
      </w:tr>
    </w:tbl>
    <w:p>
      <w:pPr>
        <w:spacing w:after="80"/>
      </w:pPr>
    </w:p>
    <w:p>
      <w:pPr>
        <w:keepNext/>
        <w:spacing w:before="280" w:after="80"/>
      </w:pPr>
      <w:r>
        <w:rPr>
          <w:rFonts w:ascii="Calibri" w:hAnsi="Calibri"/>
          <w:b/>
          <w:color w:val="2B547E"/>
          <w:sz w:val="28"/>
        </w:rPr>
        <w:t>10.3 Dedicated Fire Water Storage Tank Sizing</w:t>
      </w:r>
    </w:p>
    <w:p>
      <w:pPr>
        <w:spacing w:after="100"/>
      </w:pPr>
      <w:r>
        <w:rPr>
          <w:color w:val="1E293B"/>
        </w:rPr>
        <w:t>Where municipal water supplies cannot guarantee 100% of required flow and residual pressure at all times, NFPA 22 and NFPA 20 require a dedicated on-site suction storage tank sized for the full design duration: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Fire Water Storage Reservoir Volume</w:t>
              <w:br/>
            </w:r>
            <w:r>
              <w:rPr>
                <w:rFonts w:ascii="Consolas" w:hAnsi="Consolas"/>
                <w:b/>
                <w:color w:val="1B365D"/>
                <w:sz w:val="22"/>
              </w:rPr>
              <w:t>Volume (m³)     = ( Q_total (m³/h) / 60.0 ) × Duration (min)</w:t>
              <w:br/>
              <w:t>Volume (US Gal) = Volume (m³) × 264.172</w:t>
            </w:r>
          </w:p>
          <w:p>
            <w:pPr>
              <w:spacing w:before="80" w:after="0"/>
            </w:pPr>
            <w:r>
              <w:rPr>
                <w:b/>
                <w:color w:val="64748B"/>
                <w:sz w:val="19"/>
              </w:rPr>
              <w:t>Where:</w:t>
              <w:br/>
            </w:r>
            <w:r>
              <w:rPr>
                <w:color w:val="1E293B"/>
                <w:sz w:val="19"/>
              </w:rPr>
              <w:t xml:space="preserve"> • Duration (min): Prescribed by standard (30 min for Light Hazard, 60-90 min for Ordinary Hazard, 120 min for Extra Hazard / Hydrants).</w:t>
              <w:br/>
            </w:r>
            <w:r>
              <w:rPr>
                <w:color w:val="1E293B"/>
                <w:sz w:val="19"/>
              </w:rPr>
              <w:t xml:space="preserve"> • Effective Volume: Excludes unusable vortex-prevention dead storage at the tank bottom.</w:t>
              <w:br/>
            </w:r>
          </w:p>
        </w:tc>
      </w:tr>
    </w:tbl>
    <w:p>
      <w:pPr>
        <w:spacing w:after="80"/>
      </w:pPr>
    </w:p>
    <w:p>
      <w:pPr>
        <w:keepNext/>
        <w:spacing w:before="400" w:after="120"/>
      </w:pPr>
      <w:r>
        <w:rPr>
          <w:rFonts w:ascii="Calibri" w:hAnsi="Calibri"/>
          <w:b/>
          <w:color w:val="1B365D"/>
          <w:sz w:val="36"/>
        </w:rPr>
        <w:t>11. NFPA 20 Table 4.27 Pipe &amp; Equipment Sizing Schedule</w:t>
      </w:r>
    </w:p>
    <w:p>
      <w:pPr>
        <w:spacing w:after="100"/>
      </w:pPr>
      <w:r>
        <w:rPr>
          <w:color w:val="1E293B"/>
        </w:rPr>
        <w:t>NFPA 20 Table 4.27 specifies the minimum nominal pipe and accessory diameters based on rated pump flow capacity. Pump Master Pro cross-references this schedule automatically: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80" w:type="dxa"/>
              <w:bottom w:w="80" w:type="dxa"/>
              <w:left w:w="80" w:type="dxa"/>
              <w:right w:w="80" w:type="dxa"/>
            </w:tcMar>
          </w:tcPr>
          <w:p>
            <w:r>
              <w:rPr>
                <w:b/>
                <w:color w:val="FFFFFF"/>
                <w:sz w:val="17"/>
              </w:rPr>
              <w:t>Rated GPM</w:t>
            </w:r>
          </w:p>
        </w:tc>
        <w:tc>
          <w:tcPr>
            <w:tcW w:type="dxa" w:w="1337"/>
            <w:shd w:fill="1B365D"/>
            <w:tcMar>
              <w:top w:w="80" w:type="dxa"/>
              <w:bottom w:w="80" w:type="dxa"/>
              <w:left w:w="80" w:type="dxa"/>
              <w:right w:w="80" w:type="dxa"/>
            </w:tcMar>
          </w:tcPr>
          <w:p>
            <w:r>
              <w:rPr>
                <w:b/>
                <w:color w:val="FFFFFF"/>
                <w:sz w:val="17"/>
              </w:rPr>
              <w:t>Rated m³/h</w:t>
            </w:r>
          </w:p>
        </w:tc>
        <w:tc>
          <w:tcPr>
            <w:tcW w:type="dxa" w:w="1337"/>
            <w:shd w:fill="1B365D"/>
            <w:tcMar>
              <w:top w:w="80" w:type="dxa"/>
              <w:bottom w:w="80" w:type="dxa"/>
              <w:left w:w="80" w:type="dxa"/>
              <w:right w:w="80" w:type="dxa"/>
            </w:tcMar>
          </w:tcPr>
          <w:p>
            <w:r>
              <w:rPr>
                <w:b/>
                <w:color w:val="FFFFFF"/>
                <w:sz w:val="17"/>
              </w:rPr>
              <w:t>Min Suction</w:t>
            </w:r>
          </w:p>
        </w:tc>
        <w:tc>
          <w:tcPr>
            <w:tcW w:type="dxa" w:w="1337"/>
            <w:shd w:fill="1B365D"/>
            <w:tcMar>
              <w:top w:w="80" w:type="dxa"/>
              <w:bottom w:w="80" w:type="dxa"/>
              <w:left w:w="80" w:type="dxa"/>
              <w:right w:w="80" w:type="dxa"/>
            </w:tcMar>
          </w:tcPr>
          <w:p>
            <w:r>
              <w:rPr>
                <w:b/>
                <w:color w:val="FFFFFF"/>
                <w:sz w:val="17"/>
              </w:rPr>
              <w:t>Min Discharge</w:t>
            </w:r>
          </w:p>
        </w:tc>
        <w:tc>
          <w:tcPr>
            <w:tcW w:type="dxa" w:w="1337"/>
            <w:shd w:fill="1B365D"/>
            <w:tcMar>
              <w:top w:w="80" w:type="dxa"/>
              <w:bottom w:w="80" w:type="dxa"/>
              <w:left w:w="80" w:type="dxa"/>
              <w:right w:w="80" w:type="dxa"/>
            </w:tcMar>
          </w:tcPr>
          <w:p>
            <w:r>
              <w:rPr>
                <w:b/>
                <w:color w:val="FFFFFF"/>
                <w:sz w:val="17"/>
              </w:rPr>
              <w:t>Relief Valve</w:t>
            </w:r>
          </w:p>
        </w:tc>
        <w:tc>
          <w:tcPr>
            <w:tcW w:type="dxa" w:w="1337"/>
            <w:shd w:fill="1B365D"/>
            <w:tcMar>
              <w:top w:w="80" w:type="dxa"/>
              <w:bottom w:w="80" w:type="dxa"/>
              <w:left w:w="80" w:type="dxa"/>
              <w:right w:w="80" w:type="dxa"/>
            </w:tcMar>
          </w:tcPr>
          <w:p>
            <w:r>
              <w:rPr>
                <w:b/>
                <w:color w:val="FFFFFF"/>
                <w:sz w:val="17"/>
              </w:rPr>
              <w:t>Flow Meter</w:t>
            </w:r>
          </w:p>
        </w:tc>
        <w:tc>
          <w:tcPr>
            <w:tcW w:type="dxa" w:w="1337"/>
            <w:shd w:fill="1B365D"/>
            <w:tcMar>
              <w:top w:w="80" w:type="dxa"/>
              <w:bottom w:w="80" w:type="dxa"/>
              <w:left w:w="80" w:type="dxa"/>
              <w:right w:w="80" w:type="dxa"/>
            </w:tcMar>
          </w:tcPr>
          <w:p>
            <w:r>
              <w:rPr>
                <w:b/>
                <w:color w:val="FFFFFF"/>
                <w:sz w:val="17"/>
              </w:rPr>
              <w:t>Hose Valves (2.5")</w:t>
            </w:r>
          </w:p>
        </w:tc>
      </w:tr>
      <w:tr>
        <w:tc>
          <w:tcPr>
            <w:tcW w:type="dxa" w:w="1337"/>
            <w:tcMar>
              <w:top w:w="50" w:type="dxa"/>
              <w:bottom w:w="50" w:type="dxa"/>
              <w:left w:w="60" w:type="dxa"/>
              <w:right w:w="60" w:type="dxa"/>
            </w:tcMar>
            <w:shd w:fill="F8FAFC"/>
          </w:tcPr>
          <w:p>
            <w:r>
              <w:rPr>
                <w:b/>
                <w:sz w:val="17"/>
              </w:rPr>
              <w:t>100 GPM</w:t>
            </w:r>
          </w:p>
        </w:tc>
        <w:tc>
          <w:tcPr>
            <w:tcW w:type="dxa" w:w="1337"/>
            <w:tcMar>
              <w:top w:w="50" w:type="dxa"/>
              <w:bottom w:w="50" w:type="dxa"/>
              <w:left w:w="60" w:type="dxa"/>
              <w:right w:w="60" w:type="dxa"/>
            </w:tcMar>
            <w:shd w:fill="F8FAFC"/>
          </w:tcPr>
          <w:p>
            <w:r>
              <w:rPr>
                <w:sz w:val="17"/>
              </w:rPr>
              <w:t>22.7 m³/h</w:t>
            </w:r>
          </w:p>
        </w:tc>
        <w:tc>
          <w:tcPr>
            <w:tcW w:type="dxa" w:w="1337"/>
            <w:tcMar>
              <w:top w:w="50" w:type="dxa"/>
              <w:bottom w:w="50" w:type="dxa"/>
              <w:left w:w="60" w:type="dxa"/>
              <w:right w:w="60" w:type="dxa"/>
            </w:tcMar>
            <w:shd w:fill="F8FAFC"/>
          </w:tcPr>
          <w:p>
            <w:r>
              <w:rPr>
                <w:sz w:val="17"/>
              </w:rPr>
              <w:t>2.0 in (50 mm)</w:t>
            </w:r>
          </w:p>
        </w:tc>
        <w:tc>
          <w:tcPr>
            <w:tcW w:type="dxa" w:w="1337"/>
            <w:tcMar>
              <w:top w:w="50" w:type="dxa"/>
              <w:bottom w:w="50" w:type="dxa"/>
              <w:left w:w="60" w:type="dxa"/>
              <w:right w:w="60" w:type="dxa"/>
            </w:tcMar>
            <w:shd w:fill="F8FAFC"/>
          </w:tcPr>
          <w:p>
            <w:r>
              <w:rPr>
                <w:sz w:val="17"/>
              </w:rPr>
              <w:t>2.0 in (50 mm)</w:t>
            </w:r>
          </w:p>
        </w:tc>
        <w:tc>
          <w:tcPr>
            <w:tcW w:type="dxa" w:w="1337"/>
            <w:tcMar>
              <w:top w:w="50" w:type="dxa"/>
              <w:bottom w:w="50" w:type="dxa"/>
              <w:left w:w="60" w:type="dxa"/>
              <w:right w:w="60" w:type="dxa"/>
            </w:tcMar>
            <w:shd w:fill="F8FAFC"/>
          </w:tcPr>
          <w:p>
            <w:r>
              <w:rPr>
                <w:sz w:val="17"/>
              </w:rPr>
              <w:t>1.5 in</w:t>
            </w:r>
          </w:p>
        </w:tc>
        <w:tc>
          <w:tcPr>
            <w:tcW w:type="dxa" w:w="1337"/>
            <w:tcMar>
              <w:top w:w="50" w:type="dxa"/>
              <w:bottom w:w="50" w:type="dxa"/>
              <w:left w:w="60" w:type="dxa"/>
              <w:right w:w="60" w:type="dxa"/>
            </w:tcMar>
            <w:shd w:fill="F8FAFC"/>
          </w:tcPr>
          <w:p>
            <w:r>
              <w:rPr>
                <w:sz w:val="17"/>
              </w:rPr>
              <w:t>2.0 in</w:t>
            </w:r>
          </w:p>
        </w:tc>
        <w:tc>
          <w:tcPr>
            <w:tcW w:type="dxa" w:w="1337"/>
            <w:tcMar>
              <w:top w:w="50" w:type="dxa"/>
              <w:bottom w:w="50" w:type="dxa"/>
              <w:left w:w="60" w:type="dxa"/>
              <w:right w:w="60" w:type="dxa"/>
            </w:tcMar>
            <w:shd w:fill="F8FAFC"/>
          </w:tcPr>
          <w:p>
            <w:r>
              <w:rPr>
                <w:sz w:val="17"/>
              </w:rPr>
              <w:t>0</w:t>
            </w:r>
          </w:p>
        </w:tc>
      </w:tr>
      <w:tr>
        <w:tc>
          <w:tcPr>
            <w:tcW w:type="dxa" w:w="1337"/>
            <w:tcMar>
              <w:top w:w="50" w:type="dxa"/>
              <w:bottom w:w="50" w:type="dxa"/>
              <w:left w:w="60" w:type="dxa"/>
              <w:right w:w="60" w:type="dxa"/>
            </w:tcMar>
          </w:tcPr>
          <w:p>
            <w:r>
              <w:rPr>
                <w:b/>
                <w:sz w:val="17"/>
              </w:rPr>
              <w:t>250 GPM</w:t>
            </w:r>
          </w:p>
        </w:tc>
        <w:tc>
          <w:tcPr>
            <w:tcW w:type="dxa" w:w="1337"/>
            <w:tcMar>
              <w:top w:w="50" w:type="dxa"/>
              <w:bottom w:w="50" w:type="dxa"/>
              <w:left w:w="60" w:type="dxa"/>
              <w:right w:w="60" w:type="dxa"/>
            </w:tcMar>
          </w:tcPr>
          <w:p>
            <w:r>
              <w:rPr>
                <w:sz w:val="17"/>
              </w:rPr>
              <w:t>56.8 m³/h</w:t>
            </w:r>
          </w:p>
        </w:tc>
        <w:tc>
          <w:tcPr>
            <w:tcW w:type="dxa" w:w="1337"/>
            <w:tcMar>
              <w:top w:w="50" w:type="dxa"/>
              <w:bottom w:w="50" w:type="dxa"/>
              <w:left w:w="60" w:type="dxa"/>
              <w:right w:w="60" w:type="dxa"/>
            </w:tcMar>
          </w:tcPr>
          <w:p>
            <w:r>
              <w:rPr>
                <w:sz w:val="17"/>
              </w:rPr>
              <w:t>3.5 in (90 mm)</w:t>
            </w:r>
          </w:p>
        </w:tc>
        <w:tc>
          <w:tcPr>
            <w:tcW w:type="dxa" w:w="1337"/>
            <w:tcMar>
              <w:top w:w="50" w:type="dxa"/>
              <w:bottom w:w="50" w:type="dxa"/>
              <w:left w:w="60" w:type="dxa"/>
              <w:right w:w="60" w:type="dxa"/>
            </w:tcMar>
          </w:tcPr>
          <w:p>
            <w:r>
              <w:rPr>
                <w:sz w:val="17"/>
              </w:rPr>
              <w:t>3.0 in (80 mm)</w:t>
            </w:r>
          </w:p>
        </w:tc>
        <w:tc>
          <w:tcPr>
            <w:tcW w:type="dxa" w:w="1337"/>
            <w:tcMar>
              <w:top w:w="50" w:type="dxa"/>
              <w:bottom w:w="50" w:type="dxa"/>
              <w:left w:w="60" w:type="dxa"/>
              <w:right w:w="60" w:type="dxa"/>
            </w:tcMar>
          </w:tcPr>
          <w:p>
            <w:r>
              <w:rPr>
                <w:sz w:val="17"/>
              </w:rPr>
              <w:t>2.0 in</w:t>
            </w:r>
          </w:p>
        </w:tc>
        <w:tc>
          <w:tcPr>
            <w:tcW w:type="dxa" w:w="1337"/>
            <w:tcMar>
              <w:top w:w="50" w:type="dxa"/>
              <w:bottom w:w="50" w:type="dxa"/>
              <w:left w:w="60" w:type="dxa"/>
              <w:right w:w="60" w:type="dxa"/>
            </w:tcMar>
          </w:tcPr>
          <w:p>
            <w:r>
              <w:rPr>
                <w:sz w:val="17"/>
              </w:rPr>
              <w:t>3.5 in</w:t>
            </w:r>
          </w:p>
        </w:tc>
        <w:tc>
          <w:tcPr>
            <w:tcW w:type="dxa" w:w="1337"/>
            <w:tcMar>
              <w:top w:w="50" w:type="dxa"/>
              <w:bottom w:w="50" w:type="dxa"/>
              <w:left w:w="60" w:type="dxa"/>
              <w:right w:w="60" w:type="dxa"/>
            </w:tcMar>
          </w:tcPr>
          <w:p>
            <w:r>
              <w:rPr>
                <w:sz w:val="17"/>
              </w:rPr>
              <w:t>1</w:t>
            </w:r>
          </w:p>
        </w:tc>
      </w:tr>
      <w:tr>
        <w:tc>
          <w:tcPr>
            <w:tcW w:type="dxa" w:w="1337"/>
            <w:tcMar>
              <w:top w:w="50" w:type="dxa"/>
              <w:bottom w:w="50" w:type="dxa"/>
              <w:left w:w="60" w:type="dxa"/>
              <w:right w:w="60" w:type="dxa"/>
            </w:tcMar>
            <w:shd w:fill="F8FAFC"/>
          </w:tcPr>
          <w:p>
            <w:r>
              <w:rPr>
                <w:b/>
                <w:sz w:val="17"/>
              </w:rPr>
              <w:t>500 GPM</w:t>
            </w:r>
          </w:p>
        </w:tc>
        <w:tc>
          <w:tcPr>
            <w:tcW w:type="dxa" w:w="1337"/>
            <w:tcMar>
              <w:top w:w="50" w:type="dxa"/>
              <w:bottom w:w="50" w:type="dxa"/>
              <w:left w:w="60" w:type="dxa"/>
              <w:right w:w="60" w:type="dxa"/>
            </w:tcMar>
            <w:shd w:fill="F8FAFC"/>
          </w:tcPr>
          <w:p>
            <w:r>
              <w:rPr>
                <w:sz w:val="17"/>
              </w:rPr>
              <w:t>113.6 m³/h</w:t>
            </w:r>
          </w:p>
        </w:tc>
        <w:tc>
          <w:tcPr>
            <w:tcW w:type="dxa" w:w="1337"/>
            <w:tcMar>
              <w:top w:w="50" w:type="dxa"/>
              <w:bottom w:w="50" w:type="dxa"/>
              <w:left w:w="60" w:type="dxa"/>
              <w:right w:w="60" w:type="dxa"/>
            </w:tcMar>
            <w:shd w:fill="F8FAFC"/>
          </w:tcPr>
          <w:p>
            <w:r>
              <w:rPr>
                <w:sz w:val="17"/>
              </w:rPr>
              <w:t>5.0 in (125 mm)</w:t>
            </w:r>
          </w:p>
        </w:tc>
        <w:tc>
          <w:tcPr>
            <w:tcW w:type="dxa" w:w="1337"/>
            <w:tcMar>
              <w:top w:w="50" w:type="dxa"/>
              <w:bottom w:w="50" w:type="dxa"/>
              <w:left w:w="60" w:type="dxa"/>
              <w:right w:w="60" w:type="dxa"/>
            </w:tcMar>
            <w:shd w:fill="F8FAFC"/>
          </w:tcPr>
          <w:p>
            <w:r>
              <w:rPr>
                <w:sz w:val="17"/>
              </w:rPr>
              <w:t>5.0 in (125 mm)</w:t>
            </w:r>
          </w:p>
        </w:tc>
        <w:tc>
          <w:tcPr>
            <w:tcW w:type="dxa" w:w="1337"/>
            <w:tcMar>
              <w:top w:w="50" w:type="dxa"/>
              <w:bottom w:w="50" w:type="dxa"/>
              <w:left w:w="60" w:type="dxa"/>
              <w:right w:w="60" w:type="dxa"/>
            </w:tcMar>
            <w:shd w:fill="F8FAFC"/>
          </w:tcPr>
          <w:p>
            <w:r>
              <w:rPr>
                <w:sz w:val="17"/>
              </w:rPr>
              <w:t>3.0 in</w:t>
            </w:r>
          </w:p>
        </w:tc>
        <w:tc>
          <w:tcPr>
            <w:tcW w:type="dxa" w:w="1337"/>
            <w:tcMar>
              <w:top w:w="50" w:type="dxa"/>
              <w:bottom w:w="50" w:type="dxa"/>
              <w:left w:w="60" w:type="dxa"/>
              <w:right w:w="60" w:type="dxa"/>
            </w:tcMar>
            <w:shd w:fill="F8FAFC"/>
          </w:tcPr>
          <w:p>
            <w:r>
              <w:rPr>
                <w:sz w:val="17"/>
              </w:rPr>
              <w:t>5.0 in</w:t>
            </w:r>
          </w:p>
        </w:tc>
        <w:tc>
          <w:tcPr>
            <w:tcW w:type="dxa" w:w="1337"/>
            <w:tcMar>
              <w:top w:w="50" w:type="dxa"/>
              <w:bottom w:w="50" w:type="dxa"/>
              <w:left w:w="60" w:type="dxa"/>
              <w:right w:w="60" w:type="dxa"/>
            </w:tcMar>
            <w:shd w:fill="F8FAFC"/>
          </w:tcPr>
          <w:p>
            <w:r>
              <w:rPr>
                <w:sz w:val="17"/>
              </w:rPr>
              <w:t>2</w:t>
            </w:r>
          </w:p>
        </w:tc>
      </w:tr>
      <w:tr>
        <w:tc>
          <w:tcPr>
            <w:tcW w:type="dxa" w:w="1337"/>
            <w:tcMar>
              <w:top w:w="50" w:type="dxa"/>
              <w:bottom w:w="50" w:type="dxa"/>
              <w:left w:w="60" w:type="dxa"/>
              <w:right w:w="60" w:type="dxa"/>
            </w:tcMar>
          </w:tcPr>
          <w:p>
            <w:r>
              <w:rPr>
                <w:b/>
                <w:sz w:val="17"/>
              </w:rPr>
              <w:t>750 GPM</w:t>
            </w:r>
          </w:p>
        </w:tc>
        <w:tc>
          <w:tcPr>
            <w:tcW w:type="dxa" w:w="1337"/>
            <w:tcMar>
              <w:top w:w="50" w:type="dxa"/>
              <w:bottom w:w="50" w:type="dxa"/>
              <w:left w:w="60" w:type="dxa"/>
              <w:right w:w="60" w:type="dxa"/>
            </w:tcMar>
          </w:tcPr>
          <w:p>
            <w:r>
              <w:rPr>
                <w:sz w:val="17"/>
              </w:rPr>
              <w:t>170.3 m³/h</w:t>
            </w:r>
          </w:p>
        </w:tc>
        <w:tc>
          <w:tcPr>
            <w:tcW w:type="dxa" w:w="1337"/>
            <w:tcMar>
              <w:top w:w="50" w:type="dxa"/>
              <w:bottom w:w="50" w:type="dxa"/>
              <w:left w:w="60" w:type="dxa"/>
              <w:right w:w="60" w:type="dxa"/>
            </w:tcMar>
          </w:tcPr>
          <w:p>
            <w:r>
              <w:rPr>
                <w:sz w:val="17"/>
              </w:rPr>
              <w:t>6.0 in (150 mm)</w:t>
            </w:r>
          </w:p>
        </w:tc>
        <w:tc>
          <w:tcPr>
            <w:tcW w:type="dxa" w:w="1337"/>
            <w:tcMar>
              <w:top w:w="50" w:type="dxa"/>
              <w:bottom w:w="50" w:type="dxa"/>
              <w:left w:w="60" w:type="dxa"/>
              <w:right w:w="60" w:type="dxa"/>
            </w:tcMar>
          </w:tcPr>
          <w:p>
            <w:r>
              <w:rPr>
                <w:sz w:val="17"/>
              </w:rPr>
              <w:t>6.0 in (150 mm)</w:t>
            </w:r>
          </w:p>
        </w:tc>
        <w:tc>
          <w:tcPr>
            <w:tcW w:type="dxa" w:w="1337"/>
            <w:tcMar>
              <w:top w:w="50" w:type="dxa"/>
              <w:bottom w:w="50" w:type="dxa"/>
              <w:left w:w="60" w:type="dxa"/>
              <w:right w:w="60" w:type="dxa"/>
            </w:tcMar>
          </w:tcPr>
          <w:p>
            <w:r>
              <w:rPr>
                <w:sz w:val="17"/>
              </w:rPr>
              <w:t>3.0 in</w:t>
            </w:r>
          </w:p>
        </w:tc>
        <w:tc>
          <w:tcPr>
            <w:tcW w:type="dxa" w:w="1337"/>
            <w:tcMar>
              <w:top w:w="50" w:type="dxa"/>
              <w:bottom w:w="50" w:type="dxa"/>
              <w:left w:w="60" w:type="dxa"/>
              <w:right w:w="60" w:type="dxa"/>
            </w:tcMar>
          </w:tcPr>
          <w:p>
            <w:r>
              <w:rPr>
                <w:sz w:val="17"/>
              </w:rPr>
              <w:t>5.0 in</w:t>
            </w:r>
          </w:p>
        </w:tc>
        <w:tc>
          <w:tcPr>
            <w:tcW w:type="dxa" w:w="1337"/>
            <w:tcMar>
              <w:top w:w="50" w:type="dxa"/>
              <w:bottom w:w="50" w:type="dxa"/>
              <w:left w:w="60" w:type="dxa"/>
              <w:right w:w="60" w:type="dxa"/>
            </w:tcMar>
          </w:tcPr>
          <w:p>
            <w:r>
              <w:rPr>
                <w:sz w:val="17"/>
              </w:rPr>
              <w:t>3</w:t>
            </w:r>
          </w:p>
        </w:tc>
      </w:tr>
      <w:tr>
        <w:tc>
          <w:tcPr>
            <w:tcW w:type="dxa" w:w="1337"/>
            <w:tcMar>
              <w:top w:w="50" w:type="dxa"/>
              <w:bottom w:w="50" w:type="dxa"/>
              <w:left w:w="60" w:type="dxa"/>
              <w:right w:w="60" w:type="dxa"/>
            </w:tcMar>
            <w:shd w:fill="F8FAFC"/>
          </w:tcPr>
          <w:p>
            <w:r>
              <w:rPr>
                <w:b/>
                <w:sz w:val="17"/>
              </w:rPr>
              <w:t>1,000 GPM</w:t>
            </w:r>
          </w:p>
        </w:tc>
        <w:tc>
          <w:tcPr>
            <w:tcW w:type="dxa" w:w="1337"/>
            <w:tcMar>
              <w:top w:w="50" w:type="dxa"/>
              <w:bottom w:w="50" w:type="dxa"/>
              <w:left w:w="60" w:type="dxa"/>
              <w:right w:w="60" w:type="dxa"/>
            </w:tcMar>
            <w:shd w:fill="F8FAFC"/>
          </w:tcPr>
          <w:p>
            <w:r>
              <w:rPr>
                <w:sz w:val="17"/>
              </w:rPr>
              <w:t>227.1 m³/h</w:t>
            </w:r>
          </w:p>
        </w:tc>
        <w:tc>
          <w:tcPr>
            <w:tcW w:type="dxa" w:w="1337"/>
            <w:tcMar>
              <w:top w:w="50" w:type="dxa"/>
              <w:bottom w:w="50" w:type="dxa"/>
              <w:left w:w="60" w:type="dxa"/>
              <w:right w:w="60" w:type="dxa"/>
            </w:tcMar>
            <w:shd w:fill="F8FAFC"/>
          </w:tcPr>
          <w:p>
            <w:r>
              <w:rPr>
                <w:sz w:val="17"/>
              </w:rPr>
              <w:t>8.0 in (200 mm)</w:t>
            </w:r>
          </w:p>
        </w:tc>
        <w:tc>
          <w:tcPr>
            <w:tcW w:type="dxa" w:w="1337"/>
            <w:tcMar>
              <w:top w:w="50" w:type="dxa"/>
              <w:bottom w:w="50" w:type="dxa"/>
              <w:left w:w="60" w:type="dxa"/>
              <w:right w:w="60" w:type="dxa"/>
            </w:tcMar>
            <w:shd w:fill="F8FAFC"/>
          </w:tcPr>
          <w:p>
            <w:r>
              <w:rPr>
                <w:sz w:val="17"/>
              </w:rPr>
              <w:t>6.0 in (150 mm)</w:t>
            </w:r>
          </w:p>
        </w:tc>
        <w:tc>
          <w:tcPr>
            <w:tcW w:type="dxa" w:w="1337"/>
            <w:tcMar>
              <w:top w:w="50" w:type="dxa"/>
              <w:bottom w:w="50" w:type="dxa"/>
              <w:left w:w="60" w:type="dxa"/>
              <w:right w:w="60" w:type="dxa"/>
            </w:tcMar>
            <w:shd w:fill="F8FAFC"/>
          </w:tcPr>
          <w:p>
            <w:r>
              <w:rPr>
                <w:sz w:val="17"/>
              </w:rPr>
              <w:t>4.0 in</w:t>
            </w:r>
          </w:p>
        </w:tc>
        <w:tc>
          <w:tcPr>
            <w:tcW w:type="dxa" w:w="1337"/>
            <w:tcMar>
              <w:top w:w="50" w:type="dxa"/>
              <w:bottom w:w="50" w:type="dxa"/>
              <w:left w:w="60" w:type="dxa"/>
              <w:right w:w="60" w:type="dxa"/>
            </w:tcMar>
            <w:shd w:fill="F8FAFC"/>
          </w:tcPr>
          <w:p>
            <w:r>
              <w:rPr>
                <w:sz w:val="17"/>
              </w:rPr>
              <w:t>6.0 in</w:t>
            </w:r>
          </w:p>
        </w:tc>
        <w:tc>
          <w:tcPr>
            <w:tcW w:type="dxa" w:w="1337"/>
            <w:tcMar>
              <w:top w:w="50" w:type="dxa"/>
              <w:bottom w:w="50" w:type="dxa"/>
              <w:left w:w="60" w:type="dxa"/>
              <w:right w:w="60" w:type="dxa"/>
            </w:tcMar>
            <w:shd w:fill="F8FAFC"/>
          </w:tcPr>
          <w:p>
            <w:r>
              <w:rPr>
                <w:sz w:val="17"/>
              </w:rPr>
              <w:t>4</w:t>
            </w:r>
          </w:p>
        </w:tc>
      </w:tr>
      <w:tr>
        <w:tc>
          <w:tcPr>
            <w:tcW w:type="dxa" w:w="1337"/>
            <w:tcMar>
              <w:top w:w="50" w:type="dxa"/>
              <w:bottom w:w="50" w:type="dxa"/>
              <w:left w:w="60" w:type="dxa"/>
              <w:right w:w="60" w:type="dxa"/>
            </w:tcMar>
          </w:tcPr>
          <w:p>
            <w:r>
              <w:rPr>
                <w:b/>
                <w:sz w:val="17"/>
              </w:rPr>
              <w:t>1,250 GPM</w:t>
            </w:r>
          </w:p>
        </w:tc>
        <w:tc>
          <w:tcPr>
            <w:tcW w:type="dxa" w:w="1337"/>
            <w:tcMar>
              <w:top w:w="50" w:type="dxa"/>
              <w:bottom w:w="50" w:type="dxa"/>
              <w:left w:w="60" w:type="dxa"/>
              <w:right w:w="60" w:type="dxa"/>
            </w:tcMar>
          </w:tcPr>
          <w:p>
            <w:r>
              <w:rPr>
                <w:sz w:val="17"/>
              </w:rPr>
              <w:t>283.9 m³/h</w:t>
            </w:r>
          </w:p>
        </w:tc>
        <w:tc>
          <w:tcPr>
            <w:tcW w:type="dxa" w:w="1337"/>
            <w:tcMar>
              <w:top w:w="50" w:type="dxa"/>
              <w:bottom w:w="50" w:type="dxa"/>
              <w:left w:w="60" w:type="dxa"/>
              <w:right w:w="60" w:type="dxa"/>
            </w:tcMar>
          </w:tcPr>
          <w:p>
            <w:r>
              <w:rPr>
                <w:sz w:val="17"/>
              </w:rPr>
              <w:t>8.0 in (200 mm)</w:t>
            </w:r>
          </w:p>
        </w:tc>
        <w:tc>
          <w:tcPr>
            <w:tcW w:type="dxa" w:w="1337"/>
            <w:tcMar>
              <w:top w:w="50" w:type="dxa"/>
              <w:bottom w:w="50" w:type="dxa"/>
              <w:left w:w="60" w:type="dxa"/>
              <w:right w:w="60" w:type="dxa"/>
            </w:tcMar>
          </w:tcPr>
          <w:p>
            <w:r>
              <w:rPr>
                <w:sz w:val="17"/>
              </w:rPr>
              <w:t>8.0 in (200 mm)</w:t>
            </w:r>
          </w:p>
        </w:tc>
        <w:tc>
          <w:tcPr>
            <w:tcW w:type="dxa" w:w="1337"/>
            <w:tcMar>
              <w:top w:w="50" w:type="dxa"/>
              <w:bottom w:w="50" w:type="dxa"/>
              <w:left w:w="60" w:type="dxa"/>
              <w:right w:w="60" w:type="dxa"/>
            </w:tcMar>
          </w:tcPr>
          <w:p>
            <w:r>
              <w:rPr>
                <w:sz w:val="17"/>
              </w:rPr>
              <w:t>4.0 in</w:t>
            </w:r>
          </w:p>
        </w:tc>
        <w:tc>
          <w:tcPr>
            <w:tcW w:type="dxa" w:w="1337"/>
            <w:tcMar>
              <w:top w:w="50" w:type="dxa"/>
              <w:bottom w:w="50" w:type="dxa"/>
              <w:left w:w="60" w:type="dxa"/>
              <w:right w:w="60" w:type="dxa"/>
            </w:tcMar>
          </w:tcPr>
          <w:p>
            <w:r>
              <w:rPr>
                <w:sz w:val="17"/>
              </w:rPr>
              <w:t>6.0 in</w:t>
            </w:r>
          </w:p>
        </w:tc>
        <w:tc>
          <w:tcPr>
            <w:tcW w:type="dxa" w:w="1337"/>
            <w:tcMar>
              <w:top w:w="50" w:type="dxa"/>
              <w:bottom w:w="50" w:type="dxa"/>
              <w:left w:w="60" w:type="dxa"/>
              <w:right w:w="60" w:type="dxa"/>
            </w:tcMar>
          </w:tcPr>
          <w:p>
            <w:r>
              <w:rPr>
                <w:sz w:val="17"/>
              </w:rPr>
              <w:t>6</w:t>
            </w:r>
          </w:p>
        </w:tc>
      </w:tr>
      <w:tr>
        <w:tc>
          <w:tcPr>
            <w:tcW w:type="dxa" w:w="1337"/>
            <w:tcMar>
              <w:top w:w="50" w:type="dxa"/>
              <w:bottom w:w="50" w:type="dxa"/>
              <w:left w:w="60" w:type="dxa"/>
              <w:right w:w="60" w:type="dxa"/>
            </w:tcMar>
            <w:shd w:fill="F8FAFC"/>
          </w:tcPr>
          <w:p>
            <w:r>
              <w:rPr>
                <w:b/>
                <w:sz w:val="17"/>
              </w:rPr>
              <w:t>1,500 GPM</w:t>
            </w:r>
          </w:p>
        </w:tc>
        <w:tc>
          <w:tcPr>
            <w:tcW w:type="dxa" w:w="1337"/>
            <w:tcMar>
              <w:top w:w="50" w:type="dxa"/>
              <w:bottom w:w="50" w:type="dxa"/>
              <w:left w:w="60" w:type="dxa"/>
              <w:right w:w="60" w:type="dxa"/>
            </w:tcMar>
            <w:shd w:fill="F8FAFC"/>
          </w:tcPr>
          <w:p>
            <w:r>
              <w:rPr>
                <w:sz w:val="17"/>
              </w:rPr>
              <w:t>340.7 m³/h</w:t>
            </w:r>
          </w:p>
        </w:tc>
        <w:tc>
          <w:tcPr>
            <w:tcW w:type="dxa" w:w="1337"/>
            <w:tcMar>
              <w:top w:w="50" w:type="dxa"/>
              <w:bottom w:w="50" w:type="dxa"/>
              <w:left w:w="60" w:type="dxa"/>
              <w:right w:w="60" w:type="dxa"/>
            </w:tcMar>
            <w:shd w:fill="F8FAFC"/>
          </w:tcPr>
          <w:p>
            <w:r>
              <w:rPr>
                <w:sz w:val="17"/>
              </w:rPr>
              <w:t>8.0 in (200 mm)</w:t>
            </w:r>
          </w:p>
        </w:tc>
        <w:tc>
          <w:tcPr>
            <w:tcW w:type="dxa" w:w="1337"/>
            <w:tcMar>
              <w:top w:w="50" w:type="dxa"/>
              <w:bottom w:w="50" w:type="dxa"/>
              <w:left w:w="60" w:type="dxa"/>
              <w:right w:w="60" w:type="dxa"/>
            </w:tcMar>
            <w:shd w:fill="F8FAFC"/>
          </w:tcPr>
          <w:p>
            <w:r>
              <w:rPr>
                <w:sz w:val="17"/>
              </w:rPr>
              <w:t>8.0 in (200 mm)</w:t>
            </w:r>
          </w:p>
        </w:tc>
        <w:tc>
          <w:tcPr>
            <w:tcW w:type="dxa" w:w="1337"/>
            <w:tcMar>
              <w:top w:w="50" w:type="dxa"/>
              <w:bottom w:w="50" w:type="dxa"/>
              <w:left w:w="60" w:type="dxa"/>
              <w:right w:w="60" w:type="dxa"/>
            </w:tcMar>
            <w:shd w:fill="F8FAFC"/>
          </w:tcPr>
          <w:p>
            <w:r>
              <w:rPr>
                <w:sz w:val="17"/>
              </w:rPr>
              <w:t>6.0 in</w:t>
            </w:r>
          </w:p>
        </w:tc>
        <w:tc>
          <w:tcPr>
            <w:tcW w:type="dxa" w:w="1337"/>
            <w:tcMar>
              <w:top w:w="50" w:type="dxa"/>
              <w:bottom w:w="50" w:type="dxa"/>
              <w:left w:w="60" w:type="dxa"/>
              <w:right w:w="60" w:type="dxa"/>
            </w:tcMar>
            <w:shd w:fill="F8FAFC"/>
          </w:tcPr>
          <w:p>
            <w:r>
              <w:rPr>
                <w:sz w:val="17"/>
              </w:rPr>
              <w:t>8.0 in</w:t>
            </w:r>
          </w:p>
        </w:tc>
        <w:tc>
          <w:tcPr>
            <w:tcW w:type="dxa" w:w="1337"/>
            <w:tcMar>
              <w:top w:w="50" w:type="dxa"/>
              <w:bottom w:w="50" w:type="dxa"/>
              <w:left w:w="60" w:type="dxa"/>
              <w:right w:w="60" w:type="dxa"/>
            </w:tcMar>
            <w:shd w:fill="F8FAFC"/>
          </w:tcPr>
          <w:p>
            <w:r>
              <w:rPr>
                <w:sz w:val="17"/>
              </w:rPr>
              <w:t>6</w:t>
            </w:r>
          </w:p>
        </w:tc>
      </w:tr>
      <w:tr>
        <w:tc>
          <w:tcPr>
            <w:tcW w:type="dxa" w:w="1337"/>
            <w:tcMar>
              <w:top w:w="50" w:type="dxa"/>
              <w:bottom w:w="50" w:type="dxa"/>
              <w:left w:w="60" w:type="dxa"/>
              <w:right w:w="60" w:type="dxa"/>
            </w:tcMar>
          </w:tcPr>
          <w:p>
            <w:r>
              <w:rPr>
                <w:b/>
                <w:sz w:val="17"/>
              </w:rPr>
              <w:t>2,000 GPM</w:t>
            </w:r>
          </w:p>
        </w:tc>
        <w:tc>
          <w:tcPr>
            <w:tcW w:type="dxa" w:w="1337"/>
            <w:tcMar>
              <w:top w:w="50" w:type="dxa"/>
              <w:bottom w:w="50" w:type="dxa"/>
              <w:left w:w="60" w:type="dxa"/>
              <w:right w:w="60" w:type="dxa"/>
            </w:tcMar>
          </w:tcPr>
          <w:p>
            <w:r>
              <w:rPr>
                <w:sz w:val="17"/>
              </w:rPr>
              <w:t>454.2 m³/h</w:t>
            </w:r>
          </w:p>
        </w:tc>
        <w:tc>
          <w:tcPr>
            <w:tcW w:type="dxa" w:w="1337"/>
            <w:tcMar>
              <w:top w:w="50" w:type="dxa"/>
              <w:bottom w:w="50" w:type="dxa"/>
              <w:left w:w="60" w:type="dxa"/>
              <w:right w:w="60" w:type="dxa"/>
            </w:tcMar>
          </w:tcPr>
          <w:p>
            <w:r>
              <w:rPr>
                <w:sz w:val="17"/>
              </w:rPr>
              <w:t>10.0 in (250 mm)</w:t>
            </w:r>
          </w:p>
        </w:tc>
        <w:tc>
          <w:tcPr>
            <w:tcW w:type="dxa" w:w="1337"/>
            <w:tcMar>
              <w:top w:w="50" w:type="dxa"/>
              <w:bottom w:w="50" w:type="dxa"/>
              <w:left w:w="60" w:type="dxa"/>
              <w:right w:w="60" w:type="dxa"/>
            </w:tcMar>
          </w:tcPr>
          <w:p>
            <w:r>
              <w:rPr>
                <w:sz w:val="17"/>
              </w:rPr>
              <w:t>10.0 in (250 mm)</w:t>
            </w:r>
          </w:p>
        </w:tc>
        <w:tc>
          <w:tcPr>
            <w:tcW w:type="dxa" w:w="1337"/>
            <w:tcMar>
              <w:top w:w="50" w:type="dxa"/>
              <w:bottom w:w="50" w:type="dxa"/>
              <w:left w:w="60" w:type="dxa"/>
              <w:right w:w="60" w:type="dxa"/>
            </w:tcMar>
          </w:tcPr>
          <w:p>
            <w:r>
              <w:rPr>
                <w:sz w:val="17"/>
              </w:rPr>
              <w:t>6.0 in</w:t>
            </w:r>
          </w:p>
        </w:tc>
        <w:tc>
          <w:tcPr>
            <w:tcW w:type="dxa" w:w="1337"/>
            <w:tcMar>
              <w:top w:w="50" w:type="dxa"/>
              <w:bottom w:w="50" w:type="dxa"/>
              <w:left w:w="60" w:type="dxa"/>
              <w:right w:w="60" w:type="dxa"/>
            </w:tcMar>
          </w:tcPr>
          <w:p>
            <w:r>
              <w:rPr>
                <w:sz w:val="17"/>
              </w:rPr>
              <w:t>8.0 in</w:t>
            </w:r>
          </w:p>
        </w:tc>
        <w:tc>
          <w:tcPr>
            <w:tcW w:type="dxa" w:w="1337"/>
            <w:tcMar>
              <w:top w:w="50" w:type="dxa"/>
              <w:bottom w:w="50" w:type="dxa"/>
              <w:left w:w="60" w:type="dxa"/>
              <w:right w:w="60" w:type="dxa"/>
            </w:tcMar>
          </w:tcPr>
          <w:p>
            <w:r>
              <w:rPr>
                <w:sz w:val="17"/>
              </w:rPr>
              <w:t>6</w:t>
            </w:r>
          </w:p>
        </w:tc>
      </w:tr>
      <w:tr>
        <w:tc>
          <w:tcPr>
            <w:tcW w:type="dxa" w:w="1337"/>
            <w:tcMar>
              <w:top w:w="50" w:type="dxa"/>
              <w:bottom w:w="50" w:type="dxa"/>
              <w:left w:w="60" w:type="dxa"/>
              <w:right w:w="60" w:type="dxa"/>
            </w:tcMar>
            <w:shd w:fill="F8FAFC"/>
          </w:tcPr>
          <w:p>
            <w:r>
              <w:rPr>
                <w:b/>
                <w:sz w:val="17"/>
              </w:rPr>
              <w:t>2,500 GPM</w:t>
            </w:r>
          </w:p>
        </w:tc>
        <w:tc>
          <w:tcPr>
            <w:tcW w:type="dxa" w:w="1337"/>
            <w:tcMar>
              <w:top w:w="50" w:type="dxa"/>
              <w:bottom w:w="50" w:type="dxa"/>
              <w:left w:w="60" w:type="dxa"/>
              <w:right w:w="60" w:type="dxa"/>
            </w:tcMar>
            <w:shd w:fill="F8FAFC"/>
          </w:tcPr>
          <w:p>
            <w:r>
              <w:rPr>
                <w:sz w:val="17"/>
              </w:rPr>
              <w:t>567.8 m³/h</w:t>
            </w:r>
          </w:p>
        </w:tc>
        <w:tc>
          <w:tcPr>
            <w:tcW w:type="dxa" w:w="1337"/>
            <w:tcMar>
              <w:top w:w="50" w:type="dxa"/>
              <w:bottom w:w="50" w:type="dxa"/>
              <w:left w:w="60" w:type="dxa"/>
              <w:right w:w="60" w:type="dxa"/>
            </w:tcMar>
            <w:shd w:fill="F8FAFC"/>
          </w:tcPr>
          <w:p>
            <w:r>
              <w:rPr>
                <w:sz w:val="17"/>
              </w:rPr>
              <w:t>10.0 in (250 mm)</w:t>
            </w:r>
          </w:p>
        </w:tc>
        <w:tc>
          <w:tcPr>
            <w:tcW w:type="dxa" w:w="1337"/>
            <w:tcMar>
              <w:top w:w="50" w:type="dxa"/>
              <w:bottom w:w="50" w:type="dxa"/>
              <w:left w:w="60" w:type="dxa"/>
              <w:right w:w="60" w:type="dxa"/>
            </w:tcMar>
            <w:shd w:fill="F8FAFC"/>
          </w:tcPr>
          <w:p>
            <w:r>
              <w:rPr>
                <w:sz w:val="17"/>
              </w:rPr>
              <w:t>10.0 in (250 mm)</w:t>
            </w:r>
          </w:p>
        </w:tc>
        <w:tc>
          <w:tcPr>
            <w:tcW w:type="dxa" w:w="1337"/>
            <w:tcMar>
              <w:top w:w="50" w:type="dxa"/>
              <w:bottom w:w="50" w:type="dxa"/>
              <w:left w:w="60" w:type="dxa"/>
              <w:right w:w="60" w:type="dxa"/>
            </w:tcMar>
            <w:shd w:fill="F8FAFC"/>
          </w:tcPr>
          <w:p>
            <w:r>
              <w:rPr>
                <w:sz w:val="17"/>
              </w:rPr>
              <w:t>6.0 in</w:t>
            </w:r>
          </w:p>
        </w:tc>
        <w:tc>
          <w:tcPr>
            <w:tcW w:type="dxa" w:w="1337"/>
            <w:tcMar>
              <w:top w:w="50" w:type="dxa"/>
              <w:bottom w:w="50" w:type="dxa"/>
              <w:left w:w="60" w:type="dxa"/>
              <w:right w:w="60" w:type="dxa"/>
            </w:tcMar>
            <w:shd w:fill="F8FAFC"/>
          </w:tcPr>
          <w:p>
            <w:r>
              <w:rPr>
                <w:sz w:val="17"/>
              </w:rPr>
              <w:t>8.0 in</w:t>
            </w:r>
          </w:p>
        </w:tc>
        <w:tc>
          <w:tcPr>
            <w:tcW w:type="dxa" w:w="1337"/>
            <w:tcMar>
              <w:top w:w="50" w:type="dxa"/>
              <w:bottom w:w="50" w:type="dxa"/>
              <w:left w:w="60" w:type="dxa"/>
              <w:right w:w="60" w:type="dxa"/>
            </w:tcMar>
            <w:shd w:fill="F8FAFC"/>
          </w:tcPr>
          <w:p>
            <w:r>
              <w:rPr>
                <w:sz w:val="17"/>
              </w:rPr>
              <w:t>8</w:t>
            </w:r>
          </w:p>
        </w:tc>
      </w:tr>
      <w:tr>
        <w:tc>
          <w:tcPr>
            <w:tcW w:type="dxa" w:w="1337"/>
            <w:tcMar>
              <w:top w:w="50" w:type="dxa"/>
              <w:bottom w:w="50" w:type="dxa"/>
              <w:left w:w="60" w:type="dxa"/>
              <w:right w:w="60" w:type="dxa"/>
            </w:tcMar>
          </w:tcPr>
          <w:p>
            <w:r>
              <w:rPr>
                <w:b/>
                <w:sz w:val="17"/>
              </w:rPr>
              <w:t>3,000 GPM</w:t>
            </w:r>
          </w:p>
        </w:tc>
        <w:tc>
          <w:tcPr>
            <w:tcW w:type="dxa" w:w="1337"/>
            <w:tcMar>
              <w:top w:w="50" w:type="dxa"/>
              <w:bottom w:w="50" w:type="dxa"/>
              <w:left w:w="60" w:type="dxa"/>
              <w:right w:w="60" w:type="dxa"/>
            </w:tcMar>
          </w:tcPr>
          <w:p>
            <w:r>
              <w:rPr>
                <w:sz w:val="17"/>
              </w:rPr>
              <w:t>681.4 m³/h</w:t>
            </w:r>
          </w:p>
        </w:tc>
        <w:tc>
          <w:tcPr>
            <w:tcW w:type="dxa" w:w="1337"/>
            <w:tcMar>
              <w:top w:w="50" w:type="dxa"/>
              <w:bottom w:w="50" w:type="dxa"/>
              <w:left w:w="60" w:type="dxa"/>
              <w:right w:w="60" w:type="dxa"/>
            </w:tcMar>
          </w:tcPr>
          <w:p>
            <w:r>
              <w:rPr>
                <w:sz w:val="17"/>
              </w:rPr>
              <w:t>12.0 in (300 mm)</w:t>
            </w:r>
          </w:p>
        </w:tc>
        <w:tc>
          <w:tcPr>
            <w:tcW w:type="dxa" w:w="1337"/>
            <w:tcMar>
              <w:top w:w="50" w:type="dxa"/>
              <w:bottom w:w="50" w:type="dxa"/>
              <w:left w:w="60" w:type="dxa"/>
              <w:right w:w="60" w:type="dxa"/>
            </w:tcMar>
          </w:tcPr>
          <w:p>
            <w:r>
              <w:rPr>
                <w:sz w:val="17"/>
              </w:rPr>
              <w:t>12.0 in (300 mm)</w:t>
            </w:r>
          </w:p>
        </w:tc>
        <w:tc>
          <w:tcPr>
            <w:tcW w:type="dxa" w:w="1337"/>
            <w:tcMar>
              <w:top w:w="50" w:type="dxa"/>
              <w:bottom w:w="50" w:type="dxa"/>
              <w:left w:w="60" w:type="dxa"/>
              <w:right w:w="60" w:type="dxa"/>
            </w:tcMar>
          </w:tcPr>
          <w:p>
            <w:r>
              <w:rPr>
                <w:sz w:val="17"/>
              </w:rPr>
              <w:t>8.0 in</w:t>
            </w:r>
          </w:p>
        </w:tc>
        <w:tc>
          <w:tcPr>
            <w:tcW w:type="dxa" w:w="1337"/>
            <w:tcMar>
              <w:top w:w="50" w:type="dxa"/>
              <w:bottom w:w="50" w:type="dxa"/>
              <w:left w:w="60" w:type="dxa"/>
              <w:right w:w="60" w:type="dxa"/>
            </w:tcMar>
          </w:tcPr>
          <w:p>
            <w:r>
              <w:rPr>
                <w:sz w:val="17"/>
              </w:rPr>
              <w:t>8.0 in</w:t>
            </w:r>
          </w:p>
        </w:tc>
        <w:tc>
          <w:tcPr>
            <w:tcW w:type="dxa" w:w="1337"/>
            <w:tcMar>
              <w:top w:w="50" w:type="dxa"/>
              <w:bottom w:w="50" w:type="dxa"/>
              <w:left w:w="60" w:type="dxa"/>
              <w:right w:w="60" w:type="dxa"/>
            </w:tcMar>
          </w:tcPr>
          <w:p>
            <w:r>
              <w:rPr>
                <w:sz w:val="17"/>
              </w:rPr>
              <w:t>12</w:t>
            </w:r>
          </w:p>
        </w:tc>
      </w:tr>
      <w:tr>
        <w:tc>
          <w:tcPr>
            <w:tcW w:type="dxa" w:w="1337"/>
            <w:tcMar>
              <w:top w:w="50" w:type="dxa"/>
              <w:bottom w:w="50" w:type="dxa"/>
              <w:left w:w="60" w:type="dxa"/>
              <w:right w:w="60" w:type="dxa"/>
            </w:tcMar>
            <w:shd w:fill="F8FAFC"/>
          </w:tcPr>
          <w:p>
            <w:r>
              <w:rPr>
                <w:b/>
                <w:sz w:val="17"/>
              </w:rPr>
              <w:t>5,000 GPM</w:t>
            </w:r>
          </w:p>
        </w:tc>
        <w:tc>
          <w:tcPr>
            <w:tcW w:type="dxa" w:w="1337"/>
            <w:tcMar>
              <w:top w:w="50" w:type="dxa"/>
              <w:bottom w:w="50" w:type="dxa"/>
              <w:left w:w="60" w:type="dxa"/>
              <w:right w:w="60" w:type="dxa"/>
            </w:tcMar>
            <w:shd w:fill="F8FAFC"/>
          </w:tcPr>
          <w:p>
            <w:r>
              <w:rPr>
                <w:sz w:val="17"/>
              </w:rPr>
              <w:t>1,135.6 m³/h</w:t>
            </w:r>
          </w:p>
        </w:tc>
        <w:tc>
          <w:tcPr>
            <w:tcW w:type="dxa" w:w="1337"/>
            <w:tcMar>
              <w:top w:w="50" w:type="dxa"/>
              <w:bottom w:w="50" w:type="dxa"/>
              <w:left w:w="60" w:type="dxa"/>
              <w:right w:w="60" w:type="dxa"/>
            </w:tcMar>
            <w:shd w:fill="F8FAFC"/>
          </w:tcPr>
          <w:p>
            <w:r>
              <w:rPr>
                <w:sz w:val="17"/>
              </w:rPr>
              <w:t>16.0 in (400 mm)</w:t>
            </w:r>
          </w:p>
        </w:tc>
        <w:tc>
          <w:tcPr>
            <w:tcW w:type="dxa" w:w="1337"/>
            <w:tcMar>
              <w:top w:w="50" w:type="dxa"/>
              <w:bottom w:w="50" w:type="dxa"/>
              <w:left w:w="60" w:type="dxa"/>
              <w:right w:w="60" w:type="dxa"/>
            </w:tcMar>
            <w:shd w:fill="F8FAFC"/>
          </w:tcPr>
          <w:p>
            <w:r>
              <w:rPr>
                <w:sz w:val="17"/>
              </w:rPr>
              <w:t>14.0 in (350 mm)</w:t>
            </w:r>
          </w:p>
        </w:tc>
        <w:tc>
          <w:tcPr>
            <w:tcW w:type="dxa" w:w="1337"/>
            <w:tcMar>
              <w:top w:w="50" w:type="dxa"/>
              <w:bottom w:w="50" w:type="dxa"/>
              <w:left w:w="60" w:type="dxa"/>
              <w:right w:w="60" w:type="dxa"/>
            </w:tcMar>
            <w:shd w:fill="F8FAFC"/>
          </w:tcPr>
          <w:p>
            <w:r>
              <w:rPr>
                <w:sz w:val="17"/>
              </w:rPr>
              <w:t>8.0 in</w:t>
            </w:r>
          </w:p>
        </w:tc>
        <w:tc>
          <w:tcPr>
            <w:tcW w:type="dxa" w:w="1337"/>
            <w:tcMar>
              <w:top w:w="50" w:type="dxa"/>
              <w:bottom w:w="50" w:type="dxa"/>
              <w:left w:w="60" w:type="dxa"/>
              <w:right w:w="60" w:type="dxa"/>
            </w:tcMar>
            <w:shd w:fill="F8FAFC"/>
          </w:tcPr>
          <w:p>
            <w:r>
              <w:rPr>
                <w:sz w:val="17"/>
              </w:rPr>
              <w:t>12.0 in</w:t>
            </w:r>
          </w:p>
        </w:tc>
        <w:tc>
          <w:tcPr>
            <w:tcW w:type="dxa" w:w="1337"/>
            <w:tcMar>
              <w:top w:w="50" w:type="dxa"/>
              <w:bottom w:w="50" w:type="dxa"/>
              <w:left w:w="60" w:type="dxa"/>
              <w:right w:w="60" w:type="dxa"/>
            </w:tcMar>
            <w:shd w:fill="F8FAFC"/>
          </w:tcPr>
          <w:p>
            <w:r>
              <w:rPr>
                <w:sz w:val="17"/>
              </w:rPr>
              <w:t>20</w:t>
            </w:r>
          </w:p>
        </w:tc>
      </w:tr>
    </w:tbl>
    <w:p>
      <w:r>
        <w:br w:type="page"/>
      </w:r>
    </w:p>
    <w:p>
      <w:pPr>
        <w:keepNext/>
        <w:spacing w:before="400" w:after="120"/>
      </w:pPr>
      <w:r>
        <w:rPr>
          <w:rFonts w:ascii="Calibri" w:hAnsi="Calibri"/>
          <w:b/>
          <w:color w:val="1B365D"/>
          <w:sz w:val="36"/>
        </w:rPr>
        <w:t>12. Driver Sizing &amp; Non-Overloading Motor Sizing</w:t>
      </w:r>
    </w:p>
    <w:p>
      <w:pPr>
        <w:spacing w:after="100"/>
      </w:pPr>
      <w:r>
        <w:rPr>
          <w:color w:val="1E293B"/>
        </w:rPr>
        <w:t>NFPA 20 §9.5.1 mandates that electric motors and diesel engines powering fire pumps must be sized such that the driver is non-overloading across the entire pump curve up to 150% rated flow, or sized to satisfy the maximum brake horsepower (BHP) required by the pump at any flow rate on its certified characteristic curve.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Hydraulic &amp; Driver Power Equations</w:t>
              <w:br/>
            </w:r>
            <w:r>
              <w:rPr>
                <w:rFonts w:ascii="Consolas" w:hAnsi="Consolas"/>
                <w:b/>
                <w:color w:val="1B365D"/>
                <w:sz w:val="22"/>
              </w:rPr>
              <w:t>P_hydraulic (kW) = ( Q (m³/h) × H (m) × ρ (kg/m³) × g ) / ( 3,600 × 1,000 )</w:t>
              <w:br/>
              <w:t>P_shaft (kW)     = P_hydraulic (kW) / ( η_pump / 100 )</w:t>
              <w:br/>
              <w:t>P_driver_min (kW)= max( P_shaft(Q_rated), P_shaft(1.5×Q_rated) ) × 1.15</w:t>
              <w:br/>
              <w:t>P_driver_min (HP)= P_driver_min (kW) × 1.34102</w:t>
            </w:r>
          </w:p>
          <w:p>
            <w:pPr>
              <w:spacing w:before="80" w:after="0"/>
            </w:pPr>
            <w:r>
              <w:rPr>
                <w:b/>
                <w:color w:val="64748B"/>
                <w:sz w:val="19"/>
              </w:rPr>
              <w:t>Where:</w:t>
              <w:br/>
            </w:r>
            <w:r>
              <w:rPr>
                <w:color w:val="1E293B"/>
                <w:sz w:val="19"/>
              </w:rPr>
              <w:t xml:space="preserve"> • ρ: Density of water (1,000 kg/m³).</w:t>
              <w:br/>
            </w:r>
            <w:r>
              <w:rPr>
                <w:color w:val="1E293B"/>
                <w:sz w:val="19"/>
              </w:rPr>
              <w:t xml:space="preserve"> • g: Gravitational acceleration (9.80665 m/s²).</w:t>
              <w:br/>
            </w:r>
            <w:r>
              <w:rPr>
                <w:color w:val="1E293B"/>
                <w:sz w:val="19"/>
              </w:rPr>
              <w:t xml:space="preserve"> • 1.15 Factor: NFPA 20 safety / service factor ensuring continuous non-overloading motor operation.</w:t>
              <w:br/>
            </w:r>
            <w:r>
              <w:rPr>
                <w:color w:val="1E293B"/>
                <w:sz w:val="19"/>
              </w:rPr>
              <w:t xml:space="preserve"> • 1.34102: Conversion factor from kW to Electric Horsepower (HP).</w:t>
              <w:br/>
            </w:r>
          </w:p>
        </w:tc>
      </w:tr>
    </w:tbl>
    <w:p>
      <w:pPr>
        <w:spacing w:after="80"/>
      </w:pPr>
    </w:p>
    <w:p>
      <w:pPr>
        <w:keepNext/>
        <w:spacing w:before="400" w:after="120"/>
      </w:pPr>
      <w:r>
        <w:rPr>
          <w:rFonts w:ascii="Calibri" w:hAnsi="Calibri"/>
          <w:b/>
          <w:color w:val="1B365D"/>
          <w:sz w:val="36"/>
        </w:rPr>
        <w:t>13. Step-by-Step Worked Numerical Engineering Examples</w:t>
      </w:r>
    </w:p>
    <w:p>
      <w:pPr>
        <w:spacing w:after="100"/>
      </w:pPr>
      <w:r>
        <w:rPr>
          <w:color w:val="1E293B"/>
        </w:rPr>
        <w:t>Below are five complete worked engineering examples covering every scenario and standard within Pump Master Pro:</w:t>
      </w:r>
    </w:p>
    <w:p>
      <w:pPr>
        <w:keepNext/>
        <w:spacing w:before="280" w:after="80"/>
      </w:pPr>
      <w:r>
        <w:rPr>
          <w:rFonts w:ascii="Calibri" w:hAnsi="Calibri"/>
          <w:b/>
          <w:color w:val="2B547E"/>
          <w:sz w:val="28"/>
        </w:rPr>
        <w:t>Example 1: NFPA 13 Ordinary Hazard Group 1 (Commercial Office &amp; Parking)</w:t>
      </w:r>
    </w:p>
    <w:p>
      <w:pPr>
        <w:spacing w:after="100"/>
      </w:pPr>
      <w:r>
        <w:rPr>
          <w:color w:val="1E293B"/>
        </w:rPr>
        <w:t>Design a fire pump system for a 6-story commercial office building with basement parking (NFPA 13 OH1).</w:t>
      </w:r>
    </w:p>
    <w:p>
      <w:pPr>
        <w:pStyle w:val="ListBullet"/>
        <w:spacing w:after="60"/>
        <w:ind w:left="360"/>
      </w:pPr>
      <w:r>
        <w:rPr>
          <w:color w:val="1E293B"/>
        </w:rPr>
        <w:t>Standard &amp; Hazard: NFPA 13 — Ordinary Hazard Group 1 (OH1)</w:t>
      </w:r>
    </w:p>
    <w:p>
      <w:pPr>
        <w:pStyle w:val="ListBullet"/>
        <w:spacing w:after="60"/>
        <w:ind w:left="360"/>
      </w:pPr>
      <w:r>
        <w:rPr>
          <w:color w:val="1E293B"/>
        </w:rPr>
        <w:t>Design Density: 0.15 GPM/ft² (6.1 mm/min); Design Area: 1,500 ft² (139.4 m²)</w:t>
      </w:r>
    </w:p>
    <w:p>
      <w:pPr>
        <w:pStyle w:val="ListBullet"/>
        <w:spacing w:after="60"/>
        <w:ind w:left="360"/>
      </w:pPr>
      <w:r>
        <w:rPr>
          <w:color w:val="1E293B"/>
        </w:rPr>
        <w:t>Hose Stream Allowance: 250 GPM (56.8 m³/h); Duration: 60 minutes</w:t>
      </w:r>
    </w:p>
    <w:p>
      <w:pPr>
        <w:pStyle w:val="ListBullet"/>
        <w:spacing w:after="60"/>
        <w:ind w:left="360"/>
      </w:pPr>
      <w:r>
        <w:rPr>
          <w:color w:val="1E293B"/>
        </w:rPr>
        <w:t>Elevation Height (ΔZ): 24.0 m; Friction Loss: 15.0 m; Residual Head: 10.0 psi (7.03 m)</w:t>
      </w:r>
    </w:p>
    <w:p>
      <w:pPr>
        <w:spacing w:after="100"/>
      </w:pPr>
      <w:r>
        <w:rPr>
          <w:b/>
          <w:color w:val="1E293B"/>
        </w:rPr>
        <w:t xml:space="preserve">Step-by-Step </w:t>
      </w:r>
      <w:r>
        <w:rPr>
          <w:color w:val="1E293B"/>
        </w:rPr>
        <w:t>Calculations:</w:t>
      </w:r>
    </w:p>
    <w:p>
      <w:pPr>
        <w:pStyle w:val="ListBullet"/>
        <w:spacing w:after="60"/>
        <w:ind w:left="360"/>
      </w:pPr>
      <w:r>
        <w:rPr>
          <w:color w:val="1E293B"/>
        </w:rPr>
        <w:t>1. Sprinkler Flow: Q_spk = 0.15 × 1,500 = 225.0 GPM (51.10 m³/h)</w:t>
      </w:r>
    </w:p>
    <w:p>
      <w:pPr>
        <w:pStyle w:val="ListBullet"/>
        <w:spacing w:after="60"/>
        <w:ind w:left="360"/>
      </w:pPr>
      <w:r>
        <w:rPr>
          <w:color w:val="1E293B"/>
        </w:rPr>
        <w:t>2. Hose Stream Flow: Q_hose = 250.0 GPM (56.78 m³/h)</w:t>
      </w:r>
    </w:p>
    <w:p>
      <w:pPr>
        <w:pStyle w:val="ListBullet"/>
        <w:spacing w:after="60"/>
        <w:ind w:left="360"/>
      </w:pPr>
      <w:r>
        <w:rPr>
          <w:color w:val="1E293B"/>
        </w:rPr>
        <w:t>3. Total System Flow: Q_total = 225.0 + 250.0 = 475.0 GPM (107.88 m³/h)</w:t>
      </w:r>
    </w:p>
    <w:p>
      <w:pPr>
        <w:pStyle w:val="ListBullet"/>
        <w:spacing w:after="60"/>
        <w:ind w:left="360"/>
      </w:pPr>
      <w:r>
        <w:rPr>
          <w:color w:val="1E293B"/>
        </w:rPr>
        <w:t>4. Total Dynamic Head: TDH = 24.0 m + 15.0 m + 7.03 m = 46.03 m (65.5 psi / 4.51 bar)</w:t>
      </w:r>
    </w:p>
    <w:p>
      <w:pPr>
        <w:pStyle w:val="ListBullet"/>
        <w:spacing w:after="60"/>
        <w:ind w:left="360"/>
      </w:pPr>
      <w:r>
        <w:rPr>
          <w:color w:val="1E293B"/>
        </w:rPr>
        <w:t>5. Churn Head Limit: H_churn_max = 46.03 × 1.40 = 64.44 m (91.7 psi)</w:t>
      </w:r>
    </w:p>
    <w:p>
      <w:pPr>
        <w:pStyle w:val="ListBullet"/>
        <w:spacing w:after="60"/>
        <w:ind w:left="360"/>
      </w:pPr>
      <w:r>
        <w:rPr>
          <w:color w:val="1E293B"/>
        </w:rPr>
        <w:t>6. 150% Overload Test: Q_150 = 475.0 × 1.50 = 712.5 GPM (161.82 m³/h); H_150_min = 46.03 × 0.65 = 29.92 m (42.6 psi)</w:t>
      </w:r>
    </w:p>
    <w:p>
      <w:pPr>
        <w:pStyle w:val="ListBullet"/>
        <w:spacing w:after="60"/>
        <w:ind w:left="360"/>
      </w:pPr>
      <w:r>
        <w:rPr>
          <w:color w:val="1E293B"/>
        </w:rPr>
        <w:t>7. Jockey Pump: Q_jockey = max(10, 475 × 0.01) = 10.0 GPM (2.27 m³/h); H_jockey = 65.5 + 10 = 75.5 psi (53.06 m)</w:t>
      </w:r>
    </w:p>
    <w:p>
      <w:pPr>
        <w:pStyle w:val="ListBullet"/>
        <w:spacing w:after="60"/>
        <w:ind w:left="360"/>
      </w:pPr>
      <w:r>
        <w:rPr>
          <w:color w:val="1E293B"/>
        </w:rPr>
        <w:t>8. Pressure Switches: Stop = 91.7 + 5 = 96.7 psi; Jockey Start = 86.7 psi; Fire Pump Start = 76.7 psi</w:t>
      </w:r>
    </w:p>
    <w:p>
      <w:pPr>
        <w:pStyle w:val="ListBullet"/>
        <w:spacing w:after="60"/>
        <w:ind w:left="360"/>
      </w:pPr>
      <w:r>
        <w:rPr>
          <w:color w:val="1E293B"/>
        </w:rPr>
        <w:t>9. Water Storage Tank: Volume = (107.88 / 60) × 60 = 107.9 m³ (28,500 US Gallons)</w:t>
      </w:r>
    </w:p>
    <w:p>
      <w:pPr>
        <w:pStyle w:val="ListBullet"/>
        <w:spacing w:after="60"/>
        <w:ind w:left="360"/>
      </w:pPr>
      <w:r>
        <w:rPr>
          <w:color w:val="1E293B"/>
        </w:rPr>
        <w:t>10. Recommended Piping: Suction = 5.0 in (125 mm); Discharge = 5.0 in (125 mm); Relief = 3.0 in; Meter = 5.0 in</w:t>
      </w:r>
    </w:p>
    <w:p>
      <w:pPr>
        <w:pStyle w:val="ListBullet"/>
        <w:spacing w:after="60"/>
        <w:ind w:left="360"/>
      </w:pPr>
      <w:r>
        <w:rPr>
          <w:color w:val="1E293B"/>
        </w:rPr>
        <w:t>11. Estimated Motor: P_hyd = (107.88 × 46.03 × 9.807) / 3600 = 13.53 kW; Driver = (13.53 / 0.70) × 1.15 = 22.2 kW (30 HP)</w:t>
      </w:r>
    </w:p>
    <w:p>
      <w:pPr>
        <w:spacing w:after="120"/>
      </w:pPr>
    </w:p>
    <w:p>
      <w:pPr>
        <w:keepNext/>
        <w:spacing w:before="280" w:after="80"/>
      </w:pPr>
      <w:r>
        <w:rPr>
          <w:rFonts w:ascii="Calibri" w:hAnsi="Calibri"/>
          <w:b/>
          <w:color w:val="2B547E"/>
          <w:sz w:val="28"/>
        </w:rPr>
        <w:t>Example 2: NFPA 13 ESFR High-Bay Warehouse Storage</w:t>
      </w:r>
    </w:p>
    <w:p>
      <w:pPr>
        <w:spacing w:after="100"/>
      </w:pPr>
      <w:r>
        <w:rPr>
          <w:color w:val="1E293B"/>
        </w:rPr>
        <w:t>Design a fire pump for a high-piled palletized logistics warehouse utilizing K-14.0 ESFR ceiling sprinklers.</w:t>
      </w:r>
    </w:p>
    <w:p>
      <w:pPr>
        <w:pStyle w:val="ListBullet"/>
        <w:spacing w:after="60"/>
        <w:ind w:left="360"/>
      </w:pPr>
      <w:r>
        <w:rPr>
          <w:color w:val="1E293B"/>
        </w:rPr>
        <w:t>Standard &amp; Hazard: NFPA 13 — High-Bay Storage / ESFR (K-14 / K-25)</w:t>
      </w:r>
    </w:p>
    <w:p>
      <w:pPr>
        <w:pStyle w:val="ListBullet"/>
        <w:spacing w:after="60"/>
        <w:ind w:left="360"/>
      </w:pPr>
      <w:r>
        <w:rPr>
          <w:color w:val="1E293B"/>
        </w:rPr>
        <w:t>Prescribed Design: 12 ESFR heads operating simultaneously = 1,200 GPM (272.5 m³/h)</w:t>
      </w:r>
    </w:p>
    <w:p>
      <w:pPr>
        <w:pStyle w:val="ListBullet"/>
        <w:spacing w:after="60"/>
        <w:ind w:left="360"/>
      </w:pPr>
      <w:r>
        <w:rPr>
          <w:color w:val="1E293B"/>
        </w:rPr>
        <w:t>Hose Stream Allowance: 250 GPM (56.8 m³/h); Total Flow: 1,450 GPM (329.3 m³/h); Duration: 60 minutes</w:t>
      </w:r>
    </w:p>
    <w:p>
      <w:pPr>
        <w:pStyle w:val="ListBullet"/>
        <w:spacing w:after="60"/>
        <w:ind w:left="360"/>
      </w:pPr>
      <w:r>
        <w:rPr>
          <w:color w:val="1E293B"/>
        </w:rPr>
        <w:t>Elevation Height (ΔZ): 14.0 m; Friction Loss: 22.0 m; Residual Head: 65.0 psi (45.70 m for ESFR head)</w:t>
      </w:r>
    </w:p>
    <w:p>
      <w:pPr>
        <w:spacing w:after="100"/>
      </w:pPr>
      <w:r>
        <w:rPr>
          <w:b/>
          <w:color w:val="1E293B"/>
        </w:rPr>
        <w:t xml:space="preserve">Step-by-Step </w:t>
      </w:r>
      <w:r>
        <w:rPr>
          <w:color w:val="1E293B"/>
        </w:rPr>
        <w:t>Calculations:</w:t>
      </w:r>
    </w:p>
    <w:p>
      <w:pPr>
        <w:pStyle w:val="ListBullet"/>
        <w:spacing w:after="60"/>
        <w:ind w:left="360"/>
      </w:pPr>
      <w:r>
        <w:rPr>
          <w:color w:val="1E293B"/>
        </w:rPr>
        <w:t>1. Total System Flow: Q_total = 1,200 + 250 = 1,450.0 GPM (329.33 m³/h)</w:t>
      </w:r>
    </w:p>
    <w:p>
      <w:pPr>
        <w:pStyle w:val="ListBullet"/>
        <w:spacing w:after="60"/>
        <w:ind w:left="360"/>
      </w:pPr>
      <w:r>
        <w:rPr>
          <w:color w:val="1E293B"/>
        </w:rPr>
        <w:t>2. Total Dynamic Head: TDH = 14.0 m + 22.0 m + 45.70 m = 81.70 m (116.2 psi / 8.01 bar)</w:t>
      </w:r>
    </w:p>
    <w:p>
      <w:pPr>
        <w:pStyle w:val="ListBullet"/>
        <w:spacing w:after="60"/>
        <w:ind w:left="360"/>
      </w:pPr>
      <w:r>
        <w:rPr>
          <w:color w:val="1E293B"/>
        </w:rPr>
        <w:t>3. Churn Head Limit: H_churn_max = 81.70 × 1.40 = 114.38 m (162.7 psi)</w:t>
      </w:r>
    </w:p>
    <w:p>
      <w:pPr>
        <w:pStyle w:val="ListBullet"/>
        <w:spacing w:after="60"/>
        <w:ind w:left="360"/>
      </w:pPr>
      <w:r>
        <w:rPr>
          <w:color w:val="1E293B"/>
        </w:rPr>
        <w:t>4. 150% Overload Test: Q_150 = 1,450 × 1.50 = 2,175.0 GPM (494.0 m³/h); H_150_min = 81.70 × 0.65 = 53.11 m (75.5 psi)</w:t>
      </w:r>
    </w:p>
    <w:p>
      <w:pPr>
        <w:pStyle w:val="ListBullet"/>
        <w:spacing w:after="60"/>
        <w:ind w:left="360"/>
      </w:pPr>
      <w:r>
        <w:rPr>
          <w:color w:val="1E293B"/>
        </w:rPr>
        <w:t>5. Jockey Pump: Q_jockey = 1,450 × 0.01 = 14.5 GPM (3.29 m³/h); H_jockey = 116.2 + 10 = 126.2 psi (88.7 m)</w:t>
      </w:r>
    </w:p>
    <w:p>
      <w:pPr>
        <w:pStyle w:val="ListBullet"/>
        <w:spacing w:after="60"/>
        <w:ind w:left="360"/>
      </w:pPr>
      <w:r>
        <w:rPr>
          <w:color w:val="1E293B"/>
        </w:rPr>
        <w:t>6. Water Storage Tank: Volume = (329.33 / 60) × 60 = 329.3 m³ (87,000 US Gallons)</w:t>
      </w:r>
    </w:p>
    <w:p>
      <w:pPr>
        <w:pStyle w:val="ListBullet"/>
        <w:spacing w:after="60"/>
        <w:ind w:left="360"/>
      </w:pPr>
      <w:r>
        <w:rPr>
          <w:color w:val="1E293B"/>
        </w:rPr>
        <w:t>7. Recommended Piping: Suction = 8.0 in (200 mm); Discharge = 8.0 in (200 mm); Relief = 6.0 in; Meter = 8.0 in</w:t>
      </w:r>
    </w:p>
    <w:p>
      <w:pPr>
        <w:pStyle w:val="ListBullet"/>
        <w:spacing w:after="60"/>
        <w:ind w:left="360"/>
      </w:pPr>
      <w:r>
        <w:rPr>
          <w:color w:val="1E293B"/>
        </w:rPr>
        <w:t>8. Estimated Motor: P_hyd = (329.33 × 81.70 × 9.807) / 3600 = 73.29 kW; Driver = (73.29 / 0.72) × 1.15 = 117.1 kW (160 HP)</w:t>
      </w:r>
    </w:p>
    <w:p>
      <w:pPr>
        <w:spacing w:after="120"/>
      </w:pPr>
    </w:p>
    <w:p>
      <w:pPr>
        <w:keepNext/>
        <w:spacing w:before="280" w:after="80"/>
      </w:pPr>
      <w:r>
        <w:rPr>
          <w:rFonts w:ascii="Calibri" w:hAnsi="Calibri"/>
          <w:b/>
          <w:color w:val="2B547E"/>
          <w:sz w:val="28"/>
        </w:rPr>
        <w:t>Example 3: NFPA 14 Class I Multi-Riser Standpipe High-Rise</w:t>
      </w:r>
    </w:p>
    <w:p>
      <w:pPr>
        <w:spacing w:after="100"/>
      </w:pPr>
      <w:r>
        <w:rPr>
          <w:color w:val="1E293B"/>
        </w:rPr>
        <w:t>Design a fire pump for a 20-story fully sprinklered residential tower with 3 standpipe risers.</w:t>
      </w:r>
    </w:p>
    <w:p>
      <w:pPr>
        <w:pStyle w:val="ListBullet"/>
        <w:spacing w:after="60"/>
        <w:ind w:left="360"/>
      </w:pPr>
      <w:r>
        <w:rPr>
          <w:color w:val="1E293B"/>
        </w:rPr>
        <w:t>Standard: NFPA 14 — Class I Standpipe System (2.5" Firefighter Connections)</w:t>
      </w:r>
    </w:p>
    <w:p>
      <w:pPr>
        <w:pStyle w:val="ListBullet"/>
        <w:spacing w:after="60"/>
        <w:ind w:left="360"/>
      </w:pPr>
      <w:r>
        <w:rPr>
          <w:color w:val="1E293B"/>
        </w:rPr>
        <w:t>Risers Count: 3; Building Sprinklered: Yes (Q_max = 1,250 GPM)</w:t>
      </w:r>
    </w:p>
    <w:p>
      <w:pPr>
        <w:pStyle w:val="ListBullet"/>
        <w:spacing w:after="60"/>
        <w:ind w:left="360"/>
      </w:pPr>
      <w:r>
        <w:rPr>
          <w:color w:val="1E293B"/>
        </w:rPr>
        <w:t>Elevation Height (ΔZ): 65.0 m; Friction Loss: 18.0 m; Residual Head: 100.0 psi (70.31 m)</w:t>
      </w:r>
    </w:p>
    <w:p>
      <w:pPr>
        <w:spacing w:after="100"/>
      </w:pPr>
      <w:r>
        <w:rPr>
          <w:b/>
          <w:color w:val="1E293B"/>
        </w:rPr>
        <w:t xml:space="preserve">Step-by-Step </w:t>
      </w:r>
      <w:r>
        <w:rPr>
          <w:color w:val="1E293B"/>
        </w:rPr>
        <w:t>Calculations:</w:t>
      </w:r>
    </w:p>
    <w:p>
      <w:pPr>
        <w:pStyle w:val="ListBullet"/>
        <w:spacing w:after="60"/>
        <w:ind w:left="360"/>
      </w:pPr>
      <w:r>
        <w:rPr>
          <w:color w:val="1E293B"/>
        </w:rPr>
        <w:t>1. Standpipe Flow: Q_calc = 500 GPM (1st riser) + (3 - 1) × 250 GPM = 1,000 GPM (227.12 m³/h)</w:t>
      </w:r>
    </w:p>
    <w:p>
      <w:pPr>
        <w:pStyle w:val="ListBullet"/>
        <w:spacing w:after="60"/>
        <w:ind w:left="360"/>
      </w:pPr>
      <w:r>
        <w:rPr>
          <w:color w:val="1E293B"/>
        </w:rPr>
        <w:t>2. Maximum Check: 1,000 GPM &lt; 1,250 GPM max allowed -&gt; Q_total = 1,000 GPM (227.12 m³/h)</w:t>
      </w:r>
    </w:p>
    <w:p>
      <w:pPr>
        <w:pStyle w:val="ListBullet"/>
        <w:spacing w:after="60"/>
        <w:ind w:left="360"/>
      </w:pPr>
      <w:r>
        <w:rPr>
          <w:color w:val="1E293B"/>
        </w:rPr>
        <w:t>3. Total Dynamic Head: TDH = 65.0 m + 18.0 m + 70.31 m = 153.31 m (218.1 psi / 15.03 bar)</w:t>
      </w:r>
    </w:p>
    <w:p>
      <w:pPr>
        <w:pStyle w:val="ListBullet"/>
        <w:spacing w:after="60"/>
        <w:ind w:left="360"/>
      </w:pPr>
      <w:r>
        <w:rPr>
          <w:color w:val="1E293B"/>
        </w:rPr>
        <w:t>4. Churn Head Limit: H_churn_max = 153.31 × 1.40 = 214.63 m (305.3 psi)</w:t>
      </w:r>
    </w:p>
    <w:p>
      <w:pPr>
        <w:pStyle w:val="ListBullet"/>
        <w:spacing w:after="60"/>
        <w:ind w:left="360"/>
      </w:pPr>
      <w:r>
        <w:rPr>
          <w:color w:val="1E293B"/>
        </w:rPr>
        <w:t>5. 150% Overload Test: Q_150 = 1,000 × 1.50 = 1,500 GPM (340.7 m³/h); H_150_min = 153.31 × 0.65 = 99.65 m (141.7 psi)</w:t>
      </w:r>
    </w:p>
    <w:p>
      <w:pPr>
        <w:pStyle w:val="ListBullet"/>
        <w:spacing w:after="60"/>
        <w:ind w:left="360"/>
      </w:pPr>
      <w:r>
        <w:rPr>
          <w:color w:val="1E293B"/>
        </w:rPr>
        <w:t>6. Water Storage Tank: Duration = 30 min; Volume = (227.12 / 60) × 30 = 113.6 m³ (30,000 US Gallons)</w:t>
      </w:r>
    </w:p>
    <w:p>
      <w:pPr>
        <w:pStyle w:val="ListBullet"/>
        <w:spacing w:after="60"/>
        <w:ind w:left="360"/>
      </w:pPr>
      <w:r>
        <w:rPr>
          <w:color w:val="1E293B"/>
        </w:rPr>
        <w:t>7. Recommended Piping: Suction = 8.0 in (200 mm); Discharge = 6.0 in (150 mm); Relief = 4.0 in; Meter = 6.0 in</w:t>
      </w:r>
    </w:p>
    <w:p>
      <w:pPr>
        <w:pStyle w:val="ListBullet"/>
        <w:spacing w:after="60"/>
        <w:ind w:left="360"/>
      </w:pPr>
      <w:r>
        <w:rPr>
          <w:color w:val="1E293B"/>
        </w:rPr>
        <w:t>8. Estimated Motor: P_hyd = (227.12 × 153.31 × 9.807) / 3600 = 94.85 kW; Driver = (94.85 / 0.72) × 1.15 = 151.5 kW (200 HP)</w:t>
      </w:r>
    </w:p>
    <w:p>
      <w:pPr>
        <w:spacing w:after="120"/>
      </w:pPr>
    </w:p>
    <w:p>
      <w:pPr>
        <w:keepNext/>
        <w:spacing w:before="280" w:after="80"/>
      </w:pPr>
      <w:r>
        <w:rPr>
          <w:rFonts w:ascii="Calibri" w:hAnsi="Calibri"/>
          <w:b/>
          <w:color w:val="2B547E"/>
          <w:sz w:val="28"/>
        </w:rPr>
        <w:t>Example 4: EN 12845 European Ordinary Hazard Group 2 (Car Workshop)</w:t>
      </w:r>
    </w:p>
    <w:p>
      <w:pPr>
        <w:spacing w:after="100"/>
      </w:pPr>
      <w:r>
        <w:rPr>
          <w:color w:val="1E293B"/>
        </w:rPr>
        <w:t>Design an automatic sprinkler pumpset for a European car maintenance facility complying with EN 12845.</w:t>
      </w:r>
    </w:p>
    <w:p>
      <w:pPr>
        <w:pStyle w:val="ListBullet"/>
        <w:spacing w:after="60"/>
        <w:ind w:left="360"/>
      </w:pPr>
      <w:r>
        <w:rPr>
          <w:color w:val="1E293B"/>
        </w:rPr>
        <w:t>Standard &amp; Hazard: EN 12845 — Ordinary Hazard Group 2 (OH2)</w:t>
      </w:r>
    </w:p>
    <w:p>
      <w:pPr>
        <w:pStyle w:val="ListBullet"/>
        <w:spacing w:after="60"/>
        <w:ind w:left="360"/>
      </w:pPr>
      <w:r>
        <w:rPr>
          <w:color w:val="1E293B"/>
        </w:rPr>
        <w:t>Design Density: 5.0 mm/min; Design Area: 144 m²; Duration: 60 minutes</w:t>
      </w:r>
    </w:p>
    <w:p>
      <w:pPr>
        <w:pStyle w:val="ListBullet"/>
        <w:spacing w:after="60"/>
        <w:ind w:left="360"/>
      </w:pPr>
      <w:r>
        <w:rPr>
          <w:color w:val="1E293B"/>
        </w:rPr>
        <w:t>Nominal Prescribed Flow: 1,400 L/min = 84.0 m³/h (369.8 GPM)</w:t>
      </w:r>
    </w:p>
    <w:p>
      <w:pPr>
        <w:pStyle w:val="ListBullet"/>
        <w:spacing w:after="60"/>
        <w:ind w:left="360"/>
      </w:pPr>
      <w:r>
        <w:rPr>
          <w:color w:val="1E293B"/>
        </w:rPr>
        <w:t>Nominal Prescribed Pressure: 2.0 bar = 20.39 m head</w:t>
      </w:r>
    </w:p>
    <w:p>
      <w:pPr>
        <w:pStyle w:val="ListBullet"/>
        <w:spacing w:after="60"/>
        <w:ind w:left="360"/>
      </w:pPr>
      <w:r>
        <w:rPr>
          <w:color w:val="1E293B"/>
        </w:rPr>
        <w:t>Elevation Height (ΔZ): 8.0 m; Friction Loss: 12.0 m; Residual Head: 2.0 bar (20.39 m)</w:t>
      </w:r>
    </w:p>
    <w:p>
      <w:pPr>
        <w:spacing w:after="100"/>
      </w:pPr>
      <w:r>
        <w:rPr>
          <w:b/>
          <w:color w:val="1E293B"/>
        </w:rPr>
        <w:t xml:space="preserve">Step-by-Step </w:t>
      </w:r>
      <w:r>
        <w:rPr>
          <w:color w:val="1E293B"/>
        </w:rPr>
        <w:t>Calculations:</w:t>
      </w:r>
    </w:p>
    <w:p>
      <w:pPr>
        <w:pStyle w:val="ListBullet"/>
        <w:spacing w:after="60"/>
        <w:ind w:left="360"/>
      </w:pPr>
      <w:r>
        <w:rPr>
          <w:color w:val="1E293B"/>
        </w:rPr>
        <w:t>1. Total Flow: Q_total = 84.0 m³/h (1,400 L/min / 369.8 GPM)</w:t>
      </w:r>
    </w:p>
    <w:p>
      <w:pPr>
        <w:pStyle w:val="ListBullet"/>
        <w:spacing w:after="60"/>
        <w:ind w:left="360"/>
      </w:pPr>
      <w:r>
        <w:rPr>
          <w:color w:val="1E293B"/>
        </w:rPr>
        <w:t>2. Total Dynamic Head: TDH = 8.0 m + 12.0 m + 20.39 m = 40.39 m (57.5 psi / 3.96 bar)</w:t>
      </w:r>
    </w:p>
    <w:p>
      <w:pPr>
        <w:pStyle w:val="ListBullet"/>
        <w:spacing w:after="60"/>
        <w:ind w:left="360"/>
      </w:pPr>
      <w:r>
        <w:rPr>
          <w:color w:val="1E293B"/>
        </w:rPr>
        <w:t>3. Churn Head Limit: H_churn_max = 40.39 × 1.40 = 56.55 m (80.4 psi)</w:t>
      </w:r>
    </w:p>
    <w:p>
      <w:pPr>
        <w:pStyle w:val="ListBullet"/>
        <w:spacing w:after="60"/>
        <w:ind w:left="360"/>
      </w:pPr>
      <w:r>
        <w:rPr>
          <w:color w:val="1E293B"/>
        </w:rPr>
        <w:t>4. Water Storage Tank: Volume = (84.0 / 60) × 60 = 84.0 m³ (22,190 US Gallons)</w:t>
      </w:r>
    </w:p>
    <w:p>
      <w:pPr>
        <w:pStyle w:val="ListBullet"/>
        <w:spacing w:after="60"/>
        <w:ind w:left="360"/>
      </w:pPr>
      <w:r>
        <w:rPr>
          <w:color w:val="1E293B"/>
        </w:rPr>
        <w:t>5. Recommended Piping: Nearest standard flow = 400 GPM -&gt; Suction = 4.0 in (100 mm); Discharge = 4.0 in (100 mm)</w:t>
      </w:r>
    </w:p>
    <w:p>
      <w:pPr>
        <w:pStyle w:val="ListBullet"/>
        <w:spacing w:after="60"/>
        <w:ind w:left="360"/>
      </w:pPr>
      <w:r>
        <w:rPr>
          <w:color w:val="1E293B"/>
        </w:rPr>
        <w:t>6. Estimated Motor: P_hyd = (84.0 × 40.39 × 9.807) / 3600 = 9.24 kW; Driver = (9.24 / 0.70) × 1.15 = 15.2 kW (20 HP)</w:t>
      </w:r>
    </w:p>
    <w:p>
      <w:pPr>
        <w:spacing w:after="120"/>
      </w:pPr>
    </w:p>
    <w:p>
      <w:pPr>
        <w:keepNext/>
        <w:spacing w:before="280" w:after="80"/>
      </w:pPr>
      <w:r>
        <w:rPr>
          <w:rFonts w:ascii="Calibri" w:hAnsi="Calibri"/>
          <w:b/>
          <w:color w:val="2B547E"/>
          <w:sz w:val="28"/>
        </w:rPr>
        <w:t>Example 5: AS 2419.1 Dual Fire Hydrant Attack (20 L/s @ 700 kPa)</w:t>
      </w:r>
    </w:p>
    <w:p>
      <w:pPr>
        <w:spacing w:after="100"/>
      </w:pPr>
      <w:r>
        <w:rPr>
          <w:color w:val="1E293B"/>
        </w:rPr>
        <w:t>Design an Australian fire hydrant booster pumpset for an industrial warehouse requiring two simultaneous 10 L/s hydrant streams.</w:t>
      </w:r>
    </w:p>
    <w:p>
      <w:pPr>
        <w:pStyle w:val="ListBullet"/>
        <w:spacing w:after="60"/>
        <w:ind w:left="360"/>
      </w:pPr>
      <w:r>
        <w:rPr>
          <w:color w:val="1E293B"/>
        </w:rPr>
        <w:t>Standard: AS 2941-2013 / AS 2419.1-2021 — Dual Hydrant Attack (20 L/s)</w:t>
      </w:r>
    </w:p>
    <w:p>
      <w:pPr>
        <w:pStyle w:val="ListBullet"/>
        <w:spacing w:after="60"/>
        <w:ind w:left="360"/>
      </w:pPr>
      <w:r>
        <w:rPr>
          <w:color w:val="1E293B"/>
        </w:rPr>
        <w:t>Required Flow: 20 L/s = 1,200 L/min = 72.0 m³/h (317.0 GPM)</w:t>
      </w:r>
    </w:p>
    <w:p>
      <w:pPr>
        <w:pStyle w:val="ListBullet"/>
        <w:spacing w:after="60"/>
        <w:ind w:left="360"/>
      </w:pPr>
      <w:r>
        <w:rPr>
          <w:color w:val="1E293B"/>
        </w:rPr>
        <w:t>Duration: 120 minutes (2 hours)</w:t>
      </w:r>
    </w:p>
    <w:p>
      <w:pPr>
        <w:pStyle w:val="ListBullet"/>
        <w:spacing w:after="60"/>
        <w:ind w:left="360"/>
      </w:pPr>
      <w:r>
        <w:rPr>
          <w:color w:val="1E293B"/>
        </w:rPr>
        <w:t>Minimum Residual Pressure: 700 kPa = 7.0 bar = 71.38 m head</w:t>
      </w:r>
    </w:p>
    <w:p>
      <w:pPr>
        <w:pStyle w:val="ListBullet"/>
        <w:spacing w:after="60"/>
        <w:ind w:left="360"/>
      </w:pPr>
      <w:r>
        <w:rPr>
          <w:color w:val="1E293B"/>
        </w:rPr>
        <w:t>Elevation Height (ΔZ): 6.0 m; Friction Loss: 14.0 m</w:t>
      </w:r>
    </w:p>
    <w:p>
      <w:pPr>
        <w:spacing w:after="100"/>
      </w:pPr>
      <w:r>
        <w:rPr>
          <w:b/>
          <w:color w:val="1E293B"/>
        </w:rPr>
        <w:t xml:space="preserve">Step-by-Step </w:t>
      </w:r>
      <w:r>
        <w:rPr>
          <w:color w:val="1E293B"/>
        </w:rPr>
        <w:t>Calculations:</w:t>
      </w:r>
    </w:p>
    <w:p>
      <w:pPr>
        <w:pStyle w:val="ListBullet"/>
        <w:spacing w:after="60"/>
        <w:ind w:left="360"/>
      </w:pPr>
      <w:r>
        <w:rPr>
          <w:color w:val="1E293B"/>
        </w:rPr>
        <w:t>1. Total Flow: Q_total = 72.0 m³/h (1,200 L/min / 317.0 GPM)</w:t>
      </w:r>
    </w:p>
    <w:p>
      <w:pPr>
        <w:pStyle w:val="ListBullet"/>
        <w:spacing w:after="60"/>
        <w:ind w:left="360"/>
      </w:pPr>
      <w:r>
        <w:rPr>
          <w:color w:val="1E293B"/>
        </w:rPr>
        <w:t>2. Total Dynamic Head: TDH = 6.0 m + 14.0 m + 71.38 m = 91.38 m (129.9 psi / 8.96 bar)</w:t>
      </w:r>
    </w:p>
    <w:p>
      <w:pPr>
        <w:pStyle w:val="ListBullet"/>
        <w:spacing w:after="60"/>
        <w:ind w:left="360"/>
      </w:pPr>
      <w:r>
        <w:rPr>
          <w:color w:val="1E293B"/>
        </w:rPr>
        <w:t>3. Churn Head Limit: H_churn_max = 91.38 × 1.40 = 127.93 m (181.9 psi)</w:t>
      </w:r>
    </w:p>
    <w:p>
      <w:pPr>
        <w:pStyle w:val="ListBullet"/>
        <w:spacing w:after="60"/>
        <w:ind w:left="360"/>
      </w:pPr>
      <w:r>
        <w:rPr>
          <w:color w:val="1E293B"/>
        </w:rPr>
        <w:t>4. 150% Overload Test: Q_150 = 72.0 × 1.50 = 108.0 m³/h; H_150_min = 91.38 × 0.65 = 59.40 m</w:t>
      </w:r>
    </w:p>
    <w:p>
      <w:pPr>
        <w:pStyle w:val="ListBullet"/>
        <w:spacing w:after="60"/>
        <w:ind w:left="360"/>
      </w:pPr>
      <w:r>
        <w:rPr>
          <w:color w:val="1E293B"/>
        </w:rPr>
        <w:t>5. Water Storage Tank: Volume = (72.0 / 60) × 120 = 144.0 m³ (38,040 US Gallons)</w:t>
      </w:r>
    </w:p>
    <w:p>
      <w:pPr>
        <w:pStyle w:val="ListBullet"/>
        <w:spacing w:after="60"/>
        <w:ind w:left="360"/>
      </w:pPr>
      <w:r>
        <w:rPr>
          <w:color w:val="1E293B"/>
        </w:rPr>
        <w:t>6. Recommended Piping: Nearest standard flow = 400 GPM -&gt; Suction = 4.0 in (100 mm); Discharge = 4.0 in (100 mm)</w:t>
      </w:r>
    </w:p>
    <w:p>
      <w:pPr>
        <w:pStyle w:val="ListBullet"/>
        <w:spacing w:after="60"/>
        <w:ind w:left="360"/>
      </w:pPr>
      <w:r>
        <w:rPr>
          <w:color w:val="1E293B"/>
        </w:rPr>
        <w:t>7. Estimated Motor: P_hyd = (72.0 × 91.38 × 9.807) / 3600 = 17.92 kW; Driver = (17.92 / 0.72) × 1.15 = 28.6 kW (40 HP)</w:t>
      </w:r>
    </w:p>
    <w:p>
      <w:r>
        <w:br w:type="page"/>
      </w:r>
    </w:p>
    <w:p>
      <w:pPr>
        <w:keepNext/>
        <w:spacing w:before="400" w:after="120"/>
      </w:pPr>
      <w:r>
        <w:rPr>
          <w:rFonts w:ascii="Calibri" w:hAnsi="Calibri"/>
          <w:b/>
          <w:color w:val="1B365D"/>
          <w:sz w:val="36"/>
        </w:rPr>
        <w:t>14. Software Integration in Pump Master Pro &amp; Automated Rating Score</w:t>
      </w:r>
    </w:p>
    <w:p>
      <w:pPr>
        <w:spacing w:after="100"/>
      </w:pPr>
      <w:r>
        <w:rPr>
          <w:color w:val="1E293B"/>
        </w:rPr>
        <w:t>Pump Master Pro implements this entire engineering workflow inside the dedicated blueprint routes/fire_pumps.py. The software provides an intelligent multi-parameter ranking score out of 100 points for every candidate pump:</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B547E"/>
              <w:top w:val="none"/>
              <w:right w:val="none"/>
              <w:bottom w:val="none"/>
            </w:tcBorders>
          </w:tcPr>
          <w:p>
            <w:pPr>
              <w:spacing w:after="80"/>
            </w:pPr>
            <w:r>
              <w:rPr>
                <w:rFonts w:ascii="Calibri" w:hAnsi="Calibri"/>
                <w:b/>
                <w:color w:val="2B547E"/>
                <w:sz w:val="21"/>
              </w:rPr>
              <w:t>FORMULA: Pump Master Pro NFPA 20 Compliance Rating Algorithm</w:t>
              <w:br/>
            </w:r>
            <w:r>
              <w:rPr>
                <w:rFonts w:ascii="Consolas" w:hAnsi="Consolas"/>
                <w:b/>
                <w:color w:val="1B365D"/>
                <w:sz w:val="22"/>
              </w:rPr>
              <w:t>Score = 100.0</w:t>
              <w:br/>
              <w:t>IF NOT pass_rated:    Score = Score - 50.0  (H(Q_rated) &lt; H_duty)</w:t>
              <w:br/>
              <w:t>IF NOT pass_churn:    Score = Score - 30.0  (H(0) &gt; 1.40 × H_duty)</w:t>
              <w:br/>
              <w:t>IF NOT pass_overload: Score = Score - 30.0  (H(1.5×Q_rated) &lt; 0.65 × H_duty)</w:t>
              <w:br/>
              <w:t>Score = Score + ( η_rated × 0.20 )          (Efficiency bonus up to +20 pts)</w:t>
            </w:r>
          </w:p>
          <w:p>
            <w:pPr>
              <w:spacing w:before="80" w:after="0"/>
            </w:pPr>
            <w:r>
              <w:rPr>
                <w:b/>
                <w:color w:val="64748B"/>
                <w:sz w:val="19"/>
              </w:rPr>
              <w:t>Where:</w:t>
              <w:br/>
            </w:r>
            <w:r>
              <w:rPr>
                <w:color w:val="1E293B"/>
                <w:sz w:val="19"/>
              </w:rPr>
              <w:t xml:space="preserve"> • pass_rated: Pump delivered head at duty flow &gt;= 98% of required head (2% tolerance).</w:t>
              <w:br/>
            </w:r>
            <w:r>
              <w:rPr>
                <w:color w:val="1E293B"/>
                <w:sz w:val="19"/>
              </w:rPr>
              <w:t xml:space="preserve"> • pass_churn: Shutoff head &lt;= 140.5% of rated head.</w:t>
              <w:br/>
            </w:r>
            <w:r>
              <w:rPr>
                <w:color w:val="1E293B"/>
                <w:sz w:val="19"/>
              </w:rPr>
              <w:t xml:space="preserve"> • pass_overload: 150% overload head &gt;= 64.5% of rated head.</w:t>
              <w:br/>
            </w:r>
            <w:r>
              <w:rPr>
                <w:color w:val="1E293B"/>
                <w:sz w:val="19"/>
              </w:rPr>
              <w:t xml:space="preserve"> • Rank 1: The highest scoring pump satisfies all three NFPA 20 curve envelope rules with the highest hydraulic efficiency.</w:t>
              <w:br/>
            </w:r>
          </w:p>
        </w:tc>
      </w:tr>
    </w:tbl>
    <w:p>
      <w:pPr>
        <w:spacing w:after="80"/>
      </w:pPr>
    </w:p>
    <w:p>
      <w:pPr>
        <w:spacing w:after="100"/>
      </w:pPr>
      <w:r>
        <w:rPr>
          <w:color w:val="1E293B"/>
        </w:rPr>
        <w:t>User Interface &amp; Operation within Pump Master Pro:</w:t>
      </w:r>
    </w:p>
    <w:p>
      <w:pPr>
        <w:pStyle w:val="ListBullet"/>
        <w:spacing w:after="60"/>
        <w:ind w:left="360"/>
      </w:pPr>
      <w:r>
        <w:rPr>
          <w:color w:val="1E293B"/>
        </w:rPr>
        <w:t>Navigation: Click 'Fire Pumps' in the main navigation bar or visit /fire-pumps.</w:t>
      </w:r>
    </w:p>
    <w:p>
      <w:pPr>
        <w:pStyle w:val="ListBullet"/>
        <w:spacing w:after="60"/>
        <w:ind w:left="360"/>
      </w:pPr>
      <w:r>
        <w:rPr>
          <w:color w:val="1E293B"/>
        </w:rPr>
        <w:t>Preset Selection: Select Standard from the dropdown (NFPA 13, NFPA 14, EN 12845, AS 2941, Custom).</w:t>
      </w:r>
    </w:p>
    <w:p>
      <w:pPr>
        <w:pStyle w:val="ListBullet"/>
        <w:spacing w:after="60"/>
        <w:ind w:left="360"/>
      </w:pPr>
      <w:r>
        <w:rPr>
          <w:color w:val="1E293B"/>
        </w:rPr>
        <w:t>Interactive Inputs: Tweak design area, hose stream allowance, static height, friction losses, and risers count in real time.</w:t>
      </w:r>
    </w:p>
    <w:p>
      <w:pPr>
        <w:pStyle w:val="ListBullet"/>
        <w:spacing w:after="60"/>
        <w:ind w:left="360"/>
      </w:pPr>
      <w:r>
        <w:rPr>
          <w:color w:val="1E293B"/>
        </w:rPr>
        <w:t>Instant Calculation: The calculation engine dynamically updates the duty point, NFPA 20 envelope, jockey pump, water tank, and pipe sizing.</w:t>
      </w:r>
    </w:p>
    <w:p>
      <w:pPr>
        <w:pStyle w:val="ListBullet"/>
        <w:spacing w:after="60"/>
        <w:ind w:left="360"/>
      </w:pPr>
      <w:r>
        <w:rPr>
          <w:color w:val="1E293B"/>
        </w:rPr>
        <w:t>One-Click Selection: Click 'Select Pump' on any compliant pump card to sync the duty point and pump model into your project session for curve graphing and reporting.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&amp; Proprietary — Pump Master Pro Engineering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Pump Master Pro | Fire Protection Pump Sizing &amp; Engineering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