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36B63" w:rsidRPr="00591E05" w:rsidRDefault="00591E05" w:rsidP="00636B63">
      <w:pPr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t>ДНВЗ «</w:t>
      </w:r>
      <w:r w:rsidR="00636B63" w:rsidRPr="00FA345C">
        <w:rPr>
          <w:rFonts w:ascii="Times New Roman" w:hAnsi="Times New Roman" w:cs="Times New Roman"/>
          <w:b/>
          <w:sz w:val="40"/>
          <w:szCs w:val="40"/>
        </w:rPr>
        <w:t>Київський національний економічний університет</w:t>
      </w:r>
      <w:r>
        <w:rPr>
          <w:rFonts w:ascii="Times New Roman" w:hAnsi="Times New Roman" w:cs="Times New Roman"/>
          <w:b/>
          <w:sz w:val="40"/>
          <w:szCs w:val="40"/>
          <w:lang w:val="uk-UA"/>
        </w:rPr>
        <w:t xml:space="preserve"> Імені вадима Гетьмана»</w:t>
      </w:r>
    </w:p>
    <w:p w:rsidR="00636B63" w:rsidRPr="00D62BBC" w:rsidRDefault="004A72BE" w:rsidP="00636B63">
      <w:pPr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 w:rsidRPr="004A72BE">
        <w:rPr>
          <w:rFonts w:ascii="Times New Roman" w:hAnsi="Times New Roman" w:cs="Times New Roman"/>
          <w:b/>
          <w:sz w:val="40"/>
          <w:szCs w:val="40"/>
          <w:lang w:val="uk-UA"/>
        </w:rPr>
        <w:t>Кафедра регіоналістики і туризму</w:t>
      </w:r>
    </w:p>
    <w:p w:rsidR="00591E05" w:rsidRPr="00D8126D" w:rsidRDefault="00591E05" w:rsidP="00636B63">
      <w:pPr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  <w:r>
        <w:rPr>
          <w:rFonts w:ascii="Times New Roman" w:hAnsi="Times New Roman" w:cs="Times New Roman"/>
          <w:b/>
          <w:sz w:val="40"/>
          <w:szCs w:val="40"/>
          <w:lang w:val="uk-UA"/>
        </w:rPr>
        <w:t>Курс «</w:t>
      </w:r>
      <w:r w:rsidR="004A72BE">
        <w:rPr>
          <w:rFonts w:ascii="Times New Roman" w:hAnsi="Times New Roman" w:cs="Times New Roman"/>
          <w:b/>
          <w:sz w:val="40"/>
          <w:szCs w:val="40"/>
          <w:lang w:val="uk-UA"/>
        </w:rPr>
        <w:t>Регіонально-просторовий розвиток</w:t>
      </w:r>
      <w:r>
        <w:rPr>
          <w:rFonts w:ascii="Times New Roman" w:hAnsi="Times New Roman" w:cs="Times New Roman"/>
          <w:b/>
          <w:sz w:val="40"/>
          <w:szCs w:val="40"/>
          <w:lang w:val="uk-UA"/>
        </w:rPr>
        <w:t>»</w:t>
      </w:r>
    </w:p>
    <w:p w:rsidR="00636B63" w:rsidRPr="00D8126D" w:rsidRDefault="00636B63" w:rsidP="00636B63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40"/>
          <w:szCs w:val="40"/>
          <w:lang w:val="uk-UA"/>
        </w:rPr>
      </w:pPr>
    </w:p>
    <w:p w:rsidR="00636B63" w:rsidRDefault="00636B63" w:rsidP="00636B63">
      <w:pPr>
        <w:pStyle w:val="a3"/>
        <w:spacing w:before="0" w:beforeAutospacing="0" w:after="200" w:afterAutospacing="0"/>
        <w:jc w:val="center"/>
        <w:rPr>
          <w:i/>
          <w:sz w:val="44"/>
        </w:rPr>
      </w:pPr>
    </w:p>
    <w:p w:rsidR="00636B63" w:rsidRDefault="00636B63" w:rsidP="00636B63">
      <w:pPr>
        <w:pStyle w:val="a3"/>
        <w:spacing w:before="0" w:beforeAutospacing="0" w:after="200" w:afterAutospacing="0"/>
        <w:jc w:val="center"/>
        <w:rPr>
          <w:i/>
          <w:sz w:val="44"/>
        </w:rPr>
      </w:pPr>
    </w:p>
    <w:p w:rsidR="00636B63" w:rsidRPr="004A72BE" w:rsidRDefault="004A72BE" w:rsidP="00636B63">
      <w:pPr>
        <w:pStyle w:val="a3"/>
        <w:spacing w:before="0" w:beforeAutospacing="0" w:after="200" w:afterAutospacing="0"/>
        <w:jc w:val="center"/>
        <w:rPr>
          <w:i/>
          <w:sz w:val="44"/>
        </w:rPr>
      </w:pPr>
      <w:r>
        <w:rPr>
          <w:b/>
          <w:i/>
          <w:sz w:val="44"/>
          <w:lang w:val="ru-RU"/>
        </w:rPr>
        <w:t xml:space="preserve">Розрахункова робота </w:t>
      </w:r>
      <w:r>
        <w:rPr>
          <w:b/>
          <w:i/>
          <w:sz w:val="44"/>
        </w:rPr>
        <w:t>№2</w:t>
      </w:r>
    </w:p>
    <w:p w:rsidR="00636B63" w:rsidRDefault="00636B63" w:rsidP="00636B63">
      <w:pPr>
        <w:pStyle w:val="a3"/>
        <w:spacing w:before="0" w:beforeAutospacing="0" w:after="200" w:afterAutospacing="0"/>
        <w:jc w:val="center"/>
        <w:rPr>
          <w:i/>
          <w:sz w:val="44"/>
        </w:rPr>
      </w:pPr>
    </w:p>
    <w:p w:rsidR="00636B63" w:rsidRDefault="00636B63" w:rsidP="00636B63">
      <w:pPr>
        <w:pStyle w:val="a3"/>
        <w:spacing w:before="0" w:beforeAutospacing="0" w:after="200" w:afterAutospacing="0"/>
        <w:jc w:val="center"/>
        <w:rPr>
          <w:i/>
          <w:sz w:val="44"/>
        </w:rPr>
      </w:pPr>
    </w:p>
    <w:p w:rsidR="00636B63" w:rsidRDefault="00636B63" w:rsidP="00636B63">
      <w:pPr>
        <w:pStyle w:val="a3"/>
        <w:spacing w:before="0" w:beforeAutospacing="0" w:after="200" w:afterAutospacing="0"/>
        <w:jc w:val="center"/>
        <w:rPr>
          <w:i/>
          <w:sz w:val="44"/>
        </w:rPr>
      </w:pPr>
    </w:p>
    <w:p w:rsidR="00636B63" w:rsidRPr="006D1D19" w:rsidRDefault="00636B63" w:rsidP="00636B63">
      <w:pPr>
        <w:pStyle w:val="a3"/>
        <w:spacing w:before="0" w:beforeAutospacing="0" w:after="200" w:afterAutospacing="0"/>
        <w:jc w:val="center"/>
        <w:rPr>
          <w:i/>
          <w:sz w:val="44"/>
        </w:rPr>
      </w:pPr>
    </w:p>
    <w:p w:rsidR="00636B63" w:rsidRPr="00FA345C" w:rsidRDefault="00636B63" w:rsidP="00636B63">
      <w:pPr>
        <w:pStyle w:val="a3"/>
        <w:spacing w:before="0" w:beforeAutospacing="0" w:after="0" w:afterAutospacing="0"/>
        <w:jc w:val="center"/>
        <w:rPr>
          <w:b/>
          <w:sz w:val="28"/>
          <w:szCs w:val="28"/>
        </w:rPr>
      </w:pPr>
    </w:p>
    <w:p w:rsidR="00636B63" w:rsidRPr="00FA345C" w:rsidRDefault="00636B63" w:rsidP="00636B63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36B63" w:rsidRPr="00FA345C" w:rsidRDefault="00636B63" w:rsidP="00CB708B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36B63" w:rsidRPr="00FA345C" w:rsidRDefault="00636B63" w:rsidP="00636B63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36B63" w:rsidRPr="00FA345C" w:rsidRDefault="00636B63" w:rsidP="00636B63">
      <w:pPr>
        <w:spacing w:line="276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36B63" w:rsidRPr="00F81613" w:rsidRDefault="00636B63" w:rsidP="00636B63">
      <w:pPr>
        <w:spacing w:after="0" w:line="276" w:lineRule="auto"/>
        <w:ind w:left="4956" w:firstLine="708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636B63" w:rsidRPr="00F81613" w:rsidRDefault="00636B63" w:rsidP="00636B63">
      <w:pPr>
        <w:spacing w:after="0" w:line="276" w:lineRule="auto"/>
        <w:ind w:left="4956" w:firstLine="708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</w:p>
    <w:p w:rsidR="00636B63" w:rsidRPr="00F81613" w:rsidRDefault="00636B63" w:rsidP="004A72BE">
      <w:pPr>
        <w:spacing w:after="0" w:line="276" w:lineRule="auto"/>
        <w:ind w:left="5523" w:firstLine="709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F81613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Виконав</w:t>
      </w:r>
    </w:p>
    <w:p w:rsidR="00636B63" w:rsidRPr="00F81613" w:rsidRDefault="00C3725D" w:rsidP="004A72BE">
      <w:pPr>
        <w:spacing w:after="0" w:line="276" w:lineRule="auto"/>
        <w:ind w:left="5523" w:firstLine="709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>студент групи РК-2</w:t>
      </w:r>
      <w:r w:rsidR="00636B63" w:rsidRPr="00F81613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02</w:t>
      </w:r>
    </w:p>
    <w:p w:rsidR="00636B63" w:rsidRPr="00F81613" w:rsidRDefault="00636B63" w:rsidP="004A72BE">
      <w:pPr>
        <w:spacing w:after="0" w:line="276" w:lineRule="auto"/>
        <w:ind w:left="5523" w:firstLine="709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 w:rsidRPr="00F81613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Неверковський М.</w:t>
      </w:r>
    </w:p>
    <w:p w:rsidR="00636B63" w:rsidRPr="00F81613" w:rsidRDefault="004A72BE" w:rsidP="004A72BE">
      <w:pPr>
        <w:spacing w:after="0" w:line="276" w:lineRule="auto"/>
        <w:ind w:left="5523" w:firstLine="709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перевірив</w:t>
      </w:r>
    </w:p>
    <w:p w:rsidR="00636B63" w:rsidRPr="00F81613" w:rsidRDefault="004A72BE" w:rsidP="004A72BE">
      <w:pPr>
        <w:spacing w:after="0" w:line="276" w:lineRule="auto"/>
        <w:ind w:left="5523" w:firstLine="709"/>
        <w:rPr>
          <w:rFonts w:ascii="Times New Roman" w:hAnsi="Times New Roman" w:cs="Times New Roman"/>
          <w:b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доцент</w:t>
      </w:r>
      <w:r w:rsidR="00636B63" w:rsidRPr="00F81613">
        <w:rPr>
          <w:rFonts w:ascii="Times New Roman" w:hAnsi="Times New Roman" w:cs="Times New Roman"/>
          <w:b/>
          <w:noProof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t>Кончин В.І</w:t>
      </w:r>
      <w:r w:rsidR="00D62BBC" w:rsidRPr="00F81613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.</w:t>
      </w:r>
    </w:p>
    <w:p w:rsidR="00CB708B" w:rsidRDefault="00CB708B" w:rsidP="00CB708B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4A72BE" w:rsidRDefault="004A72BE" w:rsidP="00CB708B">
      <w:pPr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36B63" w:rsidRDefault="00636B63" w:rsidP="00CB708B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Київ – 2020</w:t>
      </w:r>
    </w:p>
    <w:p w:rsidR="00844A1C" w:rsidRPr="00AF70B4" w:rsidRDefault="00844A1C" w:rsidP="00844A1C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  <w:r w:rsidRPr="001A3D7A">
        <w:rPr>
          <w:rFonts w:ascii="Times New Roman" w:hAnsi="Times New Roman"/>
          <w:b/>
          <w:sz w:val="24"/>
          <w:szCs w:val="24"/>
          <w:u w:val="single"/>
          <w:lang w:val="uk-UA"/>
        </w:rPr>
        <w:lastRenderedPageBreak/>
        <w:t>Завдання 1.</w:t>
      </w:r>
      <w:r>
        <w:rPr>
          <w:rFonts w:ascii="Times New Roman" w:hAnsi="Times New Roman"/>
          <w:b/>
          <w:sz w:val="24"/>
          <w:szCs w:val="24"/>
          <w:lang w:val="uk-UA"/>
        </w:rPr>
        <w:t>Відсортовані дані за 2018-2019р. для 25 областей по 2019 року кожного з 39 показників  , порівняльні графіки показників 2018-2019 років , їх економічний аналіз.</w:t>
      </w:r>
    </w:p>
    <w:p w:rsidR="00844A1C" w:rsidRPr="00AF70B4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59264" behindDoc="0" locked="0" layoutInCell="1" allowOverlap="1" wp14:anchorId="68C214EA" wp14:editId="78A9325E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6038850" cy="4752975"/>
            <wp:effectExtent l="0" t="0" r="0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" t="-190"/>
                    <a:stretch/>
                  </pic:blipFill>
                  <pic:spPr bwMode="auto">
                    <a:xfrm>
                      <a:off x="0" y="0"/>
                      <a:ext cx="60388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1.</w:t>
      </w:r>
      <w:r w:rsidRPr="00AF70B4">
        <w:rPr>
          <w:b/>
          <w:noProof/>
          <w:sz w:val="28"/>
          <w:lang w:val="uk-UA" w:eastAsia="uk-UA"/>
        </w:rPr>
        <w:t>Продуктивність праці в економіці регіону.грн (2019р. порівняно до 2018р.)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Pr="00844A1C" w:rsidRDefault="00844A1C" w:rsidP="00844A1C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467995</wp:posOffset>
            </wp:positionV>
            <wp:extent cx="5943600" cy="394335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2" t="230" r="1402" b="692"/>
                    <a:stretch/>
                  </pic:blipFill>
                  <pic:spPr bwMode="auto"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2.</w:t>
      </w:r>
      <w:r w:rsidRPr="004E4047">
        <w:rPr>
          <w:b/>
          <w:noProof/>
          <w:sz w:val="28"/>
          <w:lang w:val="uk-UA" w:eastAsia="uk-UA"/>
        </w:rPr>
        <w:t xml:space="preserve">Продуктивність праці, грн. в сільському, лісовому та рибному гоподарстві </w:t>
      </w:r>
      <w:r w:rsidRPr="00AF70B4">
        <w:rPr>
          <w:b/>
          <w:noProof/>
          <w:sz w:val="28"/>
          <w:lang w:val="uk-UA" w:eastAsia="uk-UA"/>
        </w:rPr>
        <w:t>(2019р. порівняно до 2018р.)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0DFE266E" wp14:editId="6A14FB30">
            <wp:simplePos x="0" y="0"/>
            <wp:positionH relativeFrom="margin">
              <wp:align>right</wp:align>
            </wp:positionH>
            <wp:positionV relativeFrom="paragraph">
              <wp:posOffset>240665</wp:posOffset>
            </wp:positionV>
            <wp:extent cx="6115050" cy="506730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3.</w:t>
      </w:r>
      <w:r w:rsidRPr="004E4047">
        <w:rPr>
          <w:b/>
          <w:noProof/>
          <w:sz w:val="28"/>
          <w:lang w:val="uk-UA" w:eastAsia="uk-UA"/>
        </w:rPr>
        <w:t xml:space="preserve">Продуктивність праці, грн. в </w:t>
      </w:r>
      <w:r>
        <w:rPr>
          <w:b/>
          <w:noProof/>
          <w:sz w:val="28"/>
          <w:lang w:val="uk-UA" w:eastAsia="uk-UA"/>
        </w:rPr>
        <w:t>промисловості</w:t>
      </w:r>
      <w:r w:rsidRPr="004E4047">
        <w:rPr>
          <w:b/>
          <w:noProof/>
          <w:sz w:val="28"/>
          <w:lang w:val="uk-UA" w:eastAsia="uk-UA"/>
        </w:rPr>
        <w:t xml:space="preserve">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221615</wp:posOffset>
            </wp:positionV>
            <wp:extent cx="6457950" cy="4314825"/>
            <wp:effectExtent l="0" t="0" r="0" b="952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4.</w:t>
      </w:r>
      <w:r w:rsidRPr="004E4047">
        <w:rPr>
          <w:b/>
          <w:noProof/>
          <w:sz w:val="28"/>
          <w:lang w:val="uk-UA" w:eastAsia="uk-UA"/>
        </w:rPr>
        <w:t xml:space="preserve">Продуктивність праці, грн. в </w:t>
      </w:r>
      <w:r>
        <w:rPr>
          <w:b/>
          <w:noProof/>
          <w:sz w:val="28"/>
          <w:lang w:val="uk-UA" w:eastAsia="uk-UA"/>
        </w:rPr>
        <w:t>секторах послуг</w:t>
      </w:r>
      <w:r w:rsidRPr="004E4047">
        <w:rPr>
          <w:b/>
          <w:noProof/>
          <w:sz w:val="28"/>
          <w:lang w:val="uk-UA" w:eastAsia="uk-UA"/>
        </w:rPr>
        <w:t xml:space="preserve">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0EF448B5" wp14:editId="4C960A37">
            <wp:simplePos x="0" y="0"/>
            <wp:positionH relativeFrom="margin">
              <wp:posOffset>-70485</wp:posOffset>
            </wp:positionH>
            <wp:positionV relativeFrom="paragraph">
              <wp:posOffset>203835</wp:posOffset>
            </wp:positionV>
            <wp:extent cx="5943600" cy="43434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5.Варіація зарплати по регіону від середнього по Україні.%</w:t>
      </w:r>
      <w:r w:rsidRPr="004E4047">
        <w:rPr>
          <w:b/>
          <w:noProof/>
          <w:sz w:val="28"/>
          <w:lang w:val="uk-UA" w:eastAsia="uk-UA"/>
        </w:rPr>
        <w:t xml:space="preserve">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>6.</w:t>
      </w:r>
      <w:r w:rsidRPr="0060260F">
        <w:t xml:space="preserve"> </w:t>
      </w:r>
      <w:r w:rsidRPr="0060260F">
        <w:rPr>
          <w:b/>
          <w:noProof/>
          <w:sz w:val="28"/>
          <w:lang w:val="uk-UA" w:eastAsia="uk-UA"/>
        </w:rPr>
        <w:t xml:space="preserve">Річна заробітна плата, грн. (економіка в цілому)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62336" behindDoc="0" locked="0" layoutInCell="1" allowOverlap="1" wp14:anchorId="3312BE3E" wp14:editId="71191754">
            <wp:simplePos x="0" y="0"/>
            <wp:positionH relativeFrom="margin">
              <wp:posOffset>-165735</wp:posOffset>
            </wp:positionH>
            <wp:positionV relativeFrom="paragraph">
              <wp:posOffset>5714</wp:posOffset>
            </wp:positionV>
            <wp:extent cx="6162675" cy="4486275"/>
            <wp:effectExtent l="0" t="0" r="9525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" t="1912" b="3103"/>
                    <a:stretch/>
                  </pic:blipFill>
                  <pic:spPr bwMode="auto">
                    <a:xfrm>
                      <a:off x="0" y="0"/>
                      <a:ext cx="61626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6AA0E44E" wp14:editId="396368AA">
            <wp:simplePos x="0" y="0"/>
            <wp:positionH relativeFrom="margin">
              <wp:align>center</wp:align>
            </wp:positionH>
            <wp:positionV relativeFrom="paragraph">
              <wp:posOffset>467995</wp:posOffset>
            </wp:positionV>
            <wp:extent cx="6048375" cy="3895725"/>
            <wp:effectExtent l="0" t="0" r="9525" b="952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t="1961" b="1743"/>
                    <a:stretch/>
                  </pic:blipFill>
                  <pic:spPr bwMode="auto">
                    <a:xfrm>
                      <a:off x="0" y="0"/>
                      <a:ext cx="604837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7.</w:t>
      </w:r>
      <w:r w:rsidRPr="000200ED">
        <w:rPr>
          <w:b/>
          <w:noProof/>
          <w:sz w:val="28"/>
          <w:lang w:val="uk-UA" w:eastAsia="uk-UA"/>
        </w:rPr>
        <w:t xml:space="preserve"> w/(Y/L) Зарплатомісткість, грн. (економіка в цілому</w:t>
      </w:r>
      <w:r>
        <w:rPr>
          <w:b/>
          <w:noProof/>
          <w:sz w:val="28"/>
          <w:lang w:val="uk-UA" w:eastAsia="uk-UA"/>
        </w:rPr>
        <w:t>)</w:t>
      </w:r>
      <w:r w:rsidRPr="0060260F">
        <w:rPr>
          <w:b/>
          <w:noProof/>
          <w:sz w:val="28"/>
          <w:lang w:val="uk-UA" w:eastAsia="uk-UA"/>
        </w:rPr>
        <w:t xml:space="preserve">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64384" behindDoc="0" locked="0" layoutInCell="1" allowOverlap="1" wp14:anchorId="35B323EA" wp14:editId="34759FE6">
            <wp:simplePos x="0" y="0"/>
            <wp:positionH relativeFrom="margin">
              <wp:align>left</wp:align>
            </wp:positionH>
            <wp:positionV relativeFrom="paragraph">
              <wp:posOffset>487680</wp:posOffset>
            </wp:positionV>
            <wp:extent cx="6057900" cy="4371975"/>
            <wp:effectExtent l="0" t="0" r="0" b="952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" t="1291"/>
                    <a:stretch/>
                  </pic:blipFill>
                  <pic:spPr bwMode="auto">
                    <a:xfrm>
                      <a:off x="0" y="0"/>
                      <a:ext cx="60579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8.</w:t>
      </w:r>
      <w:r w:rsidRPr="0060260F">
        <w:t xml:space="preserve"> </w:t>
      </w:r>
      <w:r w:rsidRPr="0060260F">
        <w:rPr>
          <w:b/>
          <w:noProof/>
          <w:sz w:val="28"/>
          <w:lang w:val="uk-UA" w:eastAsia="uk-UA"/>
        </w:rPr>
        <w:t xml:space="preserve">Річна заробітна плата, грн. </w:t>
      </w:r>
      <w:r w:rsidRPr="00BD2D7E">
        <w:rPr>
          <w:b/>
          <w:noProof/>
          <w:sz w:val="28"/>
          <w:lang w:val="uk-UA" w:eastAsia="uk-UA"/>
        </w:rPr>
        <w:t xml:space="preserve">(сільське, лісове, рибне господарство)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lastRenderedPageBreak/>
        <w:t>9.</w:t>
      </w:r>
      <w:r w:rsidRPr="000200ED">
        <w:rPr>
          <w:b/>
          <w:noProof/>
          <w:sz w:val="28"/>
          <w:lang w:val="uk-UA" w:eastAsia="uk-UA"/>
        </w:rPr>
        <w:t xml:space="preserve"> w/(Y/L) Зарплатомісткість, грн</w:t>
      </w:r>
      <w:r>
        <w:rPr>
          <w:b/>
          <w:noProof/>
          <w:sz w:val="28"/>
          <w:lang w:val="uk-UA" w:eastAsia="uk-UA"/>
        </w:rPr>
        <w:t>.</w:t>
      </w:r>
      <w:r w:rsidRPr="00BD2D7E">
        <w:rPr>
          <w:b/>
          <w:noProof/>
          <w:sz w:val="28"/>
          <w:lang w:val="uk-UA" w:eastAsia="uk-UA"/>
        </w:rPr>
        <w:t xml:space="preserve">(сільське, лісове, рибне господарство)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Pr="004B569A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66432" behindDoc="0" locked="0" layoutInCell="1" allowOverlap="1" wp14:anchorId="1F8416DE" wp14:editId="296E1419">
            <wp:simplePos x="0" y="0"/>
            <wp:positionH relativeFrom="margin">
              <wp:align>right</wp:align>
            </wp:positionH>
            <wp:positionV relativeFrom="paragraph">
              <wp:posOffset>264160</wp:posOffset>
            </wp:positionV>
            <wp:extent cx="6115050" cy="4410075"/>
            <wp:effectExtent l="0" t="0" r="0" b="952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65408" behindDoc="0" locked="0" layoutInCell="1" allowOverlap="1" wp14:anchorId="7F05C790" wp14:editId="1BC5E044">
            <wp:simplePos x="0" y="0"/>
            <wp:positionH relativeFrom="column">
              <wp:posOffset>-3810</wp:posOffset>
            </wp:positionH>
            <wp:positionV relativeFrom="paragraph">
              <wp:posOffset>-4341495</wp:posOffset>
            </wp:positionV>
            <wp:extent cx="6115050" cy="4343400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" b="1"/>
                    <a:stretch/>
                  </pic:blipFill>
                  <pic:spPr bwMode="auto">
                    <a:xfrm>
                      <a:off x="0" y="0"/>
                      <a:ext cx="61150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10.</w:t>
      </w:r>
      <w:r w:rsidRPr="0060260F">
        <w:t xml:space="preserve"> </w:t>
      </w:r>
      <w:r w:rsidRPr="0060260F">
        <w:rPr>
          <w:b/>
          <w:noProof/>
          <w:sz w:val="28"/>
          <w:lang w:val="uk-UA" w:eastAsia="uk-UA"/>
        </w:rPr>
        <w:t xml:space="preserve">Річна заробітна плата, грн. </w:t>
      </w:r>
      <w:r w:rsidRPr="00BD2D7E">
        <w:rPr>
          <w:b/>
          <w:noProof/>
          <w:sz w:val="28"/>
          <w:lang w:val="uk-UA" w:eastAsia="uk-UA"/>
        </w:rPr>
        <w:t>(</w:t>
      </w:r>
      <w:r>
        <w:rPr>
          <w:b/>
          <w:noProof/>
          <w:sz w:val="28"/>
          <w:lang w:val="uk-UA" w:eastAsia="uk-UA"/>
        </w:rPr>
        <w:t>промисловість</w:t>
      </w:r>
      <w:r w:rsidRPr="00BD2D7E">
        <w:rPr>
          <w:b/>
          <w:noProof/>
          <w:sz w:val="28"/>
          <w:lang w:val="uk-UA" w:eastAsia="uk-UA"/>
        </w:rPr>
        <w:t xml:space="preserve">)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lastRenderedPageBreak/>
        <w:t>11.</w:t>
      </w:r>
      <w:r w:rsidRPr="000200ED">
        <w:rPr>
          <w:b/>
          <w:noProof/>
          <w:sz w:val="28"/>
          <w:lang w:val="uk-UA" w:eastAsia="uk-UA"/>
        </w:rPr>
        <w:t xml:space="preserve"> w/(Y/L) Зарплатомісткість, грн</w:t>
      </w:r>
      <w:r>
        <w:rPr>
          <w:b/>
          <w:noProof/>
          <w:sz w:val="28"/>
          <w:lang w:val="uk-UA" w:eastAsia="uk-UA"/>
        </w:rPr>
        <w:t>.</w:t>
      </w:r>
      <w:r w:rsidRPr="00BD2D7E">
        <w:rPr>
          <w:b/>
          <w:noProof/>
          <w:sz w:val="28"/>
          <w:lang w:val="uk-UA" w:eastAsia="uk-UA"/>
        </w:rPr>
        <w:t>(</w:t>
      </w:r>
      <w:r>
        <w:rPr>
          <w:b/>
          <w:noProof/>
          <w:sz w:val="28"/>
          <w:lang w:val="uk-UA" w:eastAsia="uk-UA"/>
        </w:rPr>
        <w:t>промисловість</w:t>
      </w:r>
      <w:r w:rsidRPr="00BD2D7E">
        <w:rPr>
          <w:b/>
          <w:noProof/>
          <w:sz w:val="28"/>
          <w:lang w:val="uk-UA" w:eastAsia="uk-UA"/>
        </w:rPr>
        <w:t xml:space="preserve">)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Pr="004B569A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68480" behindDoc="0" locked="0" layoutInCell="1" allowOverlap="1" wp14:anchorId="11395B69" wp14:editId="6074824A">
            <wp:simplePos x="0" y="0"/>
            <wp:positionH relativeFrom="column">
              <wp:posOffset>24765</wp:posOffset>
            </wp:positionH>
            <wp:positionV relativeFrom="paragraph">
              <wp:posOffset>154940</wp:posOffset>
            </wp:positionV>
            <wp:extent cx="6048375" cy="4114800"/>
            <wp:effectExtent l="0" t="0" r="9525" b="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t="918"/>
                    <a:stretch/>
                  </pic:blipFill>
                  <pic:spPr bwMode="auto">
                    <a:xfrm>
                      <a:off x="0" y="0"/>
                      <a:ext cx="60483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247015</wp:posOffset>
            </wp:positionV>
            <wp:extent cx="6048375" cy="4238625"/>
            <wp:effectExtent l="0" t="0" r="9525" b="9525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t="1485" b="4034"/>
                    <a:stretch/>
                  </pic:blipFill>
                  <pic:spPr bwMode="auto">
                    <a:xfrm>
                      <a:off x="0" y="0"/>
                      <a:ext cx="60483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12.</w:t>
      </w:r>
      <w:r w:rsidRPr="0060260F">
        <w:t xml:space="preserve"> </w:t>
      </w:r>
      <w:r w:rsidRPr="0060260F">
        <w:rPr>
          <w:b/>
          <w:noProof/>
          <w:sz w:val="28"/>
          <w:lang w:val="uk-UA" w:eastAsia="uk-UA"/>
        </w:rPr>
        <w:t xml:space="preserve">Річна заробітна плата, грн. </w:t>
      </w:r>
      <w:r w:rsidRPr="00BD2D7E">
        <w:rPr>
          <w:b/>
          <w:noProof/>
          <w:sz w:val="28"/>
          <w:lang w:val="uk-UA" w:eastAsia="uk-UA"/>
        </w:rPr>
        <w:t>(</w:t>
      </w:r>
      <w:r>
        <w:rPr>
          <w:b/>
          <w:noProof/>
          <w:sz w:val="28"/>
          <w:lang w:val="uk-UA" w:eastAsia="uk-UA"/>
        </w:rPr>
        <w:t>сектори послуг</w:t>
      </w:r>
      <w:r w:rsidRPr="00BD2D7E">
        <w:rPr>
          <w:b/>
          <w:noProof/>
          <w:sz w:val="28"/>
          <w:lang w:val="uk-UA" w:eastAsia="uk-UA"/>
        </w:rPr>
        <w:t xml:space="preserve">)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Pr="002227E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lastRenderedPageBreak/>
        <w:t>13.</w:t>
      </w:r>
      <w:r w:rsidRPr="000200ED">
        <w:rPr>
          <w:b/>
          <w:noProof/>
          <w:sz w:val="28"/>
          <w:lang w:val="uk-UA" w:eastAsia="uk-UA"/>
        </w:rPr>
        <w:t xml:space="preserve"> w/(Y/L) Зарплатомісткість, грн</w:t>
      </w:r>
      <w:r>
        <w:rPr>
          <w:b/>
          <w:noProof/>
          <w:sz w:val="28"/>
          <w:lang w:val="uk-UA" w:eastAsia="uk-UA"/>
        </w:rPr>
        <w:t>.</w:t>
      </w:r>
      <w:r w:rsidRPr="00BD2D7E">
        <w:rPr>
          <w:b/>
          <w:noProof/>
          <w:sz w:val="28"/>
          <w:lang w:val="uk-UA" w:eastAsia="uk-UA"/>
        </w:rPr>
        <w:t>(</w:t>
      </w:r>
      <w:r>
        <w:rPr>
          <w:b/>
          <w:noProof/>
          <w:sz w:val="28"/>
          <w:lang w:val="uk-UA" w:eastAsia="uk-UA"/>
        </w:rPr>
        <w:t>сектори послуг</w:t>
      </w:r>
      <w:r w:rsidRPr="00BD2D7E">
        <w:rPr>
          <w:b/>
          <w:noProof/>
          <w:sz w:val="28"/>
          <w:lang w:val="uk-UA" w:eastAsia="uk-UA"/>
        </w:rPr>
        <w:t xml:space="preserve">)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67456" behindDoc="0" locked="0" layoutInCell="1" allowOverlap="1" wp14:anchorId="2E0846CB" wp14:editId="0E90A055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6115050" cy="4371975"/>
            <wp:effectExtent l="0" t="0" r="0" b="9525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" b="1073"/>
                    <a:stretch/>
                  </pic:blipFill>
                  <pic:spPr bwMode="auto">
                    <a:xfrm>
                      <a:off x="0" y="0"/>
                      <a:ext cx="6115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516255</wp:posOffset>
            </wp:positionV>
            <wp:extent cx="6076950" cy="4200525"/>
            <wp:effectExtent l="0" t="0" r="0" b="9525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" t="887" b="1331"/>
                    <a:stretch/>
                  </pic:blipFill>
                  <pic:spPr bwMode="auto">
                    <a:xfrm>
                      <a:off x="0" y="0"/>
                      <a:ext cx="60769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14.</w:t>
      </w:r>
      <w:r w:rsidRPr="008B5BD9">
        <w:t xml:space="preserve"> </w:t>
      </w:r>
      <w:r w:rsidRPr="008B5BD9">
        <w:rPr>
          <w:b/>
          <w:noProof/>
          <w:sz w:val="28"/>
          <w:lang w:val="uk-UA" w:eastAsia="uk-UA"/>
        </w:rPr>
        <w:t>Величина внутрішніх інвестицій в структурі ВРП, %</w:t>
      </w:r>
      <w:r>
        <w:rPr>
          <w:b/>
          <w:noProof/>
          <w:sz w:val="28"/>
          <w:lang w:val="uk-UA" w:eastAsia="uk-UA"/>
        </w:rPr>
        <w:t xml:space="preserve">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lastRenderedPageBreak/>
        <w:t>15.</w:t>
      </w:r>
      <w:r w:rsidRPr="008B5BD9">
        <w:t xml:space="preserve"> </w:t>
      </w:r>
      <w:r w:rsidRPr="00942926">
        <w:rPr>
          <w:b/>
          <w:noProof/>
          <w:sz w:val="28"/>
          <w:lang w:val="uk-UA" w:eastAsia="uk-UA"/>
        </w:rPr>
        <w:t xml:space="preserve">Капіталоозброєність К/L   економіки в цілому, грн. на одного працівника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69504" behindDoc="0" locked="0" layoutInCell="1" allowOverlap="1" wp14:anchorId="6853696B" wp14:editId="63001053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6118860" cy="4259580"/>
            <wp:effectExtent l="0" t="0" r="0" b="7620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70528" behindDoc="0" locked="0" layoutInCell="1" allowOverlap="1" wp14:anchorId="147F33EB" wp14:editId="6EF78A32">
            <wp:simplePos x="0" y="0"/>
            <wp:positionH relativeFrom="margin">
              <wp:align>left</wp:align>
            </wp:positionH>
            <wp:positionV relativeFrom="paragraph">
              <wp:posOffset>517525</wp:posOffset>
            </wp:positionV>
            <wp:extent cx="6118860" cy="4381500"/>
            <wp:effectExtent l="0" t="0" r="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16.</w:t>
      </w:r>
      <w:r w:rsidRPr="008B5BD9">
        <w:t xml:space="preserve"> </w:t>
      </w:r>
      <w:r w:rsidRPr="00942926">
        <w:rPr>
          <w:b/>
          <w:noProof/>
          <w:sz w:val="28"/>
          <w:lang w:val="uk-UA" w:eastAsia="uk-UA"/>
        </w:rPr>
        <w:t xml:space="preserve">Капіталоозброєність К/L   в сільському, лісовому та рибному господарстві, грн. на одного працівника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lastRenderedPageBreak/>
        <w:t>17.</w:t>
      </w:r>
      <w:r w:rsidRPr="008B5BD9">
        <w:t xml:space="preserve"> </w:t>
      </w:r>
      <w:r w:rsidRPr="00942926">
        <w:rPr>
          <w:b/>
          <w:noProof/>
          <w:sz w:val="28"/>
          <w:lang w:val="uk-UA" w:eastAsia="uk-UA"/>
        </w:rPr>
        <w:t xml:space="preserve">Капіталоозброєність К/L   </w:t>
      </w:r>
      <w:r>
        <w:rPr>
          <w:b/>
          <w:noProof/>
          <w:sz w:val="28"/>
          <w:lang w:val="uk-UA" w:eastAsia="uk-UA"/>
        </w:rPr>
        <w:t>в промисловості ,</w:t>
      </w:r>
      <w:r w:rsidRPr="00942926">
        <w:rPr>
          <w:b/>
          <w:noProof/>
          <w:sz w:val="28"/>
          <w:lang w:val="uk-UA" w:eastAsia="uk-UA"/>
        </w:rPr>
        <w:t xml:space="preserve">грн. на одного працівника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71552" behindDoc="0" locked="0" layoutInCell="1" allowOverlap="1" wp14:anchorId="297D997A" wp14:editId="527593CB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6118860" cy="4465320"/>
            <wp:effectExtent l="0" t="0" r="0" b="0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72576" behindDoc="0" locked="0" layoutInCell="1" allowOverlap="1" wp14:anchorId="03B3AE9D" wp14:editId="1F3E64AD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6118860" cy="4152900"/>
            <wp:effectExtent l="0" t="0" r="0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18.</w:t>
      </w:r>
      <w:r w:rsidRPr="008B5BD9">
        <w:t xml:space="preserve"> </w:t>
      </w:r>
      <w:r w:rsidRPr="00942926">
        <w:rPr>
          <w:b/>
          <w:noProof/>
          <w:sz w:val="28"/>
          <w:lang w:val="uk-UA" w:eastAsia="uk-UA"/>
        </w:rPr>
        <w:t xml:space="preserve">Капіталоозброєність К/L   </w:t>
      </w:r>
      <w:r>
        <w:rPr>
          <w:b/>
          <w:noProof/>
          <w:sz w:val="28"/>
          <w:lang w:val="uk-UA" w:eastAsia="uk-UA"/>
        </w:rPr>
        <w:t>в секторах послуг ,</w:t>
      </w:r>
      <w:r w:rsidRPr="00942926">
        <w:rPr>
          <w:b/>
          <w:noProof/>
          <w:sz w:val="28"/>
          <w:lang w:val="uk-UA" w:eastAsia="uk-UA"/>
        </w:rPr>
        <w:t xml:space="preserve">грн. на одного працівника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lastRenderedPageBreak/>
        <w:t>19.</w:t>
      </w:r>
      <w:r w:rsidRPr="008B5BD9">
        <w:t xml:space="preserve"> </w:t>
      </w:r>
      <w:r w:rsidRPr="007609BC">
        <w:rPr>
          <w:b/>
          <w:noProof/>
          <w:sz w:val="28"/>
          <w:lang w:val="uk-UA" w:eastAsia="uk-UA"/>
        </w:rPr>
        <w:t xml:space="preserve">Ефективність капіталу, грн. на одну одиницю капіталу </w:t>
      </w:r>
      <w:r>
        <w:rPr>
          <w:b/>
          <w:noProof/>
          <w:sz w:val="28"/>
          <w:lang w:val="uk-UA" w:eastAsia="uk-UA"/>
        </w:rPr>
        <w:t>,млн.грн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73600" behindDoc="0" locked="0" layoutInCell="1" allowOverlap="1" wp14:anchorId="37A8F7B2" wp14:editId="6833400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6118860" cy="4244340"/>
            <wp:effectExtent l="0" t="0" r="0" b="381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>20.</w:t>
      </w:r>
      <w:r w:rsidRPr="008B5BD9">
        <w:t xml:space="preserve"> </w:t>
      </w:r>
      <w:r w:rsidRPr="00E37E3E">
        <w:rPr>
          <w:b/>
          <w:noProof/>
          <w:sz w:val="28"/>
          <w:lang w:val="uk-UA" w:eastAsia="uk-UA"/>
        </w:rPr>
        <w:t xml:space="preserve">Реальні доходи в розрахунку на одну особу в рік, грн.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46355</wp:posOffset>
            </wp:positionV>
            <wp:extent cx="6027420" cy="4236720"/>
            <wp:effectExtent l="0" t="0" r="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" t="537"/>
                    <a:stretch/>
                  </pic:blipFill>
                  <pic:spPr bwMode="auto">
                    <a:xfrm>
                      <a:off x="0" y="0"/>
                      <a:ext cx="60274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118860" cy="4457700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21.</w:t>
      </w:r>
      <w:r w:rsidRPr="008B5BD9">
        <w:t xml:space="preserve"> </w:t>
      </w:r>
      <w:r w:rsidRPr="00154E31">
        <w:rPr>
          <w:b/>
          <w:noProof/>
          <w:sz w:val="28"/>
          <w:lang w:val="uk-UA" w:eastAsia="uk-UA"/>
        </w:rPr>
        <w:t xml:space="preserve">Імпорт товарів на одну особу, дол.США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-280035</wp:posOffset>
            </wp:positionH>
            <wp:positionV relativeFrom="paragraph">
              <wp:posOffset>554990</wp:posOffset>
            </wp:positionV>
            <wp:extent cx="6118860" cy="4564380"/>
            <wp:effectExtent l="0" t="0" r="0" b="762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3"/>
                    <a:stretch/>
                  </pic:blipFill>
                  <pic:spPr bwMode="auto">
                    <a:xfrm>
                      <a:off x="0" y="0"/>
                      <a:ext cx="611886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22.</w:t>
      </w:r>
      <w:r w:rsidRPr="008B5BD9">
        <w:t xml:space="preserve"> </w:t>
      </w:r>
      <w:r w:rsidRPr="00154E31">
        <w:rPr>
          <w:b/>
          <w:noProof/>
          <w:sz w:val="28"/>
          <w:lang w:val="uk-UA" w:eastAsia="uk-UA"/>
        </w:rPr>
        <w:t xml:space="preserve">Прямі іноземні інвестиції на особу, дол.США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lastRenderedPageBreak/>
        <w:t>23.</w:t>
      </w:r>
      <w:r w:rsidRPr="001B79BF">
        <w:rPr>
          <w:lang w:val="uk-UA"/>
        </w:rPr>
        <w:t xml:space="preserve"> </w:t>
      </w:r>
      <w:r w:rsidRPr="001B79BF">
        <w:rPr>
          <w:b/>
          <w:noProof/>
          <w:sz w:val="28"/>
          <w:lang w:val="uk-UA" w:eastAsia="uk-UA"/>
        </w:rPr>
        <w:t xml:space="preserve">Прямі іноземні інвестиції від ВРП, %. 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55880</wp:posOffset>
            </wp:positionV>
            <wp:extent cx="6088380" cy="4503420"/>
            <wp:effectExtent l="0" t="0" r="762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" t="337"/>
                    <a:stretch/>
                  </pic:blipFill>
                  <pic:spPr bwMode="auto">
                    <a:xfrm>
                      <a:off x="0" y="0"/>
                      <a:ext cx="60883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224155</wp:posOffset>
            </wp:positionV>
            <wp:extent cx="6096000" cy="4541520"/>
            <wp:effectExtent l="0" t="0" r="0" b="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2" t="500" b="-1"/>
                    <a:stretch/>
                  </pic:blipFill>
                  <pic:spPr bwMode="auto">
                    <a:xfrm>
                      <a:off x="0" y="0"/>
                      <a:ext cx="60960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24.</w:t>
      </w:r>
      <w:r w:rsidRPr="001B79BF">
        <w:rPr>
          <w:lang w:val="uk-UA"/>
        </w:rPr>
        <w:t xml:space="preserve"> </w:t>
      </w:r>
      <w:r w:rsidRPr="009B7862">
        <w:rPr>
          <w:b/>
          <w:noProof/>
          <w:sz w:val="28"/>
          <w:lang w:val="uk-UA" w:eastAsia="uk-UA"/>
        </w:rPr>
        <w:t xml:space="preserve">Приріст прямих іноземних інвестицій,%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280035</wp:posOffset>
            </wp:positionV>
            <wp:extent cx="6118860" cy="4366260"/>
            <wp:effectExtent l="0" t="0" r="0" b="0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25.</w:t>
      </w:r>
      <w:r w:rsidRPr="001B79BF">
        <w:rPr>
          <w:lang w:val="uk-UA"/>
        </w:rPr>
        <w:t xml:space="preserve"> </w:t>
      </w:r>
      <w:r w:rsidRPr="009560D9">
        <w:rPr>
          <w:b/>
          <w:noProof/>
          <w:sz w:val="28"/>
          <w:lang w:val="uk-UA" w:eastAsia="uk-UA"/>
        </w:rPr>
        <w:t xml:space="preserve">Експорна квота, %.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>26.</w:t>
      </w:r>
      <w:r w:rsidRPr="001B79BF">
        <w:rPr>
          <w:lang w:val="uk-UA"/>
        </w:rPr>
        <w:t xml:space="preserve"> </w:t>
      </w:r>
      <w:r>
        <w:rPr>
          <w:b/>
          <w:noProof/>
          <w:sz w:val="28"/>
          <w:lang w:val="uk-UA" w:eastAsia="uk-UA"/>
        </w:rPr>
        <w:t>Імпортна</w:t>
      </w:r>
      <w:r w:rsidRPr="009560D9">
        <w:rPr>
          <w:b/>
          <w:noProof/>
          <w:sz w:val="28"/>
          <w:lang w:val="uk-UA" w:eastAsia="uk-UA"/>
        </w:rPr>
        <w:t xml:space="preserve"> квота, %.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6118860" cy="4267200"/>
            <wp:effectExtent l="0" t="0" r="0" b="0"/>
            <wp:wrapNone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lastRenderedPageBreak/>
        <w:t>27.</w:t>
      </w:r>
      <w:r w:rsidRPr="001B79BF">
        <w:rPr>
          <w:lang w:val="uk-UA"/>
        </w:rPr>
        <w:t xml:space="preserve"> </w:t>
      </w:r>
      <w:r w:rsidRPr="00291C3B">
        <w:rPr>
          <w:b/>
          <w:noProof/>
          <w:sz w:val="28"/>
          <w:lang w:val="uk-UA" w:eastAsia="uk-UA"/>
        </w:rPr>
        <w:t xml:space="preserve">Торговельна відкритість регіону, %.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6118860" cy="4312920"/>
            <wp:effectExtent l="0" t="0" r="0" b="0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9"/>
                    <a:stretch/>
                  </pic:blipFill>
                  <pic:spPr bwMode="auto">
                    <a:xfrm>
                      <a:off x="0" y="0"/>
                      <a:ext cx="611886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>28.</w:t>
      </w:r>
      <w:r w:rsidRPr="001B79BF">
        <w:rPr>
          <w:lang w:val="uk-UA"/>
        </w:rPr>
        <w:t xml:space="preserve"> </w:t>
      </w:r>
      <w:r>
        <w:rPr>
          <w:b/>
          <w:noProof/>
          <w:sz w:val="28"/>
          <w:lang w:val="uk-UA" w:eastAsia="uk-UA"/>
        </w:rPr>
        <w:t>Ступінь концентрації промисловості регіону</w:t>
      </w:r>
      <w:r w:rsidRPr="00291C3B">
        <w:rPr>
          <w:b/>
          <w:noProof/>
          <w:sz w:val="28"/>
          <w:lang w:val="uk-UA" w:eastAsia="uk-UA"/>
        </w:rPr>
        <w:t xml:space="preserve">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6118860" cy="4259580"/>
            <wp:effectExtent l="0" t="0" r="0" b="762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lastRenderedPageBreak/>
        <w:t>29.</w:t>
      </w:r>
      <w:r w:rsidRPr="001B79BF">
        <w:rPr>
          <w:lang w:val="uk-UA"/>
        </w:rPr>
        <w:t xml:space="preserve"> </w:t>
      </w:r>
      <w:r>
        <w:rPr>
          <w:b/>
          <w:noProof/>
          <w:sz w:val="28"/>
          <w:lang w:val="uk-UA" w:eastAsia="uk-UA"/>
        </w:rPr>
        <w:t>Транспортні витрати</w:t>
      </w:r>
      <w:r w:rsidRPr="00291C3B">
        <w:rPr>
          <w:b/>
          <w:noProof/>
          <w:sz w:val="28"/>
          <w:lang w:val="uk-UA" w:eastAsia="uk-UA"/>
        </w:rPr>
        <w:t xml:space="preserve">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6080760" cy="4145280"/>
            <wp:effectExtent l="0" t="0" r="0" b="762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3"/>
                    <a:stretch/>
                  </pic:blipFill>
                  <pic:spPr bwMode="auto">
                    <a:xfrm>
                      <a:off x="0" y="0"/>
                      <a:ext cx="60807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>30.</w:t>
      </w:r>
      <w:r w:rsidRPr="001B79BF">
        <w:rPr>
          <w:lang w:val="uk-UA"/>
        </w:rPr>
        <w:t xml:space="preserve"> </w:t>
      </w:r>
      <w:r w:rsidRPr="000D2BF4">
        <w:rPr>
          <w:b/>
          <w:noProof/>
          <w:sz w:val="28"/>
          <w:lang w:val="uk-UA" w:eastAsia="uk-UA"/>
        </w:rPr>
        <w:t xml:space="preserve">Кількість зареєстрованих підприємств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5080</wp:posOffset>
            </wp:positionV>
            <wp:extent cx="6073140" cy="4023360"/>
            <wp:effectExtent l="0" t="0" r="3810" b="0"/>
            <wp:wrapNone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" t="1676"/>
                    <a:stretch/>
                  </pic:blipFill>
                  <pic:spPr bwMode="auto">
                    <a:xfrm>
                      <a:off x="0" y="0"/>
                      <a:ext cx="607314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6118860" cy="4198620"/>
            <wp:effectExtent l="0" t="0" r="0" b="0"/>
            <wp:wrapNone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9" b="-1"/>
                    <a:stretch/>
                  </pic:blipFill>
                  <pic:spPr bwMode="auto">
                    <a:xfrm>
                      <a:off x="0" y="0"/>
                      <a:ext cx="611886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31.</w:t>
      </w:r>
      <w:r w:rsidRPr="001B79BF">
        <w:rPr>
          <w:lang w:val="uk-UA"/>
        </w:rPr>
        <w:t xml:space="preserve"> </w:t>
      </w:r>
      <w:r w:rsidRPr="00C61B95">
        <w:rPr>
          <w:b/>
          <w:noProof/>
          <w:sz w:val="28"/>
          <w:lang w:val="uk-UA" w:eastAsia="uk-UA"/>
        </w:rPr>
        <w:t xml:space="preserve">Міграційний приріст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>32.</w:t>
      </w:r>
      <w:r w:rsidRPr="001B79BF">
        <w:rPr>
          <w:lang w:val="uk-UA"/>
        </w:rPr>
        <w:t xml:space="preserve"> </w:t>
      </w:r>
      <w:r>
        <w:rPr>
          <w:b/>
          <w:noProof/>
          <w:sz w:val="28"/>
          <w:lang w:val="uk-UA" w:eastAsia="uk-UA"/>
        </w:rPr>
        <w:t>В</w:t>
      </w:r>
      <w:r w:rsidRPr="00EA5AF1">
        <w:rPr>
          <w:b/>
          <w:noProof/>
          <w:sz w:val="28"/>
          <w:lang w:val="uk-UA" w:eastAsia="uk-UA"/>
        </w:rPr>
        <w:t xml:space="preserve">провадження інноваційних  технологій (%)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Pr="00DD0440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6073140" cy="4282440"/>
            <wp:effectExtent l="0" t="0" r="3810" b="381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" t="1404"/>
                    <a:stretch/>
                  </pic:blipFill>
                  <pic:spPr bwMode="auto">
                    <a:xfrm>
                      <a:off x="0" y="0"/>
                      <a:ext cx="607314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lastRenderedPageBreak/>
        <w:t>33.</w:t>
      </w:r>
      <w:r w:rsidRPr="001B79BF">
        <w:rPr>
          <w:lang w:val="uk-UA"/>
        </w:rPr>
        <w:t xml:space="preserve"> </w:t>
      </w:r>
      <w:r w:rsidRPr="00EA5AF1">
        <w:rPr>
          <w:b/>
          <w:noProof/>
          <w:sz w:val="28"/>
          <w:lang w:val="uk-UA" w:eastAsia="uk-UA"/>
        </w:rPr>
        <w:t>(%)</w:t>
      </w:r>
      <w:r>
        <w:rPr>
          <w:b/>
          <w:noProof/>
          <w:sz w:val="28"/>
          <w:lang w:val="uk-UA" w:eastAsia="uk-UA"/>
        </w:rPr>
        <w:t xml:space="preserve"> освіченого населення</w:t>
      </w:r>
      <w:r w:rsidRPr="00EA5AF1">
        <w:rPr>
          <w:b/>
          <w:noProof/>
          <w:sz w:val="28"/>
          <w:lang w:val="uk-UA" w:eastAsia="uk-UA"/>
        </w:rPr>
        <w:t xml:space="preserve">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6118860" cy="4290060"/>
            <wp:effectExtent l="0" t="0" r="0" b="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329565</wp:posOffset>
            </wp:positionV>
            <wp:extent cx="6042660" cy="4030980"/>
            <wp:effectExtent l="0" t="0" r="0" b="7620"/>
            <wp:wrapNone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" t="937" b="-1"/>
                    <a:stretch/>
                  </pic:blipFill>
                  <pic:spPr bwMode="auto">
                    <a:xfrm>
                      <a:off x="0" y="0"/>
                      <a:ext cx="604266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34.</w:t>
      </w:r>
      <w:r w:rsidRPr="001B79BF">
        <w:rPr>
          <w:lang w:val="uk-UA"/>
        </w:rPr>
        <w:t xml:space="preserve"> </w:t>
      </w:r>
      <w:r w:rsidRPr="00EA5AF1">
        <w:rPr>
          <w:b/>
          <w:noProof/>
          <w:sz w:val="28"/>
          <w:lang w:val="uk-UA" w:eastAsia="uk-UA"/>
        </w:rPr>
        <w:t>(%)</w:t>
      </w:r>
      <w:r>
        <w:rPr>
          <w:b/>
          <w:noProof/>
          <w:sz w:val="28"/>
          <w:lang w:val="uk-UA" w:eastAsia="uk-UA"/>
        </w:rPr>
        <w:t xml:space="preserve"> Безробіття</w:t>
      </w:r>
      <w:r w:rsidRPr="00EA5AF1">
        <w:rPr>
          <w:b/>
          <w:noProof/>
          <w:sz w:val="28"/>
          <w:lang w:val="uk-UA" w:eastAsia="uk-UA"/>
        </w:rPr>
        <w:t xml:space="preserve">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lastRenderedPageBreak/>
        <w:t>35.</w:t>
      </w:r>
      <w:r w:rsidRPr="001B79BF">
        <w:rPr>
          <w:lang w:val="uk-UA"/>
        </w:rPr>
        <w:t xml:space="preserve"> </w:t>
      </w:r>
      <w:r w:rsidRPr="006908AD">
        <w:rPr>
          <w:b/>
          <w:noProof/>
          <w:sz w:val="28"/>
          <w:lang w:val="uk-UA" w:eastAsia="uk-UA"/>
        </w:rPr>
        <w:t xml:space="preserve">Рівень інфляції, %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Pr="00DD0440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6038850" cy="3981450"/>
            <wp:effectExtent l="0" t="0" r="0" b="0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" t="1619" b="1621"/>
                    <a:stretch/>
                  </pic:blipFill>
                  <pic:spPr bwMode="auto">
                    <a:xfrm>
                      <a:off x="0" y="0"/>
                      <a:ext cx="60388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>36.</w:t>
      </w:r>
      <w:r w:rsidRPr="001B79BF">
        <w:rPr>
          <w:lang w:val="uk-UA"/>
        </w:rPr>
        <w:t xml:space="preserve"> </w:t>
      </w:r>
      <w:r w:rsidRPr="00735CD4">
        <w:rPr>
          <w:b/>
          <w:noProof/>
          <w:sz w:val="28"/>
          <w:lang w:val="uk-UA" w:eastAsia="uk-UA"/>
        </w:rPr>
        <w:t xml:space="preserve">приріст ВРП, %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Pr="00DD0440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6035040" cy="4267200"/>
            <wp:effectExtent l="0" t="0" r="3810" b="0"/>
            <wp:wrapNone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9"/>
                    <a:stretch/>
                  </pic:blipFill>
                  <pic:spPr bwMode="auto">
                    <a:xfrm>
                      <a:off x="0" y="0"/>
                      <a:ext cx="603504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518160</wp:posOffset>
            </wp:positionV>
            <wp:extent cx="6057900" cy="4251960"/>
            <wp:effectExtent l="0" t="0" r="0" b="0"/>
            <wp:wrapNone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" t="711" b="1"/>
                    <a:stretch/>
                  </pic:blipFill>
                  <pic:spPr bwMode="auto">
                    <a:xfrm>
                      <a:off x="0" y="0"/>
                      <a:ext cx="605790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lang w:val="uk-UA" w:eastAsia="uk-UA"/>
        </w:rPr>
        <w:t>37.</w:t>
      </w:r>
      <w:r w:rsidRPr="001B79BF">
        <w:rPr>
          <w:lang w:val="uk-UA"/>
        </w:rPr>
        <w:t xml:space="preserve"> </w:t>
      </w:r>
      <w:r w:rsidRPr="00E06876">
        <w:rPr>
          <w:b/>
          <w:noProof/>
          <w:sz w:val="28"/>
          <w:lang w:val="uk-UA" w:eastAsia="uk-UA"/>
        </w:rPr>
        <w:t>реальний приріст ВРП, % (корекція ВРП на інфляцію</w:t>
      </w:r>
      <w:r>
        <w:rPr>
          <w:b/>
          <w:noProof/>
          <w:sz w:val="28"/>
          <w:lang w:val="uk-UA" w:eastAsia="uk-UA"/>
        </w:rPr>
        <w:t>)</w:t>
      </w:r>
      <w:r w:rsidRPr="00E06876">
        <w:rPr>
          <w:b/>
          <w:noProof/>
          <w:sz w:val="28"/>
          <w:lang w:val="uk-UA" w:eastAsia="uk-UA"/>
        </w:rPr>
        <w:t xml:space="preserve">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>38.</w:t>
      </w:r>
      <w:r w:rsidRPr="00BC7014">
        <w:rPr>
          <w:b/>
          <w:noProof/>
          <w:sz w:val="28"/>
          <w:lang w:val="uk-UA" w:eastAsia="uk-UA"/>
        </w:rPr>
        <w:t xml:space="preserve">номінальний ВРП на особу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6073140" cy="4091940"/>
            <wp:effectExtent l="0" t="0" r="3810" b="3810"/>
            <wp:wrapNone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"/>
                    <a:stretch/>
                  </pic:blipFill>
                  <pic:spPr bwMode="auto">
                    <a:xfrm>
                      <a:off x="0" y="0"/>
                      <a:ext cx="607314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  <w:r>
        <w:rPr>
          <w:b/>
          <w:noProof/>
          <w:sz w:val="28"/>
          <w:lang w:val="uk-UA" w:eastAsia="uk-UA"/>
        </w:rPr>
        <w:tab/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val="uk-UA" w:eastAsia="uk-UA"/>
        </w:rPr>
        <w:t>39.</w:t>
      </w:r>
      <w:r w:rsidRPr="007B22E3">
        <w:t xml:space="preserve"> </w:t>
      </w:r>
      <w:r w:rsidRPr="007B22E3">
        <w:rPr>
          <w:b/>
          <w:noProof/>
          <w:sz w:val="28"/>
          <w:lang w:val="uk-UA" w:eastAsia="uk-UA"/>
        </w:rPr>
        <w:t xml:space="preserve">реальний ВРП на особу (корекція на інфляцію) </w:t>
      </w:r>
      <w:r w:rsidRPr="00AF70B4">
        <w:rPr>
          <w:b/>
          <w:noProof/>
          <w:sz w:val="28"/>
          <w:lang w:val="uk-UA" w:eastAsia="uk-UA"/>
        </w:rPr>
        <w:t>(2019р. порівняно до 2018р</w:t>
      </w:r>
      <w:r>
        <w:rPr>
          <w:b/>
          <w:noProof/>
          <w:sz w:val="28"/>
          <w:lang w:val="uk-UA" w:eastAsia="uk-UA"/>
        </w:rPr>
        <w:t>.)</w:t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posOffset>-299085</wp:posOffset>
            </wp:positionH>
            <wp:positionV relativeFrom="paragraph">
              <wp:posOffset>295910</wp:posOffset>
            </wp:positionV>
            <wp:extent cx="6404610" cy="4459605"/>
            <wp:effectExtent l="0" t="0" r="0" b="0"/>
            <wp:wrapNone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61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Default="00844A1C" w:rsidP="00844A1C">
      <w:pPr>
        <w:rPr>
          <w:b/>
          <w:noProof/>
          <w:sz w:val="28"/>
          <w:lang w:val="uk-UA" w:eastAsia="uk-UA"/>
        </w:rPr>
      </w:pPr>
    </w:p>
    <w:p w:rsidR="00844A1C" w:rsidRPr="00DD0440" w:rsidRDefault="00844A1C" w:rsidP="00844A1C">
      <w:pPr>
        <w:rPr>
          <w:b/>
          <w:noProof/>
          <w:sz w:val="28"/>
          <w:lang w:val="uk-UA" w:eastAsia="uk-UA"/>
        </w:rPr>
      </w:pPr>
    </w:p>
    <w:p w:rsidR="00D8126D" w:rsidRDefault="00D8126D" w:rsidP="00D62BBC">
      <w:pPr>
        <w:rPr>
          <w:rFonts w:ascii="Arial" w:hAnsi="Arial" w:cs="Arial"/>
          <w:b/>
          <w:i/>
          <w:sz w:val="24"/>
          <w:lang w:val="uk-UA"/>
        </w:rPr>
      </w:pPr>
    </w:p>
    <w:p w:rsidR="00844A1C" w:rsidRPr="009A6DE2" w:rsidRDefault="00D8126D" w:rsidP="00844A1C">
      <w:pPr>
        <w:rPr>
          <w:rFonts w:ascii="Arial" w:hAnsi="Arial" w:cs="Arial"/>
          <w:b/>
          <w:i/>
          <w:noProof/>
          <w:sz w:val="24"/>
          <w:lang w:val="uk-UA"/>
        </w:rPr>
      </w:pPr>
      <w:r>
        <w:rPr>
          <w:rFonts w:ascii="Arial" w:hAnsi="Arial" w:cs="Arial"/>
          <w:b/>
          <w:i/>
          <w:sz w:val="24"/>
          <w:lang w:val="uk-UA"/>
        </w:rPr>
        <w:br w:type="page"/>
      </w:r>
      <w:r w:rsidR="00844A1C" w:rsidRPr="009A6DE2">
        <w:rPr>
          <w:rFonts w:ascii="Times New Roman" w:hAnsi="Times New Roman"/>
          <w:b/>
          <w:noProof/>
          <w:sz w:val="24"/>
          <w:szCs w:val="24"/>
          <w:lang w:val="uk-UA"/>
        </w:rPr>
        <w:lastRenderedPageBreak/>
        <w:t xml:space="preserve">2.1. </w:t>
      </w:r>
      <w:r w:rsidR="00844A1C" w:rsidRPr="009A6DE2">
        <w:rPr>
          <w:rFonts w:ascii="Times New Roman" w:hAnsi="Times New Roman"/>
          <w:noProof/>
          <w:color w:val="FF0000"/>
          <w:sz w:val="24"/>
          <w:szCs w:val="24"/>
          <w:lang w:val="uk-UA"/>
        </w:rPr>
        <w:t xml:space="preserve">Показники економічного потенціалу регіонів: </w:t>
      </w:r>
      <w:r w:rsidR="00844A1C"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ProductivityEconomy; ProductivityAgr; ProductivityIndustry; ProductivityService; </w:t>
      </w:r>
      <w:r w:rsidR="00844A1C" w:rsidRPr="009A6DE2">
        <w:rPr>
          <w:rFonts w:ascii="Times New Roman" w:hAnsi="Times New Roman"/>
          <w:noProof/>
          <w:sz w:val="24"/>
          <w:szCs w:val="24"/>
          <w:vertAlign w:val="subscript"/>
          <w:lang w:val="uk-UA"/>
        </w:rPr>
        <w:t xml:space="preserve"> </w:t>
      </w:r>
      <w:r w:rsidR="00844A1C"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w_Economy; w_Agr; </w:t>
      </w:r>
      <w:r w:rsidR="00844A1C" w:rsidRPr="009A6DE2">
        <w:rPr>
          <w:rFonts w:ascii="Times New Roman" w:hAnsi="Times New Roman"/>
          <w:noProof/>
          <w:sz w:val="24"/>
          <w:szCs w:val="24"/>
          <w:vertAlign w:val="subscript"/>
          <w:lang w:val="uk-UA"/>
        </w:rPr>
        <w:t xml:space="preserve"> </w:t>
      </w:r>
      <w:r w:rsidR="00844A1C" w:rsidRPr="009A6DE2">
        <w:rPr>
          <w:rFonts w:ascii="Times New Roman" w:hAnsi="Times New Roman"/>
          <w:noProof/>
          <w:sz w:val="24"/>
          <w:szCs w:val="24"/>
          <w:lang w:val="uk-UA"/>
        </w:rPr>
        <w:t>w_Industry;</w:t>
      </w:r>
      <w:r w:rsidR="00844A1C" w:rsidRPr="009A6DE2">
        <w:rPr>
          <w:rFonts w:ascii="Times New Roman" w:hAnsi="Times New Roman"/>
          <w:noProof/>
          <w:sz w:val="24"/>
          <w:szCs w:val="24"/>
          <w:vertAlign w:val="subscript"/>
          <w:lang w:val="uk-UA"/>
        </w:rPr>
        <w:t xml:space="preserve"> </w:t>
      </w:r>
      <w:r w:rsidR="00844A1C"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w_Service; w/(Y/L)_Economy; w/(Y/L)_Agr; w/(Y/L)_Industry; w/(Y/L)_Service. </w:t>
      </w:r>
    </w:p>
    <w:p w:rsidR="00844A1C" w:rsidRPr="009A6DE2" w:rsidRDefault="00844A1C" w:rsidP="00844A1C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00224" behindDoc="0" locked="0" layoutInCell="1" allowOverlap="1" wp14:anchorId="5528E9F7" wp14:editId="1DA48DE3">
            <wp:simplePos x="0" y="0"/>
            <wp:positionH relativeFrom="page">
              <wp:align>right</wp:align>
            </wp:positionH>
            <wp:positionV relativeFrom="paragraph">
              <wp:posOffset>1329690</wp:posOffset>
            </wp:positionV>
            <wp:extent cx="7597140" cy="4140200"/>
            <wp:effectExtent l="0" t="0" r="381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14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Робите статистичний аналіз значущих зв’язків та економічний аналіз згідно з теорією. (Згідно з теорією чим більше продуктивність праці, тим більшою має бути зарплата. Чим більшою є продуктивність праці, тим меншою є зарплатомісткість продуктивності праці. Чим більшою є зарплата, тим більшою має бути зарплатомісткість продуктивності праці, а отже, тим менш конкурентоспроможними стають регіони по фактору праця, якщо коефіцієнти кореляції для зарплатомісткості з зарплатами є вищими, ніж  коефіцієнти кореляції для зарплатомісткості з продуктивністю праці).</w:t>
      </w:r>
    </w:p>
    <w:p w:rsidR="00844A1C" w:rsidRPr="009A6DE2" w:rsidRDefault="00844A1C" w:rsidP="00D62BBC">
      <w:pPr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844A1C" w:rsidRPr="009A6DE2" w:rsidRDefault="00844A1C" w:rsidP="00D62BBC">
      <w:pPr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844A1C" w:rsidRPr="009A6DE2" w:rsidRDefault="00844A1C" w:rsidP="00D62BBC">
      <w:pPr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844A1C" w:rsidRPr="009A6DE2" w:rsidRDefault="00844A1C" w:rsidP="00D62BBC">
      <w:pPr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844A1C" w:rsidRPr="009A6DE2" w:rsidRDefault="00844A1C" w:rsidP="00D62BBC">
      <w:pPr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844A1C" w:rsidRPr="009A6DE2" w:rsidRDefault="00844A1C" w:rsidP="00D62BBC">
      <w:pPr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844A1C" w:rsidRPr="009A6DE2" w:rsidRDefault="00844A1C" w:rsidP="00D62BBC">
      <w:pPr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844A1C" w:rsidRPr="009A6DE2" w:rsidRDefault="00844A1C" w:rsidP="00D62BBC">
      <w:pPr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844A1C" w:rsidRPr="009A6DE2" w:rsidRDefault="00844A1C" w:rsidP="00D62BBC">
      <w:pPr>
        <w:rPr>
          <w:rFonts w:ascii="Times New Roman" w:hAnsi="Times New Roman"/>
          <w:noProof/>
          <w:sz w:val="24"/>
          <w:szCs w:val="24"/>
          <w:lang w:val="uk-UA" w:eastAsia="ru-RU"/>
        </w:rPr>
      </w:pPr>
    </w:p>
    <w:p w:rsidR="00844A1C" w:rsidRPr="009A6DE2" w:rsidRDefault="00844A1C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844A1C" w:rsidRPr="009A6DE2" w:rsidRDefault="00844A1C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844A1C" w:rsidRPr="009A6DE2" w:rsidRDefault="00844A1C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844A1C" w:rsidRPr="009A6DE2" w:rsidRDefault="00844A1C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844A1C" w:rsidRPr="009A6DE2" w:rsidRDefault="00844A1C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продуктивність праці економіки (ProductivityEconomy)  має тенденцію зростати при зростанні продуктивності праці сілького господарства(ProducivityAgr) (коефіцієнт кореляції 0,769** -зв'язок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(ProductivityEconomy) має тенденцію зростати при зростанні продуктивності праці в промисловості (ProductivityIndustry) (коефіцієнт кореляції 0,913** -зв'язок тісний,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(ProductivityEconomy)  має тенденцію зростати при зростанні продуктивності праці в секторах послуг (ProductivityService)  (коефіцієнт кореляції 0,916** -зв'язок тісний,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Крім цього, продуктивність праці економіки  (ProductivityEconomy)  має тенденцію зростати  при зростанні заробітної плати в економіці (w_Economy) (коефіцієнт кореляції 0,706** - зв’язок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 (ProductivityEconomy)  має тенденцію зростати  при зростанні заробітної плати в сільському господарстві (w_Agr) (коефіцієнт кореляції 0,245* -зв'язок слабкий, прямий та значущий на рівні значущості 1 – 5%).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 (ProductivityEconomy)  має тенденцію зростати  при зростанні заробітної плати в промисловості (w_Industry) (коефіцієнт кореляції 0,599** - зв'язок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 (ProductivityEconomy)  має тенденцію зростати  при зростанні заробітної плати в секторах послуг (w_Service) (коефіцієнт кореляції 0,713** - зв'язок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 (ProductivityEconomy)  має тенденцію зростати  при зменшенні зарплатомісткості продуктивності праці в економіці (w/(Y/L)_Economy) (коефіцієнт кореляції -0,871** -зв'язок тісний,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 (ProductivityEconomy)  має тенденцію зростати  при зменшенні зарплатомісткості продуктивності праці в сільському господарстві (w/(Y/L)_Agr) (коефіцієнт кореляції -0,474** -зв'язок слабкий,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 (ProductivityEconomy)  має тенденцію зростати  при зменшенні зарплатомісткості продуктивності праці в промисловості (w/(Y/L)_Industry) (коефіцієнт кореляції -0,725** - зв'язок середньої тісноти,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 (ProductivityEconomy)  має тенденцію зростати  при зменшенні зарплатомісткості продуктивності праці в секторах послуг (w/(Y/L)_Service) (коефіцієнт кореляції -0,825** -зв'язок тісний,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продуктивність праці в сільському господарстві (ProductivityAgr)  має тенденцію зростати при зростанні продуктивності праці в промисловості(ProducivityIndustry) (коефіцієнт кореляції 0,752** -зв'язок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зростанні продуктивності праці в секторах послуг (ProducivityService) (коефіцієнт кореляції 0,668** -зв'язок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зростанні заробітної плати в економіці (w_Economy) (коефіцієнт кореляції 0,438** - зв’язок слабкий,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Крім цього, продуктивність праці в сільському господарстві (ProductivityAgr)  має тенденцію зростати при зростанні заробітної плати в промисловості (w_Industry)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(коефіцієнт кореляції 0,261*- зв'язок слабкий, прямий та значущий на рівні значущості 1 – 5%).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зростанні заробітної плати в секторах послуг (w_Service) (коефіцієнт кореляції 0,414** - зв'язок слабкий,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зменшенні зарплатомісткості продуктивності праці в економіці (w/(Y/L)_Economy) (коефіцієнт кореляції -0,694** -зв'язок середньої тісноти,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зменшенні зарплатомісткості продуктивності праці в сільському господарстві (w/(Y/L)_Agr) (коефіцієнт кореляції -0,727** -зв'язок середньої тісноти,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зменшенні зарплатомісткості продуктивності праці в промисловості (w/(Y/L)_Industry) (коефіцієнт кореляції -0,618** - зв'язок середньої тісноти,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зменшенні зарплатомісткості продуктивності праці в секторах послуг (w/(Y/L)_Service) (коефіцієнт кореляції -0,530** -зв'язок середньої тісноти,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продуктивність праці в промисловості (ProductivityIndustry)  має тенденцію зростати при зростанні продуктивності праці в секторах послуг (ProducivityService) (коефіцієнт кореляції 0,839** -зв'язок тісний,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промисловості (ProductivityIndustry)  має тенденцію зростати при зростанні заробітної плати в економіці (w_Economy) (коефіцієнт кореляції 0,578** - зв’язок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промисловості (ProductivityIndustry)  має тенденцію зростати  при зростанні заробітної плати в промисловості (w_Industry) (коефіцієнт кореляції 0,485**- зв'язок слабкий,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промисловості (ProductivityIndustry)  має тенденцію зростати при зростанні заробітної плати в секторах послуг (w_Service) (коефіцієнт кореляції 0,573** - зв'язок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промисловості (ProductivityIndustry)  має тенденцію зростати при зменшенні зарплатомісткості продуктивності праці в економіці (w/(Y/L)_Economy) (коефіцієнт кореляції -0,795** -зв'язок середньої тісноти,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Крім цього, продуктивність праці в промисловості (ProductivityIndustry)  має тенденцію зростати при зменшенні зарплатомісткості продуктивності праці в сільському господарстві (w/(Y/L)_Agr) (коефіцієнт кореляції -0,425** -зв'язок слабкий,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промисловості (ProductivityIndustry)  має тенденцію зростати  при зменшенні зарплатомісткості продуктивності праці в промисловості (w/(Y/L)_Industry) (коефіцієнт кореляції -0,838** - зв'язок середньої тісноти,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промисловості (ProductivityIndustry)  має тенденцію зростати при зменшенні зарплатомісткості продуктивності праці в секторах послуг (w/(Y/L)_Service) (коефіцієнт кореляції -0,691** -зв'язок середньої тісноти,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продуктивність праці в секторах послуг (ProductivityService)   має тенденцію зростати при зростанні заробітної плати в економіці (w_Economy) (коефіцієнт кореляції 0,527** - зв’язок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секторах послуг (ProductivityService)   має тенденцію зростати при зростанні заробітної плати в промисловості (w_Industry) (коефіцієнт кореляції 0,424**- зв'язок слабкий,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секторах послуг (ProductivityService)   має тенденцію зростати при зростанні заробітної плати в секторах послуг (w_Service) (коефіцієнт кореляції 0,545** - зв'язок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секторах послуг (ProductivityService)   має тенденцію зростати при зменшенні зарплатомісткості продуктивності праці в економіці (w/(Y/L)_Economy) (коефіцієнт кореляції -0,805** -зв'язок тісний,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секторах послуг (ProductivityService)   має тенденцію зростати при зменшенні зарплатомісткості продуктивності праці в сільському господарстві (w/(Y/L)_Agr) (коефіцієнт кореляції -0,374** -зв'язок слабкий,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секторах послуг (ProductivityService)   має тенденцію зростати при зменшенні зарплатомісткості продуктивності праці в промисловості (w/(Y/L)_Industry) (коефіцієнт кореляції -0,674** - зв'язок середньої тісноти,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секторах послуг (ProductivityService)   має тенденцію зростати при зменшенні зарплатомісткості продуктивності праці в секторах послуг (w/(Y/L)_Service) (коефіцієнт кореляції -0,841** -зв'язок середньої тісноти, обернений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, що заробітна плата в економіці (w_Economy) має тенденцію зростати  при зростанні заробітної плати в сільському господарстві (w_Agr) (коефіцієнт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кореляції 0,587** -зв'язок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економіці (w_Economy) має тенденцію зростати  при зростанні заробітної плати в промисловості (w_Industry) (коефіцієнт кореляції 0,938**- зв'язок тісний,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економіці (w_Economy) має тенденцію зростати  при зростанні заробітної плати в секторах послуг (w_Service) (коефіцієнт кореляції 0,967** - зв'язок тісний,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економіці (w_Economy) має тенденцію зростати при зменшенні зарплатомісткості продуктивності праці в економіці (w/(Y/L)_Economy) (коефіцієнт кореляції -0,381** -зв'язок слабкий, обернений та значущий на рівні значущості 0,01 – 1%).Але згідно з теорією , чим більшою є зарплата, тим більшою має бути зарплатомісткість продуктивності праці, а отже, тим менш конкурентоспроможними стають регіони по фактору праця, якщо коефіцієнти кореляції для зарплатомісткості з зарплатами є вищими, ніж  коефіцієнти кореляції для зарплатомісткості з продуктивністю праці.Тобто має бути прямий зв’язок між заробітною платою та зарплатомісткістю продуктивності праці , але цього в моделі не простежується.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економіці (w_Economy) має тенденцію зростати при зменшенні зарплатомісткості продуктивності праці в секторах послуг (w/(Y/L)_Service) (коефіцієнт кореляції -0,446** -зв'язок слабкий, обернений та значущий на рівні значущості 0,01 – 1%). Але згідно з теорією , чим більшою є зарплата, тим більшою має бути зарплатомісткість продуктивності праці, а отже, тим менш конкурентоспроможними стають регіони по фактору праця, якщо коефіцієнти кореляції для зарплатомісткості з зарплатами є вищими, ніж  коефіцієнти кореляції для зарплатомісткості з продуктивністю праці.Тобто має бути прямий зв’язок між заробітною платою та зарплатомісткістю продуктивності праці , але цього в моделі не простежується.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, що заробітна плата в економіці (w_Agr) має тенденцію зростати  при зростанні заробітної плати в промисловості (w_Industry) (коефіцієнт кореляції 0,615**- зв'язок середньої тісноти, прямий та значущий на рівні значущості 0,01 – 1%). 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економіці (w_Agr) має тенденцію зростати  при зростанні заробітної плати в секторах послуг (w_Service) (коефіцієнт кореляції 0,527** - зв'язок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По теорії і в загальноприйнятій практиці в цивілізованому світі мав би проявлятися також значущий  прямий (!) зв'язок зарплатомісткості продуктивності праці (w/(Y/L) зі зростанням заробітної плати ( заробітна плата мала б зростати меншими темпами, ніж продуктивність, що мав би показати значущий прямий зв'язок між w/(Y/L) із w, але з нижчим значенням коефіцієнту кореляції ніж у випадку з продуктивністю (Productivity), проте мав би бути з зірочкою/зірочками). Але цього для моделі не простежується.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заробітна плата в промисловості (w_Industry) має тенденцію зростати  при зростанні заробітної плати в секторах послуг (w_Service) (коефіцієнт кореляції 0,866** - зв'язок тісний,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Крім цього, заробітна плата в промисловості (w_Industry) має тенденцію зростати при зменшенні зарплатомісткості продуктивності праці в економіці (w/(Y/L)_Economy)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(коефіцієнт кореляції -0,317** -зв'язок слабкий, обернений та значущий на рівні значущості 0,01 – 1%). Але згідно з теорією , чим більшою є зарплата, тим більшою має бути зарплатомісткість продуктивності праці, а отже, тим менш конкурентоспроможними стають регіони по фактору праця, якщо коефіцієнти кореляції для зарплатомісткості з зарплатами є вищими, ніж  коефіцієнти кореляції для зарплатомісткості з продуктивністю праці.Тобто має бути прямий зв’язок між заробітною платою та зарплатомісткістю продуктивності праці , але цього в моделі не простежується.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заробітна плата в секторах послуг (w_Service) має тенденцію зростати при зменшенні зарплатомісткості продуктивності праці в економіці (w/(Y/L)_Economy) (коефіцієнт кореляції -0,418** -зв'язок слабкий, обернений та значущий на рівні значущості 0,01 – 1%). Але згідно з теорією , чим більшою є зарплата, тим більшою має бути зарплатомісткість продуктивності праці, а отже, тим менш конкурентоспроможними стають регіони по фактору праця, якщо коефіцієнти кореляції для зарплатомісткості з зарплатами є вищими, ніж  коефіцієнти кореляції для зарплатомісткості з продуктивністю праці.Тобто має бути прямий зв’язок між заробітною платою та зарплатомісткістю продуктивності праці , але цього в моделі не простежується.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секторах послуг (w_Service) має тенденцію зростати при зменшенні зарплатомісткості продуктивності праці в промисловості (w/(Y/L)_Industry) (коефіцієнт кореляції -0,261* - зв'язок слабкий, обернений та значущий на рівні значущості 1 – 5%). Але згідно з теорією , чим більшою є зарплата, тим більшою має бути зарплатомісткість продуктивності праці, а отже, тим менш конкурентоспроможними стають регіони по фактору праця, якщо коефіцієнти кореляції для зарплатомісткості з зарплатами є вищими, ніж  коефіцієнти кореляції для зарплатомісткості з продуктивністю праці.Тобто має бути прямий зв’язок між заробітною платою та зарплатомісткістю продуктивності праці , але цього в моделі не простежується.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секторах послуг (w_Service) має тенденцію зростати при зменшенні зарплатомісткості продуктивності праці в секторах послуг (w/(Y/L)_Service) (коефіцієнт кореляції -0,456** -зв'язок слабкий, обернений та значущий на рівні значущості 0,01 – 1%). Але згідно з теорією , чим більшою є зарплата, тим більшою має бути зарплатомісткість продуктивності праці, а отже, тим менш конкурентоспроможними стають регіони по фактору праця, якщо коефіцієнти кореляції для зарплатомісткості з зарплатами є вищими, ніж  коефіцієнти кореляції для зарплатомісткості з продуктивністю праці.Тобто має бути прямий зв’язок між заробітною платою та зарплатомісткістю продуктивності праці , але цього в моделі не простежується.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зарплатомісткість продуктивності праці в економіці (w/(Y/L)_Economy) має тенденцію зростати при збільшенні зарплатомісткості продуктивності праці в сільському господарстві (w/(Y/L)_Agr) (коефіцієнт кореляції 0,657** -зв'язок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зарплатомісткість продуктивності праці в економіці (w/(Y/L)_Economy) має тенденцію зростати при збільшенні зарплатомісткості продуктивності праці в промисловості (w/(Y/L)_Industry) (коефіцієнт кореляції 0,862** -зв'язок тісний,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Крім цього, зарплатомісткість продуктивності праці в економіці (w/(Y/L)_Economy) має тенденцію зростати при збільшенні зарплатомісткості продуктивності праці в секторах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послуг (w/(Y/L)_Service) (коефіцієнт кореляції 0,852** -зв'язок тісний,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зарплатомісткість продуктивності праці в сільському господарстві (w/(Y/L)_Agr) має тенденцію зростати при збільшенні зарплатомісткості продуктивності праці в промисловості (w/(Y/L)_Industry) (коефіцієнт кореляції 0,548** -зв'язок середньої тісноти,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зарплатомісткість продуктивності праці в сільському господарстві (w/(Y/L)_Agr) має тенденцію зростати при збільшенні зарплатомісткості продуктивності праці в секторах послуг (w/(Y/L)_Service) (коефіцієнт кореляції 0,393** -зв'язок слабкий, прямий та значущий на рівні значущості 0,01 – 1%).</w:t>
      </w:r>
    </w:p>
    <w:p w:rsidR="00844A1C" w:rsidRPr="009A6DE2" w:rsidRDefault="00844A1C" w:rsidP="00844A1C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Зі скріну зверху бачимо, що зарплатомісткість продуктивності праці в промисловості (w/(Y/L)_Industry) має тенденцію зростати при збільшенні зарплатомісткості продуктивності праці в сферах послуг (w/(Y/L)_Service) (коефіцієнт кореляції 0,648**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b/>
          <w:noProof/>
          <w:sz w:val="24"/>
          <w:szCs w:val="24"/>
          <w:lang w:val="uk-UA"/>
        </w:rPr>
        <w:t xml:space="preserve">2.2. </w:t>
      </w:r>
      <w:r w:rsidRPr="009A6DE2">
        <w:rPr>
          <w:rFonts w:ascii="Times New Roman" w:hAnsi="Times New Roman"/>
          <w:noProof/>
          <w:color w:val="FF0000"/>
          <w:sz w:val="24"/>
          <w:szCs w:val="24"/>
          <w:lang w:val="uk-UA"/>
        </w:rPr>
        <w:t xml:space="preserve">Показники економічного потенціалу регіонів: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Productivity_Economy; ProductivityAgr;  ProductivityIndustry;   ProductivityService;  K/L_Economy; K/L_Agr;  K/L_Industy; K/L_Service. </w:t>
      </w: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5A50B33A" wp14:editId="64F8A3F7">
            <wp:simplePos x="0" y="0"/>
            <wp:positionH relativeFrom="margin">
              <wp:posOffset>-982345</wp:posOffset>
            </wp:positionH>
            <wp:positionV relativeFrom="paragraph">
              <wp:posOffset>600710</wp:posOffset>
            </wp:positionV>
            <wp:extent cx="7638415" cy="4328160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8415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 Робите статистичний аналіз значущих зв’язків та економічний аналіз згідно з теорією. (Згідно з теорією: чим більшою є капіталоозброєність регіонів, тим більшою має бути продуктивність праці – прямий тісний та значущий зв’язок)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, що продуктивність праці економіки (ProductivityEconomy)  має тенденцію зростати при зростанні продуктивності праці сілького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господарства(ProducivityAgr) (коефіцієнт кореляції 0,769**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(ProductivityEconomy) має тенденцію зростати при зростанні продуктивності праці в промисловості (ProductivityIndustry) (коефіцієнт кореляції 0,913** -зв'язок тісний,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(ProductivityEconomy)  має тенденцію зростати при зростанні продуктивності праці в секторах послуг (ProductivityService)  (коефіцієнт кореляції 0,916** -зв'язок тісний,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(ProductivityEconomy)  має тенденцію зростати при зростанні капіталоозброєності економіки (K/L_Economy)  (коефіцієнт кореляції 0,922** -зв'язок тісний,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(ProductivityEconomy)  має тенденцію зростати при зростанні капіталоозброєності сільського господарства (K/L_Agr)  (коефіцієнт кореляції 0,709** -зв'язок середньої тісноти, прямий та значущий на рівні значущості 0,01 – 1%).Але , згідно з теорією , чим більшою є капіталоозброєність регіонів, тим більшою має бути продуктивність праці – прямий тісний та значущий зв’язок.Тобто має бути тісний зв’язок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(ProductivityEconomy)  має тенденцію зростати при зростанні капіталоозброєності виробництва (K/L_Industry)  (коефіцієнт кореляції 0,781** -зв'язок середньої тісноти, прямий та значущий на рівні значущості 0,01 – 1%). Але , згідно з теорією , чим більшою є капіталоозброєність регіонів, тим більшою має бути продуктивність праці – прямий тісний та значущий зв’язок.Тобто має бути тісний зв’язок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економіки (ProductivityEconomy)  має тенденцію зростати при зростанні капіталоозброєності в сфері послуг (K/L_Service)  (коефіцієнт кореляції 0,759** -зв'язок середньої тісноти, прямий та значущий на рівні значущості 0,01 – 1%). Але , згідно з теорією , чим більшою є капіталоозброєність регіонів, тим більшою має бути продуктивність праці – прямий тісний та значущий зв’язок.Тобто має бути тісний зв’язок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продуктивність праці в сільському господарстві (ProductivityAgr)  має тенденцію зростати при зростанні продуктивності праці в промисловості(ProducivityIndustry) (коефіцієнт кореляції 0,752**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зростанні продуктивності праці в секторах послуг (ProducivityService) (коефіцієнт кореляції 0,668**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зростанні продуктивності праці в секторах послуг (ProducivityService) (коефіцієнт кореляції 0,668**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Крім цього, продуктивність праці в сільському господарстві (ProductivityAgr)  має тенденцію зростати при зростанні капіталоозброєності економіки (K/L_Economy)  (коефіцієнт кореляції 0,760** -зв'язок середньої тісноти, прямий та значущий на рівні значущості 0,01 – 1%). Але , згідно з теорією , чим більшою є капіталоозброєність регіонів, тим більшою має бути продуктивність праці – прямий тісний та значущий зв’язок.Тобто має бути тісний зв’язок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зростанні капіталоозброєності сільського господарства (K/L_Agr)  (коефіцієнт кореляції 0,971** -зв'язок тісний,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зростанні капіталоозброєності виробництва (K/L_Industry)  (коефіцієнт кореляції 0,598** -зв'язок середньої тісноти, прямий та значущий на рівні значущості 0,01 – 1%). Але , згідно з теорією , чим більшою є капіталоозброєність регіонів, тим більшою має бути продуктивність праці – прямий тісний та значущий зв’язок.Тобто має бути тісний зв’язок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сільському господарстві (ProductivityAgr)  має тенденцію зростати при зростанні капіталоозброєності в сфері послуг (K/L_Service)  (коефіцієнт кореляції 0,502** -зв'язок середньої тісноти, прямий та значущий на рівні значущості 0,01 – 1%). Але , згідно з теорією , чим більшою є капіталоозброєність регіонів, тим більшою має бути продуктивність праці – прямий тісний та значущий зв’язок.Тобто має бути тісний зв’язок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продуктивність праці в промисловості (ProductivityIndustry)  має тенденцію зростати при зростанні продуктивності праці в секторах послуг (ProducivityService) (коефіцієнт кореляції 0,839** -зв'язок тісний,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промисловості (ProductivityIndustry)  має тенденцію зростати при зростанні капіталоозброєності економіки (K/L_Economy)  (коефіцієнт кореляції 0,894** -зв'язок тісний,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промисловості (ProductivityIndustry)  має тенденцію зростати при зростанні капіталоозброєності сільського господарства (K/L_Agr)  (коефіцієнт кореляції 0,693** -зв'язок середньої тісноти, прямий та значущий на рівні значущості 0,01 – 1%).Але , згідно з теорією , чим більшою є капіталоозброєність регіонів, тим більшою має бути продуктивність праці – прямий тісний та значущий зв’язок.Тобто має бути тісний зв’язок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промисловості (ProductivityIndustry)  має тенденцію зростати при зростанні капіталоозброєності виробництва (K/L_Industry)  (коефіцієнт кореляції 0,835** -тісний зв’язок,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Крім цього, що продуктивність праці в промисловості (ProductivityIndustry)  має тенденцію зростати при зростанні капіталоозброєності в сфері послуг (K/L_Service)  (коефіцієнт кореляції 0,690** -зв'язок середньої тісноти, прямий та значущий на рівні значущості 0,01 – 1%). Але , згідно з теорією , чим більшою є капіталоозброєність регіонів,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тим більшою має бути продуктивність праці – прямий тісний та значущий зв’язок.Тобто має бути тісний зв’язок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Зі скріну зверху бачимо, що продуктивність праці в секторах послуг (ProductivityService)   має тенденцію зростати при зростанні капіталоозброєності економіки (K/L_Economy)  (коефіцієнт кореляції 0,847** -зв'язок тісний,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секторах послуг (ProductivityService) має тенденцію зростати   при зростанні капіталоозброєності сільського господарства (K/L_Agr)  (коефіцієнт кореляції 0,619** -зв'язок середньої тісноти, прямий та значущий на рівні значущості 0,01 – 1%).Але , згідно з теорією , чим більшою є капіталоозброєність регіонів, тим більшою має бути продуктивність праці – прямий тісний та значущий зв’язок.Тобто має бути тісний зв’язок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секторах послуг (ProductivityService) має тенденцію зростати при зростанні капіталоозброєності виробництва (K/L_Industry)  (коефіцієнт кореляції 0,712** -зв'язок середньої тісноти, прямий та значущий на рівні значущості 0,01 – 1%). Але , згідно з теорією , чим більшою є капіталоозброєність регіонів, тим більшою має бути продуктивність праці – прямий тісний та значущий зв’язок.Тобто має бути тісний зв’язок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продуктивність праці в секторах послуг (ProductivityService) має тенденцію зростати при зростанні капіталоозброєності в сфері послуг (K/L_Service)  (коефіцієнт кореляції 0,789** -зв'язок середньої тісноти, прямий та значущий на рівні значущості 0,01 – 1%). Але , згідно з теорією , чим більшою є капіталоозброєність регіонів, тим більшою має бути продуктивність праці – прямий тісний та значущий зв’язок.Тобто має бути тісний зв’язок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капіталоозброєність економіки (K/L_Economy)  має тенденцію зростати при зростанні капіталоозброєності сільського господарства (K/L_Agr)  (коефіцієнт кореляції 0,708**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економіки (K/L_Economy)  має тенденцію зростати при зростанні капіталоозброєності виробництва (K/L_Industry)  (коефіцієнт кореляції 0,906** -тісний зв'язок,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економіки (K/L_Economy)  має тенденцію зростати при зростанні капіталоозброєності в сфері послуг (K/L_Service)  (коефіцієнт кореляції 0,831** - тісний зв'язок,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капіталоозброєність сільського господарства (K/L_Agr)  має тенденцію зростати при зростанні капіталоозброєності виробництва (K/L_Industry)  (коефіцієнт кореляції 0,559**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сільського господарства (K/L_Agr)  має тенденцію зростати при зростанні капіталоозброєності в сфері послуг (K/L_Service)  (коефіцієнт кореляції 0,416** -слабкий зв'язок,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Зі скріну зверху бачимо, що капіталоозброєність в промисловості (K/L_Industry)  має тенденцію зростати при зростанні капіталоозброєності в сфері послуг (K/L_Service) 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(коефіцієнт кореляції 0,663**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b/>
          <w:noProof/>
          <w:sz w:val="24"/>
          <w:szCs w:val="24"/>
          <w:lang w:val="uk-UA"/>
        </w:rPr>
        <w:t xml:space="preserve">2.3. </w:t>
      </w:r>
      <w:r w:rsidRPr="009A6DE2">
        <w:rPr>
          <w:rFonts w:ascii="Times New Roman" w:hAnsi="Times New Roman"/>
          <w:noProof/>
          <w:color w:val="FF0000"/>
          <w:sz w:val="24"/>
          <w:szCs w:val="24"/>
          <w:lang w:val="uk-UA"/>
        </w:rPr>
        <w:t xml:space="preserve">Показники економічного потенціалу регіонів: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 K/L_Economy; K/L_Agr;  K/L_Industy; K/L_Service; w_Economy; w_Agr; </w:t>
      </w:r>
      <w:r w:rsidRPr="009A6DE2">
        <w:rPr>
          <w:rFonts w:ascii="Times New Roman" w:hAnsi="Times New Roman"/>
          <w:noProof/>
          <w:sz w:val="24"/>
          <w:szCs w:val="24"/>
          <w:vertAlign w:val="subscript"/>
          <w:lang w:val="uk-UA"/>
        </w:rPr>
        <w:t xml:space="preserve">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w_Industry;</w:t>
      </w:r>
      <w:r w:rsidRPr="009A6DE2">
        <w:rPr>
          <w:rFonts w:ascii="Times New Roman" w:hAnsi="Times New Roman"/>
          <w:noProof/>
          <w:sz w:val="24"/>
          <w:szCs w:val="24"/>
          <w:vertAlign w:val="subscript"/>
          <w:lang w:val="uk-UA"/>
        </w:rPr>
        <w:t xml:space="preserve">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w_Service; w/(Y/L)_Economy.</w:t>
      </w: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704320" behindDoc="0" locked="0" layoutInCell="1" allowOverlap="1" wp14:anchorId="1C6DBC7A" wp14:editId="38E4597B">
            <wp:simplePos x="0" y="0"/>
            <wp:positionH relativeFrom="page">
              <wp:align>right</wp:align>
            </wp:positionH>
            <wp:positionV relativeFrom="paragraph">
              <wp:posOffset>499745</wp:posOffset>
            </wp:positionV>
            <wp:extent cx="7559040" cy="4655820"/>
            <wp:effectExtent l="0" t="0" r="381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Робите статистичний аналіз значущих (з зірочками) зв’язків та економічний аналіз згідно з теорією. (Згідно з теорією: чим більшою є капіталоозброєність регіонів, тим більшою має бути зарплата – прямий тісний та значущий зв’язок).</w:t>
      </w: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капіталоозброєність економіки (K/L_Economy)  має тенденцію зростати при зростанні капіталоозброєності сільського господарства (K/L_Agr)  (коефіцієнт кореляції 0,708**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економіки (K/L_Economy)  має тенденцію зростати при зростанні капіталоозброєності виробництва (K/L_Industry)  (коефіцієнт кореляції 0,906** -тісний зв'язок,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економіки (K/L_Economy)  має тенденцію зростати при зростанні капіталоозброєності в сфері послуг (K/L_Service)  (коефіцієнт кореляції 0,831** - тісний зв'язок,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Зі скріну зверху бачимо, що капіталоозброєність економіки (K/L_Economy)  має тенденцію зростати при зростанні заробітної плати в економіці (w_Economy) (коефіцієнт кореляції 0,677** - зв’язок середньої тісноти, прямий та значущий на рівні значущості 0,01 – 1%).Але , згідно з теорією , чим більшою є капіталоозброєність регіонів, тим більшою має бути зарплата – прямий тісний та значущий зв’язок.Тобто зв’язок має бути тісним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Крім цього, капіталоозброєність економіки (K/L_Economy)  має тенденцію зростати при зростанні заробітної плати в сільському господарстві (w_Agr) (коефіцієнт кореляції 0,305** -зв'язок слабкий, прямий та значущий на рівні значущості 0,01 – 1%). Але , згідно з теорією , чим більшою є капіталоозброєність регіонів, тим більшою має бути зарплата – прямий тісний та значущий зв’язок.Тобто зв’язок має бути тісним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економіки (K/L_Economy)  має тенденцію зростати при зростанні заробітної плати в промисловості (w_Industry) (коефіцієнт кореляції 0,580** - зв'язок середньої тісноти, прямий та значущий на рівні значущості 0,01 – 1%). Але , згідно з теорією , чим більшою є капіталоозброєність регіонів, тим більшою має бути зарплата – прямий тісний та значущий зв’язок.Тобто зв’язок має бути тісним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економіки (K/L_Economy)  має тенденцію зростати при зростанні заробітної плати в секторах послуг (w_Service) (коефіцієнт кореляції 0,675** - зв'язок середньої тісноти, прямий та значущий на рівні значущості 0,01 – 1%). Але , згідно з теорією , чим більшою є капіталоозброєність регіонів, тим більшою має бути зарплата – прямий тісний та значущий зв’язок.Тобто зв’язок має бути тісним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економіки (K/L_Economy)  має тенденцію зростати при зменшенні зарплатомісткості продуктивності праці в економіці (w/(Y/L)_Economy) (коефіцієнт кореляції -0,767** -зв'язок середньої тісноти, обернений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капіталоозброєність сільського господарства (K/L_Agr)  має тенденцію зростати при зростанні капіталоозброєності виробництва (K/L_Industry)  (коефіцієнт кореляції 0,559**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сільського господарства (K/L_Agr)  має тенденцію зростати при зростанні капіталоозброєності в сфері послуг (K/L_Service)  (коефіцієнт кореляції 0,416** -слабкий зв'язок,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сільського господарства (K/L_Agr)  має тенденцію зростати при зростанні заробітної плати в секторах послуг (w_Service) (коефіцієнт кореляції 0,312** - слабкий зв'язок, прямий та значущий на рівні значущості 0,01 – 1%). Але , згідно з теорією , чим більшою є капіталоозброєність регіонів, тим більшою має бути зарплата – прямий тісний та значущий зв’язок.Тобто зв’язок має бути тісним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сільського господарства (K/L_Agr)  має тенденцію зростати при зменшенні зарплатомісткості продуктивності праці в економіці (w/(Y/L)_Economy) (коефіцієнт кореляції -0,700** -зв'язок середньої тісноти, обернений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капіталоозброєність в промисловості (K/L_Industry)  має тенденцію зростати при зростанні капіталоозброєності в сфері послуг (K/L_Service)  (коефіцієнт кореляції 0,663**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Крім цього, капіталоозброєність в промисловості (K/L_Industry) має тенденцію зростати  при зростанні заробітної плати в економіці (w_Economy) (коефіцієнт кореляції 0,622** - зв’язок середньої тісноти, прямий та значущий на рівні значущості 0,01 – 1%).Але , згідно з теорією , чим більшою є капіталоозброєність регіонів, тим більшою має бути зарплата – прямий тісний та значущий зв’язок.Тобто зв’язок має бути тісним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в промисловості (K/L_Industry) має тенденцію зростати при зростанні заробітної плати в сільському господарстві (w_Agr) (коефіцієнт кореляції 0,355** -зв'язок слабкий, прямий та значущий на рівні значущості 0,01 – 1%). Але , згідно з теорією , чим більшою є капіталоозброєність регіонів, тим більшою має бути зарплата – прямий тісний та значущий зв’язок.Тобто зв’язок має бути тісним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в промисловості (K/L_Industry) має тенденцію зростати при зростанні заробітної плати в промисловості (w_Industry) (коефіцієнт кореляції 0,586** - зв'язок середньої тісноти, прямий та значущий на рівні значущості 0,01 – 1%). Але , згідно з теорією , чим більшою є капіталоозброєність регіонів, тим більшою має бути зарплата – прямий тісний та значущий зв’язок.Тобто зв’язок має бути тісним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в промисловості (K/L_Industry) має тенденцію зростати при зростанні заробітної плати в секторах послуг (w_Service) (коефіцієнт кореляції 0,600 - зв'язок середньої тісноти, прямий та значущий на рівні значущості 0,01 – 1%). Але , згідно з теорією , чим більшою є капіталоозброєність регіонів, тим більшою має бути зарплата – прямий тісний та значущий зв’язок.Тобто зв’язок має бути тісним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капіталоозброєність в промисловості (K/L_Industry) має тенденцію зростати при зменшенні зарплатомісткості продуктивності праці в економіці (w/(Y/L)_Economy) (коефіцієнт кореляції -0,635** -зв'язок середньої тісноти, обернений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заробітна плата в економіці (w_Economy) має тенденцію зростати  при зростанні заробітної плати в сільському господарстві (w_Agr) (коефіцієнт кореляції 0,587**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економіці (w_Economy) має тенденцію зростати  при зростанні заробітної плати в промисловості (w_Industry) (коефіцієнт кореляції 0,938**- зв'язок тісний,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економіці (w_Economy) має тенденцію зростати  при зростанні заробітної плати в секторах послуг (w_Service) (коефіцієнт кореляції 0,967** - зв'язок тісний,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економіці (w_Economy) має тенденцію зростати при зменшенні зарплатомісткості продуктивності праці в економіці (w/(Y/L)_Economy) (коефіцієнт кореляції -0,381** -зв'язок слабкий, обернений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lastRenderedPageBreak/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, що заробітна плата в економіці (w_Agr) має тенденцію зростати  при зростанні заробітної плати в промисловості (w_Industry) (коефіцієнт кореляції 0,615**- зв'язок середньої тісноти, прямий та значущий на рівні значущості 0,01 – 1%). 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економіці (w_Agr) має тенденцію зростати  при зростанні заробітної плати в секторах послуг (w_Service) (коефіцієнт кореляції 0,527** - 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Зі скріну зверху бачимо, що заробітна плата в промисловості (w_Industry) має тенденцію зростати  при зростанні заробітної плати в секторах послуг (w_Service) (коефіцієнт кореляції 0,866** - зв'язок тісний,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заробітна плата в промисловості (w_Industry) має тенденцію зростати при зменшенні зарплатомісткості продуктивності праці в економіці (w/(Y/L)_Economy) (коефіцієнт кореляції -0,317** -зв'язок слабкий, обернений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Зі скріну зверху бачимо, що заробітна плата в секторах послуг (w_Service) має тенденцію зростати при зменшенні зарплатомісткості продуктивності праці в економіці (w/(Y/L)_Economy) (коефіцієнт кореляції -0,418** -зв'язок слабкий, обернений та значущий на рівні значущості 0,01 – 1%).</w:t>
      </w: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b/>
          <w:noProof/>
          <w:sz w:val="24"/>
          <w:szCs w:val="24"/>
          <w:lang w:val="uk-UA"/>
        </w:rPr>
        <w:t>2.4.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  </w:t>
      </w:r>
      <w:r w:rsidRPr="009A6DE2">
        <w:rPr>
          <w:rFonts w:ascii="Times New Roman" w:hAnsi="Times New Roman"/>
          <w:noProof/>
          <w:color w:val="FF0000"/>
          <w:sz w:val="24"/>
          <w:szCs w:val="24"/>
          <w:lang w:val="uk-UA"/>
        </w:rPr>
        <w:t>Показники інтернаціоналізації добробуту і технологічного стану економік регіонів: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 FDI_ рerPerson; ImportPerPerson, IncomePerPerson; FDI/Y; FDI_Growth; Technolody; Education</w:t>
      </w: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noProof/>
          <w:lang w:eastAsia="ru-RU"/>
        </w:rPr>
        <w:drawing>
          <wp:anchor distT="0" distB="0" distL="114300" distR="114300" simplePos="0" relativeHeight="251706368" behindDoc="0" locked="0" layoutInCell="1" allowOverlap="1" wp14:anchorId="734CE915" wp14:editId="6896AFDB">
            <wp:simplePos x="0" y="0"/>
            <wp:positionH relativeFrom="page">
              <wp:align>center</wp:align>
            </wp:positionH>
            <wp:positionV relativeFrom="paragraph">
              <wp:posOffset>1816100</wp:posOffset>
            </wp:positionV>
            <wp:extent cx="7599016" cy="4381500"/>
            <wp:effectExtent l="0" t="0" r="254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9016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Робите статистичний аналіз значущих зв’язків та економічний аналіз згідно з теорією. (Згідно з теорією: чим більшими є прямі іноземні інвестиції на особу (FDI per Person), тим більшим є імпорт на особу (росте суспільний добробут) – зв'язок прямий, тісний та значущий;  чим більшими є прямі іноземні інвестиції на особу, тим більшим є доходи на особу в регіонах (росте суспільний добробут)– прямий тісний та значущий зв’язок;  чим більшим є ріст прямих іноземних інвестицій FDI_Growth, тим кращою стає технологічна оснащеність регіонів (Technology) та потреба в кваліфікованій робочій силі (Education) - зв'язок прямий, тісний та значущий; Чим більше ріст прямих іноземних інвестицій, тим більшою стає частка прямих іноземних інвестицій в ВРП (FDI/Y).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прямі іноземні інвестиції на особу (FDI per Person)  мають тенденцію зростати при зростанні імпорту на особу (ImportPerPerson)  (коефіцієнт кореляції 0,755** -зв'язок середньої тісноти, прямий та значущий на рівні значущості 0,01 – 1%).Але за теорією, чим більшими є прямі іноземні інвестиції на особу (FDI per Person), тим більшим є імпорт на особу (росте суспільний добробут) – зв'язок прямий, тісний та значущий;Отже має бути тісний зв’язок(0,8-1),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прямі іноземні інвестиції на особу (FDI per Person) мають тенденцію зростати при зростанні доходів на особу(IncomePerPerson) (коефіцієнт кореляції 0,508** -зв'язок середньої тісноти, прямий та значущий на рівні значущості 0,01 – 1%). Але за теорією, чим більшими є прямі іноземні інвестиції на особу, тим більшим є доходи на особу в регіонах (росте суспільний добробут)– прямий тісний та значущий зв’язок; Отже має бути тісний зв’язок(0,8-1),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прямі іноземні інвестиції на особу (FDI per Person) мають тенденцію зростати при зростанні частки прямих іноземних інвестицій в ВРП (FDI/Y) (коефіцієнт кореляції 0,812** -тісний зв'язок,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прямі іноземні інвестиції на особу (FDI per Person) мають тенденцію зростати при зростанні технологічної оснащеності регіонів (Technology) (коефіцієнт кореляції 0,561** - 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імпорт на особу (ImportPerPerson)  має тенденцію зростати при зростанні доходів на особу(IncomePerPerson) (коефіцієнт кореляції 0,652**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імпорт на особу (ImportPerPerson)  має тенденцію зростати при зростанні частки прямих іноземних інвестицій в ВРП (FDI/Y) (коефіцієнт кореляції 0,542** - 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імпорт на особу (ImportPerPerson)  має тенденцію зростати при зростанні технологічної оснащеності регіонів (Technology) (коефіцієнт кореляції 0,554** - 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імпорт на особу (ImportPerPerson)  має тенденцію зростати при зростанні кваліфікованій робочій силі (Education) (коефіцієнт кореляції 0,343** - слабкий зв'язок,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доходи на особу(IncomePerPerson) мають тенденцію зростати при зростанні технологічної оснащеності регіонів (Technology) (коефіцієнт кореляції 0,465** - слабкий зв'язок,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доходи на особу(IncomePerPerson) мають тенденцію зростати при зростанні кваліфікованій робочій силі (Education) (коефіцієнт кореляції 0,697** - 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, що частка прямих іноземних інвестицій в ВРП (FDI/Y) має тенденцію зростати при зростанні технологічної оснащеності регіонів (Technology)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(коефіцієнт кореляції 0,456** - слабкий зв'язок,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До того ж , згідно з теорією , повинен був з’явитись тісний , прямий , значущий зв’язок між FDI/Y  та FDI_growth , адже чим більше ріст прямих іноземних інвестицій, тим більшою стає частка прямих іноземних інвестицій в ВРП (FDI/Y).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До того ж , згідно з теорією , повинен був з’явитись тісний , прямий , значущий зв’язок між FDI_Growth та Technology,  FDI_Growth та Education, бо  чим більшим є ріст прямих іноземних інвестицій FDI_Growth, тим кращою стає технологічна оснащеність регіонів (Technology) та потреба в кваліфікованій робочій силі (Education) - зв'язок прямий, тісний та значущий; але цього в моделі не простежується.</w:t>
      </w:r>
    </w:p>
    <w:p w:rsidR="009A6DE2" w:rsidRPr="009A6DE2" w:rsidRDefault="009A6DE2" w:rsidP="009A6DE2">
      <w:pPr>
        <w:jc w:val="both"/>
        <w:rPr>
          <w:rFonts w:ascii="Times New Roman" w:hAnsi="Times New Roman"/>
          <w:b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b/>
          <w:noProof/>
          <w:sz w:val="24"/>
          <w:szCs w:val="24"/>
          <w:lang w:val="uk-UA"/>
        </w:rPr>
        <w:t xml:space="preserve">2.5. </w:t>
      </w:r>
      <w:r w:rsidRPr="009A6DE2">
        <w:rPr>
          <w:rFonts w:ascii="Times New Roman" w:hAnsi="Times New Roman"/>
          <w:noProof/>
          <w:color w:val="FF0000"/>
          <w:sz w:val="24"/>
          <w:szCs w:val="24"/>
          <w:lang w:val="uk-UA"/>
        </w:rPr>
        <w:t>Показники міжнародної відкритості регіонів:</w:t>
      </w:r>
      <w:r w:rsidRPr="009A6DE2">
        <w:rPr>
          <w:rFonts w:ascii="Times New Roman" w:hAnsi="Times New Roman"/>
          <w:b/>
          <w:noProof/>
          <w:sz w:val="24"/>
          <w:szCs w:val="24"/>
          <w:lang w:val="uk-UA"/>
        </w:rPr>
        <w:t xml:space="preserve">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FDI/Y; FDI_Growth; Exp/Y; Im/Y; TradeOpeness</w:t>
      </w:r>
    </w:p>
    <w:p w:rsidR="009A6DE2" w:rsidRPr="009A6DE2" w:rsidRDefault="009A6DE2" w:rsidP="009A6DE2">
      <w:pPr>
        <w:jc w:val="both"/>
        <w:rPr>
          <w:rFonts w:ascii="Times New Roman" w:hAnsi="Times New Roman"/>
          <w:b/>
          <w:noProof/>
          <w:sz w:val="24"/>
          <w:szCs w:val="24"/>
          <w:lang w:val="uk-UA"/>
        </w:rPr>
      </w:pPr>
      <w:r w:rsidRPr="009A6DE2">
        <w:rPr>
          <w:noProof/>
          <w:lang w:eastAsia="ru-RU"/>
        </w:rPr>
        <w:drawing>
          <wp:anchor distT="0" distB="0" distL="114300" distR="114300" simplePos="0" relativeHeight="251708416" behindDoc="0" locked="0" layoutInCell="1" allowOverlap="1" wp14:anchorId="5944660E" wp14:editId="300C1FCC">
            <wp:simplePos x="0" y="0"/>
            <wp:positionH relativeFrom="margin">
              <wp:align>center</wp:align>
            </wp:positionH>
            <wp:positionV relativeFrom="paragraph">
              <wp:posOffset>2679700</wp:posOffset>
            </wp:positionV>
            <wp:extent cx="7513320" cy="4490720"/>
            <wp:effectExtent l="0" t="0" r="0" b="508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32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Робите статистичний аналіз значущих зв’язків та економічний аналіз згідно з теорією. (Згідно з теорією: чим більшою є частка прямих іноземних інвестицій у ВРП в регіонах (FDI/Y), тим більшою є експортна квота регіонів у випадку, якщо прямі іноземні інвестиції більше обслуговують експортоорієнтованість регіонів – зв'язок тісний прямий значущий. ; чим більшою є частка прямих іноземних інвестицій у ВРП в регіонах, тим більшою є імпортна квота регіонів у випадку, якщо прямі іноземні інвестиції більше обслуговують імпортоорієнтованість регіонів – зв'язок тісний прямий значущий; чим більшим є приріст прямих іноземних інвестицій (FDI_growth), тим більшим є або експортна, або імпортна квота та торгова відкритість – зв'язок прямий тісний значущий). Якщо зв’язок приросту прямих іноземних інвестицій  значущий і обернений (з мінусом) з експортною квотою, то це означає заміщення експорту (або його скорочення та зростання імпорту, або сприяння внутрішньому виробництву та розміру внутрішнього ринку). Якщо зв'язок FDI_growth буде оберненим з імпортною квотою, то матиме місце імпортозаміщення (сприяння  внутрішньому виробництву та розміру внутрішнього ринку). 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lastRenderedPageBreak/>
        <w:t>Згідно з теорією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: чим більшою є частка прямих іноземних інвестицій у ВРП в регіонах (FDI/Y), тим більшою є експортна квота (Exp/Y) регіонів у випадку, якщо прямі іноземні інвестиції більше обслуговують експортоорієнтованість регіонів – зв'язок тісний прямий значущий. ;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Зі скріну зверху бачимо, що частка прямих іноземних інвестицій у ВРП в регіонах (FDI/Y) має тенденцію зростати при зростанні імпортної квоти (Imp/Y)  (коефіцієнт кореляції 0,505** -зв'язок середньої тісноти, прямий та значущий на рівні значущості 0,01 – 1%). Проте , за теорією,чим більшою є частка прямих іноземних інвестицій у ВРП в регіонах, тим більшою є імпортна квота регіонів у випадку, якщо прямі іноземні інвестиції більше обслуговують імпортоорієнтованість регіонів – зв'язок тісний прямий значущий;Тобто зв’язок маэ бути тысним(0,8-1)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частка прямих іноземних інвестицій у ВРП в регіонах (FDI/Y) має тенденцію зростати при зростанні торгової відкритості (Trade Openess) (коефіцієнт кореляції 0,345** -слабкий зв’язок,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Згідно з теорією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чим більшим є приріст прямих іноземних інвестицій (FDI_growth), тим більшим є або експортна, або імпортна квота та торгова відкритість – зв'язок прямий тісний значущий).Отже має бути прямий тісний знасущий  зв'язок між FDI_growth та Exp/Y ,  FDI_growth та Imp/Y, FDI_growth та TradeOpeness,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Згідно з теорією, якщо зв’язок приросту прямих іноземних інвестицій  значущий і обернений (з мінусом) з експортною квотою, то це означає заміщення експорту (або його скорочення та зростання імпорту, або сприяння внутрішньому виробництву та розміру внутрішнього ринку). А також,якщо зв'язок FDI_growth буде оберненим з імпортною квотою, то матиме місце імпортозаміщення (сприяння  внутрішньому виробництву та розміру внутрішнього ринку). Ні одна з даних умов не виконується , бо зв’язок між FDI_growth та Exp/Y є незначущим , зв’язок між FDI_growth та Im/Y є незначущим.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експортна квота (Exp/Y) має тенденцію зростати при зростанні імпортної квоти (Imp/Y)  (коефіцієнт кореляції 0,527** -зв'язок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експортна квота (Exp/Y) має тенденцію зростати при зростанні торгової відкритості (Trade Openess) (коефіцієнт кореляції 0,872** -тісний зв’язок,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імпортна квота (Imp/Y)  має тенденцію зростати при зростанні торгової відкритості (Trade Openess) (коефіцієнт кореляції 0,876** -тісний зв’язок, прямий та значущий на рівні значущості 0,01 – 1%).</w:t>
      </w:r>
    </w:p>
    <w:p w:rsidR="009A6DE2" w:rsidRPr="009A6DE2" w:rsidRDefault="009A6DE2" w:rsidP="009A6DE2">
      <w:pPr>
        <w:jc w:val="both"/>
        <w:rPr>
          <w:rFonts w:ascii="Times New Roman" w:hAnsi="Times New Roman"/>
          <w:b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b/>
          <w:noProof/>
          <w:sz w:val="24"/>
          <w:szCs w:val="24"/>
          <w:lang w:val="uk-UA"/>
        </w:rPr>
        <w:t>2.6.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 </w:t>
      </w:r>
      <w:r w:rsidRPr="009A6DE2">
        <w:rPr>
          <w:rFonts w:ascii="Times New Roman" w:hAnsi="Times New Roman"/>
          <w:noProof/>
          <w:color w:val="FF0000"/>
          <w:sz w:val="24"/>
          <w:szCs w:val="24"/>
          <w:lang w:val="uk-UA"/>
        </w:rPr>
        <w:t>Показники економічної агломерації та економічних рішень робочої сили і бізнесу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: Concentr; Distance; Migration; WageVariance; FDI_Growth; GRPperCapita                  </w:t>
      </w:r>
    </w:p>
    <w:p w:rsidR="009A6DE2" w:rsidRPr="009A6DE2" w:rsidRDefault="009A6DE2" w:rsidP="009A6DE2">
      <w:pPr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noProof/>
          <w:lang w:eastAsia="ru-RU"/>
        </w:rPr>
        <w:drawing>
          <wp:anchor distT="0" distB="0" distL="114300" distR="114300" simplePos="0" relativeHeight="251710464" behindDoc="0" locked="0" layoutInCell="1" allowOverlap="1" wp14:anchorId="51B254D7" wp14:editId="416D901A">
            <wp:simplePos x="0" y="0"/>
            <wp:positionH relativeFrom="page">
              <wp:posOffset>36830</wp:posOffset>
            </wp:positionH>
            <wp:positionV relativeFrom="paragraph">
              <wp:posOffset>2069465</wp:posOffset>
            </wp:positionV>
            <wp:extent cx="7689850" cy="4922520"/>
            <wp:effectExtent l="0" t="0" r="635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Робите статистичний аналіз значущих зв’язків та економічний аналіз згідно з теорією. (Згідно з теорією: чим більшою є відстань регіонів від центрів (Distance), тим меншим має бути ВРП на душу населення (GRP per capita) віддалених регіонів – зв'язок обернений (з мінусом), значущий та тісний;  чим більшою є відстань регіонів від центрів, тим меншим буде показник міграції цих регіонів до центрів - зв'язок обернений (з мінусом), значущий та тісний; чим більшою є концентрація промислового виробництва регіонів, тим вищою є віддача від капіталу (Y/K), більшою є міграція в концентровані регіони (Migration), вищий показник варіації заробітних плат WageVariance, вищим темп росту прямих іноземних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 xml:space="preserve">інвестицій (FDI_growth) в регіони з вищою концентрацією промислового виробництва – </w:t>
      </w:r>
      <w:r w:rsidRPr="009A6DE2">
        <w:rPr>
          <w:noProof/>
          <w:lang w:eastAsia="ru-RU"/>
        </w:rPr>
        <w:drawing>
          <wp:anchor distT="0" distB="0" distL="114300" distR="114300" simplePos="0" relativeHeight="251712512" behindDoc="0" locked="0" layoutInCell="1" allowOverlap="1" wp14:anchorId="6962819E" wp14:editId="031372C7">
            <wp:simplePos x="0" y="0"/>
            <wp:positionH relativeFrom="margin">
              <wp:posOffset>-822960</wp:posOffset>
            </wp:positionH>
            <wp:positionV relativeFrom="paragraph">
              <wp:posOffset>432435</wp:posOffset>
            </wp:positionV>
            <wp:extent cx="7032625" cy="492252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625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звязок тісний, прямий , значущий).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highlight w:val="cyan"/>
          <w:lang w:val="uk-UA"/>
        </w:rPr>
      </w:pP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концентрація промислового виробництва регіонів(Concentr) має тенденцію зростати при зростанні варіації заробітних плат (WageVariance) (коефіцієнт кореляції 0,365** -слабкий зв'язок, прямий та значущий на рівні значущості 0,01 – 1%).Проте , згідно з теорією, чим більшою є концентрація промислового виробництва регіонів, тим вищий показник варіації заробітних плат WageVariance, звязок тісний, прямий , значущий.Отже зв’язок має бути тісним (0,8-1)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До того ж , згідно з теорією, чим більшою є концентрація промислового виробництва регіонів(Concentr), тим більшою є міграція в концентровані регіони (Migration), звязок тісний, прямий , значущий.Отже має бути тісний, прямий , значущий зв’язок між Concnetr та Migration , але цього в моделі не простежується ,бо в моделі даний зв’язок є незначущим.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До того ж , згідно з теорією, чим більшою є концентрація промислового виробництва регіонів (Concentr), тим вищим є темп росту прямих іноземних інвестицій (FDI_growth) в регіони з вищою концентрацією промислового виробництва – звязок тісний, прямий , значущий.Отже має бути тісний, прямий , значущий зв’язок між Concnetr та FDI_growth, але цього в моделі не простежується,бо в моделі даний зв’язок є незначущим.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 xml:space="preserve">, що відстань регіонів від центрів (Distance), має тенденцію зростати при зменшенні міграції в концентровані регіони (Migration),  (коефіцієнт кореляції 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lastRenderedPageBreak/>
        <w:t>-0,231** -слабкий зв'язок, обернений та значущий на рівні значущості 0,01 – 1%).Проте,згідно з теорією, чим більшою є відстань регіонів від центрів, тим меншим буде показник міграції цих регіонів до центрів - зв'язок обернений (з мінусом), значущий та тісний; Отже має бути тісний зв’язок (0,8-1) між Distance та Migration 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відстань регіонів від центрів (Distance) має тенденцію зростати при зменшенні варіації заробітних плат (WageVariance) (коефіцієнт кореляції -0,312** -слабкий зв'язок, обернений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відстань регіонів від центрів (Distance) має тенденцію зростати при зменшенні ВРП на душу населення (GRP per capita) (коефіцієнт кореляції -0,565** - зв'язок середньої тісноти, обернений та значущий на рівні значущості 0,01 – 1%).Проте , згідно з теорією, чим більшою є відстань регіонів від центрів (Distance), тим меншим має бути ВРП на душу населення (GRP per capita) віддалених регіонів – зв'язок обернений (з мінусом), значущий та тісний. Отже має бути тісний зв’язок (0,8-1) між Distance та GRP per capita, але цього в моделі не простежується.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highlight w:val="cyan"/>
          <w:lang w:val="uk-UA"/>
        </w:rPr>
        <w:t>Зі скріну зверху бачимо</w:t>
      </w:r>
      <w:r w:rsidRPr="009A6DE2">
        <w:rPr>
          <w:rFonts w:ascii="Times New Roman" w:hAnsi="Times New Roman"/>
          <w:noProof/>
          <w:sz w:val="24"/>
          <w:szCs w:val="24"/>
          <w:lang w:val="uk-UA"/>
        </w:rPr>
        <w:t>, що міграція в концентровані регіони (Migration)  має тенденцію зростати при зростанні варіації заробітних плат(WageVariance)  (коефіцієнт кореляції 0,288** -слабкий зв'язок,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Крім цього, міграція в концентровані регіони (Migration)  має тенденцію зростати при зростанні ВРП на душу населення (GRPperCapita) (коефіцієнт кореляції 0,510** - зв'язок середньої тісноти, прямий та значущий на рівні значущості 0,01 – 1%).</w:t>
      </w:r>
    </w:p>
    <w:p w:rsidR="009A6DE2" w:rsidRPr="009A6DE2" w:rsidRDefault="009A6DE2" w:rsidP="009A6DE2">
      <w:pPr>
        <w:ind w:firstLine="709"/>
        <w:jc w:val="both"/>
        <w:rPr>
          <w:rFonts w:ascii="Times New Roman" w:hAnsi="Times New Roman"/>
          <w:noProof/>
          <w:sz w:val="24"/>
          <w:szCs w:val="24"/>
          <w:lang w:val="uk-UA"/>
        </w:rPr>
      </w:pPr>
      <w:r w:rsidRPr="009A6DE2">
        <w:rPr>
          <w:rFonts w:ascii="Times New Roman" w:hAnsi="Times New Roman"/>
          <w:noProof/>
          <w:sz w:val="24"/>
          <w:szCs w:val="24"/>
          <w:lang w:val="uk-UA"/>
        </w:rPr>
        <w:t>Зі скріну зверху бачимо, що варіації заробітних плат(WageVariance)     має тенденцію зростати при зростанні ВРП на душу населення (GRPperCapita) (коефіцієнт кореляції 0,666** - зв'язок середньої тісноти, прямий та значущий на рівні значущості 0,01 – 1%).</w:t>
      </w: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  <w:r w:rsidRPr="00AC6852">
        <w:rPr>
          <w:rFonts w:ascii="Times New Roman" w:hAnsi="Times New Roman"/>
          <w:b/>
          <w:sz w:val="24"/>
          <w:szCs w:val="24"/>
          <w:lang w:val="uk-UA"/>
        </w:rPr>
        <w:lastRenderedPageBreak/>
        <w:t>Завдання 3</w:t>
      </w:r>
      <w:r>
        <w:rPr>
          <w:rFonts w:ascii="Times New Roman" w:hAnsi="Times New Roman"/>
          <w:b/>
          <w:sz w:val="24"/>
          <w:szCs w:val="24"/>
          <w:lang w:val="uk-UA"/>
        </w:rPr>
        <w:t>. Спробувати побудувати окремо адекватні багатофакторні регресійні рівняння з  результативною ознакою та визначити значущі фактори, які впливають на результативну ознаку і оцінити коефіцієнти еластичності</w:t>
      </w:r>
      <w:r w:rsidRPr="0078584D">
        <w:rPr>
          <w:rFonts w:ascii="Times New Roman" w:hAnsi="Times New Roman"/>
          <w:b/>
          <w:sz w:val="24"/>
          <w:szCs w:val="24"/>
          <w:lang w:val="uk-UA"/>
        </w:rPr>
        <w:t xml:space="preserve"> (</w:t>
      </w:r>
      <w:r>
        <w:rPr>
          <w:rFonts w:ascii="Times New Roman" w:hAnsi="Times New Roman"/>
          <w:b/>
          <w:sz w:val="24"/>
          <w:szCs w:val="24"/>
          <w:lang w:val="uk-UA"/>
        </w:rPr>
        <w:t xml:space="preserve">з </w:t>
      </w:r>
      <w:r>
        <w:rPr>
          <w:rFonts w:ascii="Times New Roman" w:hAnsi="Times New Roman"/>
          <w:b/>
          <w:sz w:val="24"/>
          <w:szCs w:val="24"/>
          <w:lang w:val="de-DE"/>
        </w:rPr>
        <w:t>Excel</w:t>
      </w:r>
      <w:r w:rsidRPr="0078584D">
        <w:rPr>
          <w:rFonts w:ascii="Times New Roman" w:hAnsi="Times New Roman"/>
          <w:b/>
          <w:sz w:val="24"/>
          <w:szCs w:val="24"/>
          <w:lang w:val="uk-UA"/>
        </w:rPr>
        <w:t xml:space="preserve">-масиву </w:t>
      </w:r>
      <w:r>
        <w:rPr>
          <w:rFonts w:ascii="Times New Roman" w:hAnsi="Times New Roman"/>
          <w:b/>
          <w:sz w:val="24"/>
          <w:szCs w:val="24"/>
          <w:lang w:val="uk-UA"/>
        </w:rPr>
        <w:t xml:space="preserve">. </w:t>
      </w:r>
    </w:p>
    <w:p w:rsidR="0029553B" w:rsidRDefault="0029553B" w:rsidP="0029553B">
      <w:pPr>
        <w:jc w:val="both"/>
        <w:rPr>
          <w:rFonts w:ascii="Times New Roman" w:hAnsi="Times New Roman"/>
          <w:b/>
          <w:sz w:val="24"/>
          <w:szCs w:val="24"/>
          <w:lang w:val="uk-UA"/>
        </w:rPr>
      </w:pPr>
      <w:r>
        <w:rPr>
          <w:rFonts w:ascii="Times New Roman" w:hAnsi="Times New Roman"/>
          <w:b/>
          <w:sz w:val="24"/>
          <w:szCs w:val="24"/>
          <w:lang w:val="uk-UA"/>
        </w:rPr>
        <w:t>Моделі  з результативною (залежною ознакою):</w:t>
      </w:r>
    </w:p>
    <w:p w:rsidR="0029553B" w:rsidRPr="0029553B" w:rsidRDefault="0029553B" w:rsidP="0029553B">
      <w:pPr>
        <w:spacing w:after="20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color w:val="FF0000"/>
          <w:sz w:val="24"/>
          <w:szCs w:val="24"/>
          <w:lang w:val="uk-UA"/>
        </w:rPr>
        <w:t xml:space="preserve">3.1.  Приріст реального ВРП </w:t>
      </w:r>
      <w:r w:rsidRPr="0029553B">
        <w:rPr>
          <w:rFonts w:ascii="Times New Roman" w:eastAsia="Calibri" w:hAnsi="Times New Roman" w:cs="Times New Roman"/>
          <w:b/>
          <w:color w:val="FF0000"/>
          <w:sz w:val="24"/>
          <w:szCs w:val="24"/>
          <w:lang w:val="en-US"/>
        </w:rPr>
        <w:t>Real</w:t>
      </w:r>
      <w:r w:rsidRPr="0029553B">
        <w:rPr>
          <w:rFonts w:ascii="Times New Roman" w:eastAsia="Calibri" w:hAnsi="Times New Roman" w:cs="Times New Roman"/>
          <w:b/>
          <w:color w:val="FF0000"/>
          <w:sz w:val="24"/>
          <w:szCs w:val="24"/>
          <w:lang w:val="uk-UA"/>
        </w:rPr>
        <w:t xml:space="preserve"> </w:t>
      </w:r>
      <w:proofErr w:type="spellStart"/>
      <w:r w:rsidRPr="0029553B">
        <w:rPr>
          <w:rFonts w:ascii="Times New Roman" w:eastAsia="Calibri" w:hAnsi="Times New Roman" w:cs="Times New Roman"/>
          <w:b/>
          <w:color w:val="FF0000"/>
          <w:sz w:val="24"/>
          <w:szCs w:val="24"/>
          <w:lang w:val="uk-UA"/>
        </w:rPr>
        <w:t>GRP_Growth</w:t>
      </w:r>
      <w:proofErr w:type="spellEnd"/>
      <w:r w:rsidRPr="0029553B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 </w:t>
      </w:r>
    </w:p>
    <w:tbl>
      <w:tblPr>
        <w:tblW w:w="10207" w:type="dxa"/>
        <w:tblInd w:w="-8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19"/>
        <w:gridCol w:w="1017"/>
        <w:gridCol w:w="1181"/>
        <w:gridCol w:w="1476"/>
        <w:gridCol w:w="1476"/>
        <w:gridCol w:w="3238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207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sz w:val="24"/>
                <w:szCs w:val="24"/>
                <w:lang w:val="uk-UA"/>
              </w:rPr>
              <w:t>Сводка для модели</w:t>
            </w: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sz w:val="24"/>
                <w:szCs w:val="24"/>
                <w:vertAlign w:val="superscript"/>
                <w:lang w:val="uk-UA"/>
              </w:rPr>
              <w:t>b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81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Модель</w:t>
            </w:r>
          </w:p>
        </w:tc>
        <w:tc>
          <w:tcPr>
            <w:tcW w:w="101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R</w:t>
            </w:r>
          </w:p>
        </w:tc>
        <w:tc>
          <w:tcPr>
            <w:tcW w:w="1181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R-квадрат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Скорректированный R-квадрат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Стандартная ошибка оценки</w:t>
            </w:r>
          </w:p>
        </w:tc>
        <w:tc>
          <w:tcPr>
            <w:tcW w:w="3238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Дурбин-Уотсон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81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1</w:t>
            </w:r>
          </w:p>
        </w:tc>
        <w:tc>
          <w:tcPr>
            <w:tcW w:w="101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,824</w:t>
            </w:r>
            <w:r w:rsidRPr="0029553B">
              <w:rPr>
                <w:rFonts w:ascii="Times New Roman" w:eastAsia="Calibri" w:hAnsi="Times New Roman" w:cs="Times New Roman"/>
                <w:noProof/>
                <w:szCs w:val="24"/>
                <w:vertAlign w:val="superscript"/>
                <w:lang w:val="uk-UA"/>
              </w:rPr>
              <w:t>a</w:t>
            </w:r>
          </w:p>
        </w:tc>
        <w:tc>
          <w:tcPr>
            <w:tcW w:w="1181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,678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,494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5,081990425608964</w:t>
            </w:r>
          </w:p>
        </w:tc>
        <w:tc>
          <w:tcPr>
            <w:tcW w:w="3238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2,128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207" w:type="dxa"/>
            <w:gridSpan w:val="6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a. Предикторы: (константа), Real GRPperCapita, FDI_Growth,%, Exp/Y,%, FDI/Y,%, w_Agr, Y/K, Concentr, Unemployment,%, Technology, Im/Y,%, w_Service, w/(Y/L)_Agr, w/(Y/L)_Service, Distance, K/L_Industry, w_Industry, FDI_perPerson, ProductivityService, IncomePerPerson, ProductivityAgr, Enterprise, ProductivityIndustry, K/L_Agr, ImportPerPerson, K/L_Economy, GRPperCapita, ProductivityEconomy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207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b. Зависимая переменная: Real GRP_growth</w:t>
            </w:r>
          </w:p>
        </w:tc>
      </w:tr>
    </w:tbl>
    <w:p w:rsidR="00844A1C" w:rsidRDefault="00844A1C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Коефіцієнт детермінації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R2*100% = 67,8 %. Це говорить про те, що Приріст реального ВРП як залежна змінна на 67,58% залежить від внесених факторів при всіх інших рівних незмінних умовах</w:t>
      </w: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Критерій Дарбіна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-Уотсона відповідає умовам. Автокореляція залишків відсутня</w:t>
      </w:r>
    </w:p>
    <w:tbl>
      <w:tblPr>
        <w:tblW w:w="10349" w:type="dxa"/>
        <w:tblInd w:w="-85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09"/>
        <w:gridCol w:w="1418"/>
        <w:gridCol w:w="1843"/>
        <w:gridCol w:w="1307"/>
        <w:gridCol w:w="1103"/>
        <w:gridCol w:w="1275"/>
        <w:gridCol w:w="2694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349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0" w:line="276" w:lineRule="auto"/>
              <w:jc w:val="center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szCs w:val="24"/>
                <w:lang w:val="uk-UA"/>
              </w:rPr>
              <w:t>ANOVA</w:t>
            </w: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szCs w:val="24"/>
                <w:vertAlign w:val="superscript"/>
                <w:lang w:val="uk-UA"/>
              </w:rPr>
              <w:t>a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127" w:type="dxa"/>
            <w:gridSpan w:val="2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Модель</w:t>
            </w:r>
          </w:p>
        </w:tc>
        <w:tc>
          <w:tcPr>
            <w:tcW w:w="1843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Сумма квадратов</w:t>
            </w:r>
          </w:p>
        </w:tc>
        <w:tc>
          <w:tcPr>
            <w:tcW w:w="130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ст.св.</w:t>
            </w:r>
          </w:p>
        </w:tc>
        <w:tc>
          <w:tcPr>
            <w:tcW w:w="1103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Средний квадрат</w:t>
            </w:r>
          </w:p>
        </w:tc>
        <w:tc>
          <w:tcPr>
            <w:tcW w:w="127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F</w:t>
            </w:r>
          </w:p>
        </w:tc>
        <w:tc>
          <w:tcPr>
            <w:tcW w:w="2694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Знач.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09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1</w:t>
            </w:r>
          </w:p>
        </w:tc>
        <w:tc>
          <w:tcPr>
            <w:tcW w:w="1418" w:type="dxa"/>
            <w:tcBorders>
              <w:top w:val="single" w:sz="16" w:space="0" w:color="000000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Регрессия</w:t>
            </w:r>
          </w:p>
        </w:tc>
        <w:tc>
          <w:tcPr>
            <w:tcW w:w="1843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2560,421</w:t>
            </w:r>
          </w:p>
        </w:tc>
        <w:tc>
          <w:tcPr>
            <w:tcW w:w="1307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27</w:t>
            </w:r>
          </w:p>
        </w:tc>
        <w:tc>
          <w:tcPr>
            <w:tcW w:w="1103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94,830</w:t>
            </w:r>
          </w:p>
        </w:tc>
        <w:tc>
          <w:tcPr>
            <w:tcW w:w="127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3,672</w:t>
            </w:r>
          </w:p>
        </w:tc>
        <w:tc>
          <w:tcPr>
            <w:tcW w:w="2694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,000</w:t>
            </w:r>
            <w:r w:rsidRPr="0029553B">
              <w:rPr>
                <w:rFonts w:ascii="Times New Roman" w:eastAsia="Calibri" w:hAnsi="Times New Roman" w:cs="Times New Roman"/>
                <w:noProof/>
                <w:szCs w:val="24"/>
                <w:vertAlign w:val="superscript"/>
                <w:lang w:val="uk-UA"/>
              </w:rPr>
              <w:t>b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09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Остаток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1213,851</w:t>
            </w:r>
          </w:p>
        </w:tc>
        <w:tc>
          <w:tcPr>
            <w:tcW w:w="130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47</w:t>
            </w:r>
          </w:p>
        </w:tc>
        <w:tc>
          <w:tcPr>
            <w:tcW w:w="110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25,827</w:t>
            </w:r>
          </w:p>
        </w:tc>
        <w:tc>
          <w:tcPr>
            <w:tcW w:w="12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  <w:tc>
          <w:tcPr>
            <w:tcW w:w="269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09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Всего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3774,273</w:t>
            </w:r>
          </w:p>
        </w:tc>
        <w:tc>
          <w:tcPr>
            <w:tcW w:w="1307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74</w:t>
            </w:r>
          </w:p>
        </w:tc>
        <w:tc>
          <w:tcPr>
            <w:tcW w:w="1103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  <w:tc>
          <w:tcPr>
            <w:tcW w:w="127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  <w:tc>
          <w:tcPr>
            <w:tcW w:w="2694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0349" w:type="dxa"/>
            <w:gridSpan w:val="7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a. Зависимая переменная: Real GRP_growth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  <w:trHeight w:val="1094"/>
        </w:trPr>
        <w:tc>
          <w:tcPr>
            <w:tcW w:w="10349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spacing w:after="200" w:line="276" w:lineRule="auto"/>
              <w:jc w:val="both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  <w:t>b. Предикторы: (константа), Real GRPperCapita, FDI_Growth,%, Exp/Y,%, FDI/Y,%, w_Agr, Y/K, Concentr, Unemployment,%, Technology, Im/Y,%, w_Service, w/(Y/L)_Agr, w/(Y/L)_Service, Distance, K/L_Industry, w_Industry, FDI_perPerson, ProductivityService, IncomePerPerson, ProductivityAgr, Enterprise, ProductivityIndustry, K/L_Agr, ImportPerPerson, K/L_Economy, GRPperCapita, ProductivityEconomy</w:t>
            </w:r>
          </w:p>
        </w:tc>
      </w:tr>
    </w:tbl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Cs w:val="24"/>
          <w:highlight w:val="cyan"/>
          <w:lang w:val="uk-UA"/>
        </w:rPr>
        <w:t>Модель</w:t>
      </w:r>
      <w:r w:rsidRPr="0029553B">
        <w:rPr>
          <w:rFonts w:ascii="Times New Roman" w:eastAsia="Calibri" w:hAnsi="Times New Roman" w:cs="Times New Roman"/>
          <w:noProof/>
          <w:szCs w:val="24"/>
          <w:lang w:val="uk-UA"/>
        </w:rPr>
        <w:t xml:space="preserve"> є адекватною за F-критерієм (критерієм Фішера), нульова гіпотеза відкидається, оскільки Sig. (Значущість) менше, ніж 0,05.</w:t>
      </w: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tbl>
      <w:tblPr>
        <w:tblW w:w="9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2014"/>
        <w:gridCol w:w="1476"/>
        <w:gridCol w:w="1476"/>
        <w:gridCol w:w="1476"/>
        <w:gridCol w:w="1015"/>
        <w:gridCol w:w="1015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208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right="60"/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lang w:val="uk-UA" w:eastAsia="ru-RU"/>
              </w:rPr>
            </w:pPr>
          </w:p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lang w:val="uk-UA" w:eastAsia="ru-RU"/>
              </w:rPr>
              <w:t>Коэффициенты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vertAlign w:val="superscript"/>
                <w:lang w:val="uk-UA" w:eastAsia="ru-RU"/>
              </w:rPr>
              <w:t>a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750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Модель</w:t>
            </w:r>
          </w:p>
        </w:tc>
        <w:tc>
          <w:tcPr>
            <w:tcW w:w="2952" w:type="dxa"/>
            <w:gridSpan w:val="2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Нестандартизованные коэффициенты</w:t>
            </w:r>
          </w:p>
        </w:tc>
        <w:tc>
          <w:tcPr>
            <w:tcW w:w="1476" w:type="dxa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Стандартизованные коэффициенты</w:t>
            </w:r>
          </w:p>
        </w:tc>
        <w:tc>
          <w:tcPr>
            <w:tcW w:w="1015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т</w:t>
            </w:r>
          </w:p>
        </w:tc>
        <w:tc>
          <w:tcPr>
            <w:tcW w:w="1015" w:type="dxa"/>
            <w:vMerge w:val="restart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Знач.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750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single" w:sz="18" w:space="0" w:color="000000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1476" w:type="dxa"/>
            <w:tcBorders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B</w:t>
            </w:r>
          </w:p>
        </w:tc>
        <w:tc>
          <w:tcPr>
            <w:tcW w:w="1476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Стандартная Ошибка</w:t>
            </w:r>
          </w:p>
        </w:tc>
        <w:tc>
          <w:tcPr>
            <w:tcW w:w="1476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Бета</w:t>
            </w:r>
          </w:p>
        </w:tc>
        <w:tc>
          <w:tcPr>
            <w:tcW w:w="1015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1015" w:type="dxa"/>
            <w:vMerge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</w:t>
            </w:r>
          </w:p>
        </w:tc>
        <w:tc>
          <w:tcPr>
            <w:tcW w:w="2014" w:type="dxa"/>
            <w:tcBorders>
              <w:top w:val="single" w:sz="16" w:space="0" w:color="000000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(Константа)</w:t>
            </w: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-225,100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154,425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-1,458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,152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ProductivityEconomy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12,741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21,903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1,232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,582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,564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ProductivityAgr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-3,262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3,792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-,457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-,860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,394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ProductivityIndustry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5,017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6,406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,460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,783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,437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ProductivityService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5,892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5,738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,638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1,027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,310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w_Agr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-4,877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6,602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-,153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-,739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,464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w/(Y/L)_Agr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-2,647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3,218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-,357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-,823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,415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w_Industry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-10,096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8,770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-,327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-1,151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,255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w_Service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38,146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13,644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1,265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2,796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,007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w/(Y/L)_Service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-25,042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10,812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-,762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-2,316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,025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K/L_Economy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-47,373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21,769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-3,571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-2,176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,035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K/L_Agr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5,419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3,455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,843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1,569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,123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K/L_Industry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2,693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2,916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,302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,923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,360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Y/K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-33,267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21,184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-1,319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-1,570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,123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IncomePerPerson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-20,154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6,471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-1,126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-3,115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,003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ImportPerPerson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-5,327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6,646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-,644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-,802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,427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FDI_perPerson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-2,886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2,089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-,435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-1,381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,174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FDI/Y,%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,317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,170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,597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1,868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,068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FDI_Growth,%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,061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,030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,276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2,020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,049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Exp/Y,%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-,057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,072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-,147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-,784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,437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Im/Y,%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,311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,237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,816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1,311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,196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Concentr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1,009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,476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,408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2,119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,039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Distance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24,412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11,698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,679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2,087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,042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auto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Enterprise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-13,872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4,256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-1,406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-3,259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,002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Technology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-1,587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1,037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-,270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-1,530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,133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Unemployment,%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-,946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,877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-,317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-1,079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,286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auto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en-US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GRPperCapita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75,522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14,279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5,444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5,289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gridAfter w:val="6"/>
          <w:wAfter w:w="8472" w:type="dxa"/>
          <w:cantSplit/>
          <w:trHeight w:val="207"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208" w:type="dxa"/>
            <w:gridSpan w:val="7"/>
            <w:tcBorders>
              <w:top w:val="single" w:sz="18" w:space="0" w:color="000000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a. Зависимая переменная: Real GRP_growth</w:t>
            </w:r>
          </w:p>
        </w:tc>
      </w:tr>
    </w:tbl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Константа є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незначущою,  її Sig. (значущість) більше ніж 0,05 і становить 0,152. Це  і потрібно для моделі, оскільки всі інші невнесені чинники в модель є незначущими.</w:t>
      </w:r>
    </w:p>
    <w:p w:rsidR="0029553B" w:rsidRP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Наявність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значущих факторних змінних на рівні Значущості менше, ніж 0,05 (відмічені червоним) вказує на адекватність побудованої регресійної моделі для Прирісту реально ВРП.</w:t>
      </w:r>
    </w:p>
    <w:p w:rsidR="0029553B" w:rsidRP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Найбільш статистично значущими чинниками, що впливають на Real GRP_Growth є ті, в яких найвищі показники t-статистика (t) по модулю. До них відносяться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w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_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Service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,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w/(Y/L)_Service, K/L_Economy , IncomePerPerson, FDI_Growth,%, Concentr, Distance кількість підприємств,ВРП на особу. t-статистика зі знаком мінус вказує на обернений звязок між факторними ознаками та залежною змінною Real GRP_Growth. Додатнє значення - прямий зв"язок.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Real GRP_Growth та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en-US"/>
        </w:rPr>
        <w:t>w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_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en-US"/>
        </w:rPr>
        <w:t>Service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Real GRP_Growth та w_Service вказує на те, що Приріст реального ВРП в українських регіонах зростає тим більше, чим більші зарплати в регіонах у сфері послуг, наприклад:Київський, Дніпропетровський,Львівський Харківський,Одеський. .Це вказує на те, що добробут українців залежить в тому числі від рівня зарплати у сфері послуг.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при збільшенні зарплати в сфері послуг  на 1%,  реальний приріст ВРП (Real GRP_growth) збільшується  на 1,265% (див. коефіцієнт Beta  1,265%).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GRP_Growth та w/(Y/L)_Service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Real GRP_Growth та w/(Y/L)_Service вказує на те, що Приріст реального ВРП в українських регіонах зростає не за рахунок збільшення зарплатомісткості в сфері послуг, а навпаки, від її зменшення. Тобто зростання реального ВРП досягається за рахунок тих регіонів, де зарплатомісткість в сфері послуг є низьким, наприклад:</w:t>
      </w:r>
      <w:r w:rsidRPr="0029553B">
        <w:rPr>
          <w:rFonts w:ascii="Calibri" w:eastAsia="Calibri" w:hAnsi="Calibri" w:cs="Times New Roman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Чернівецький, Закарпатський,Луганський, Рівненський. Ця тенденція вказує на те, що у сфері послуг робітники отримають більше чим заслуговують, відповідно для зростання прирісту реального ВРП необхідно знити зарплатню у цій сфері.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при збільшенні запратомісткості в сфері послуг на 1%,   реальний приріст ВРП (Real GRP_growth) зменшується  на 0,762% (див. коефіцієнт Beta  -0,762%).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GRP_Growth та K/L_Economy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Real GRP_Growth та K/L_Economy вказує на те, що Приріст реального ВРП в українських регіонах зростає не за рахунок збільшення капіталоозброєності в економіці, а навпаки, від зменшення капіталоозброєності в економіці. Тобто зростання реального ВРП досягається за рахунок тих регіонів, де капіталоозброєність в економіці є низькою, наприклад: Чернівецький, Луганський,Рівненський,Сумський. Це говорить про те, що , капіталу у населення більше,чим повинно бути, і це дійсно негативно впливає на економічний розвиток країни.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капіталоозброєності в економіці на 1%,   реальний приріст ВРП (Real GRP_growth) зменшується  на 3,571% (див. коефіцієнт Beta  -3,571%).</w:t>
      </w: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lastRenderedPageBreak/>
        <w:t>Real GRP_Growth та Income per Person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Real GRP_Growth та Income per Person вказує на те, що Приріст реального ВРП в українських регіонах зростає не за рахунок збільшення доходу на особу, а навпаки, від зменшення доходу на особу. Тобто зростання реального ВРП досягається за рахунок тих регіонів, де дохід на особу є низьким, наприклад:Луганський , Донецький, Тернопольський,Рівненський. Ця тенденція вказує на те, що для зростання Прирісту реального ВРП потрібно знизити дохід на особу.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доходу на особу на 1%,   реальний приріст ВРП (Real GRP_growth) зменшується  на 1,126% (див. коефіцієнт Beta  -1,126%).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GRP_Growth та FDI_Growth,%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Real GRP_Growth та FDI_Growth,% вказує на те, що Приріст реального ВРП в українських регіонах зростає тим більше, чим більший в регіонах приріст прямих іноземних інвестицій, наприклад:Рівненський, Миколаївський,Херсонський,Житомрський. Це вказує на те, прямі іноземні інвестиції стимулюють економічний розвиток країни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прямих іноземних інвестицій на 1%,  реальний приріст ВРП (Real GRP_growth) збільшується  на 0,276% (див. коефіцієнт Beta  0,276%).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GRP_Growth та Concentr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Real GRP_Growth та Concentr,% вказує на те, що Приріст реального ВРП в українських регіонах зростає тим більше, чим більша концентрація  в регіонах, наприклад: Дніпропетровський, Харківський, Донецький, Запорізький. Це вказує на те, що Україні необхідна концентрація регіонів, бо це позитивно впливає на економічний розвиток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концентрації на 1%,  реальний приріст ВРП (Real GRP_growth) збільшується  на 0,408% (див. коефіцієнт Beta  0,408%).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GRP_Growth та Distance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Real GRP_Growth та Distance вказує на те, що Приріст реального ВРП в українських регіонах зростає тим більше, чим більша дистанція від квазіцентрів до регіонів, наприклад:Закарпатький, Івано-Франківський, Львівський, Чернівський. Це вказує на те, що у віддалених регіонів від квазіцентрів, приріст реального ВРП здається більшим завдяки, скромних минулих показників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дистанції від квазіцентрів до регіонів на 1%,  реальний приріст ВРП (Real GRP_growth) збільшується  на 0,679% (див. коефіцієнт Beta  0,679%).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GRP_Growth та Enterprise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Real GRP_Growth та Enterprise , вказує на те, що Приріст реального ВРП в українських регіонах зростає не за рахунок збільшення кількості підприємств, а навпаки, від їх зменшення. Тобто зростання реального ВРП досягається за рахунок тих регіонів, де підприємств менше, наприклад:Луганський, Чернівецький, Тернопільский, Рівненський. Ця тенденція вказує на те, що в Україні слаборозвинений підприємницький сектор, що говорить про наявність олігархії.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кількості підприємств на 1%, реальний приріст ВРП (Real GRP_growth) зменшується  на 1,406% (див. коефіцієнт Beta  -1,406%).</w:t>
      </w: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lastRenderedPageBreak/>
        <w:t>Real GRP_Growth та GRPperCapita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Real GRP_Growth та GRPperCapita вказує на те, що Приріст реального ВРП в українських регіонах зростає тим більше, чим більше в регіонах ВРП на особу, наприклад: м.Київ,Полтавський,Дніпропетровський,Київський.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прямих іноземних інвестицій на 1%,  реальний приріст ВРП (Real GRP_growth) збільшується  на 5,444% (див. коефіцієнт Beta  5,444%).</w:t>
      </w: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tbl>
      <w:tblPr>
        <w:tblW w:w="92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1568"/>
        <w:gridCol w:w="1476"/>
        <w:gridCol w:w="1015"/>
        <w:gridCol w:w="1015"/>
        <w:gridCol w:w="1476"/>
        <w:gridCol w:w="1928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214" w:type="dxa"/>
            <w:gridSpan w:val="7"/>
            <w:tcBorders>
              <w:top w:val="single" w:sz="2" w:space="0" w:color="FFFFFF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Исключенные </w:t>
            </w:r>
            <w:proofErr w:type="spellStart"/>
            <w:r w:rsidRPr="0029553B">
              <w:rPr>
                <w:rFonts w:ascii="Arial" w:eastAsia="Calibri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переменные</w:t>
            </w:r>
            <w:r w:rsidRPr="0029553B">
              <w:rPr>
                <w:rFonts w:ascii="Arial" w:eastAsia="Calibri" w:hAnsi="Arial" w:cs="Arial"/>
                <w:b/>
                <w:bCs/>
                <w:color w:val="000000"/>
                <w:sz w:val="18"/>
                <w:szCs w:val="18"/>
                <w:vertAlign w:val="superscript"/>
                <w:lang w:eastAsia="ru-RU"/>
              </w:rPr>
              <w:t>a</w:t>
            </w:r>
            <w:proofErr w:type="spellEnd"/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04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Модель</w:t>
            </w:r>
          </w:p>
        </w:tc>
        <w:tc>
          <w:tcPr>
            <w:tcW w:w="1476" w:type="dxa"/>
            <w:vMerge w:val="restart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Бета-включения</w:t>
            </w:r>
          </w:p>
        </w:tc>
        <w:tc>
          <w:tcPr>
            <w:tcW w:w="1015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т</w:t>
            </w:r>
          </w:p>
        </w:tc>
        <w:tc>
          <w:tcPr>
            <w:tcW w:w="1015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Знач.</w:t>
            </w:r>
          </w:p>
        </w:tc>
        <w:tc>
          <w:tcPr>
            <w:tcW w:w="1476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Частная корреляция</w:t>
            </w:r>
          </w:p>
        </w:tc>
        <w:tc>
          <w:tcPr>
            <w:tcW w:w="1928" w:type="dxa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 xml:space="preserve">Статистика </w:t>
            </w:r>
            <w:proofErr w:type="spellStart"/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коллинеарности</w:t>
            </w:r>
            <w:proofErr w:type="spellEnd"/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304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476" w:type="dxa"/>
            <w:vMerge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015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015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476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928" w:type="dxa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Допуск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1568" w:type="dxa"/>
            <w:tcBorders>
              <w:top w:val="single" w:sz="16" w:space="0" w:color="000000"/>
              <w:left w:val="single" w:sz="4" w:space="0" w:color="000000"/>
              <w:bottom w:val="single" w:sz="16" w:space="0" w:color="000000"/>
              <w:right w:val="single" w:sz="4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proofErr w:type="spellStart"/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TradeOpeness</w:t>
            </w:r>
            <w:proofErr w:type="spellEnd"/>
          </w:p>
        </w:tc>
        <w:tc>
          <w:tcPr>
            <w:tcW w:w="1476" w:type="dxa"/>
            <w:tcBorders>
              <w:top w:val="single" w:sz="16" w:space="0" w:color="000000"/>
              <w:left w:val="single" w:sz="4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.</w:t>
            </w: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vertAlign w:val="superscript"/>
                <w:lang w:eastAsia="ru-RU"/>
              </w:rPr>
              <w:t>b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.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.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.</w:t>
            </w:r>
          </w:p>
        </w:tc>
        <w:tc>
          <w:tcPr>
            <w:tcW w:w="1928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,000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214" w:type="dxa"/>
            <w:gridSpan w:val="7"/>
            <w:tcBorders>
              <w:top w:val="nil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a. Зависимая переменная: Real GRP_growth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214" w:type="dxa"/>
            <w:gridSpan w:val="7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b. Предикторы в модели: (константа), Real GRPperCapita, FDI_Growth,%, Exp/Y,%, FDI/Y,%, w_Agr, Y/K, Concentr, Unemployment,%, Technology, Im/Y,%, w_Service, w/(Y/L)_Agr, w/(Y/L)_Service, Distance, K/L_Industry, w_Industry, FDI_perPerson, ProductivityService, IncomePerPerson, ProductivityAgr, Enterprise, ProductivityIndustry, K/L_Agr, ImportPerPerson, K/L_Economy, GRPperCapita, ProductivityEconomy</w:t>
            </w:r>
          </w:p>
        </w:tc>
      </w:tr>
    </w:tbl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noProof/>
          <w:sz w:val="24"/>
          <w:szCs w:val="24"/>
          <w:lang w:val="uk-UA" w:eastAsia="ru-RU"/>
        </w:rPr>
      </w:pPr>
    </w:p>
    <w:tbl>
      <w:tblPr>
        <w:tblW w:w="93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9"/>
        <w:gridCol w:w="1476"/>
        <w:gridCol w:w="1476"/>
        <w:gridCol w:w="1476"/>
        <w:gridCol w:w="1476"/>
        <w:gridCol w:w="1014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3" w:type="dxa"/>
            <w:gridSpan w:val="6"/>
            <w:tcBorders>
              <w:top w:val="single" w:sz="2" w:space="0" w:color="FFFFFF"/>
              <w:left w:val="single" w:sz="2" w:space="0" w:color="FFFFFF"/>
              <w:bottom w:val="nil"/>
              <w:right w:val="single" w:sz="2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lang w:val="uk-UA" w:eastAsia="ru-RU"/>
              </w:rPr>
              <w:t>Статистика остатков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vertAlign w:val="superscript"/>
                <w:lang w:val="uk-UA" w:eastAsia="ru-RU"/>
              </w:rPr>
              <w:t>a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1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Минимум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Максимум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Среднее значение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Стандартная отклонения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N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16" w:space="0" w:color="000000"/>
              <w:left w:val="single" w:sz="16" w:space="0" w:color="000000"/>
              <w:bottom w:val="single" w:sz="6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Предсказанное значение</w:t>
            </w:r>
          </w:p>
        </w:tc>
        <w:tc>
          <w:tcPr>
            <w:tcW w:w="1475" w:type="dxa"/>
            <w:tcBorders>
              <w:top w:val="single" w:sz="16" w:space="0" w:color="000000"/>
              <w:left w:val="single" w:sz="16" w:space="0" w:color="000000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-7,14186096191406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24,40143394470215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9,98747377366331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5,882200760121942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6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6" w:space="0" w:color="auto"/>
              <w:left w:val="single" w:sz="16" w:space="0" w:color="000000"/>
              <w:bottom w:val="single" w:sz="6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Остаток</w:t>
            </w:r>
          </w:p>
        </w:tc>
        <w:tc>
          <w:tcPr>
            <w:tcW w:w="1475" w:type="dxa"/>
            <w:tcBorders>
              <w:top w:val="single" w:sz="6" w:space="0" w:color="auto"/>
              <w:left w:val="single" w:sz="16" w:space="0" w:color="000000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-8,645917892456055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9,755934715270996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-,000000000000244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4,050110866419143</w:t>
            </w:r>
          </w:p>
        </w:tc>
        <w:tc>
          <w:tcPr>
            <w:tcW w:w="1014" w:type="dxa"/>
            <w:tcBorders>
              <w:top w:val="single" w:sz="6" w:space="0" w:color="auto"/>
              <w:bottom w:val="single" w:sz="6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6" w:space="0" w:color="auto"/>
              <w:left w:val="single" w:sz="16" w:space="0" w:color="000000"/>
              <w:bottom w:val="single" w:sz="6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Стандартная Предсказанное значение</w:t>
            </w:r>
          </w:p>
        </w:tc>
        <w:tc>
          <w:tcPr>
            <w:tcW w:w="1475" w:type="dxa"/>
            <w:tcBorders>
              <w:top w:val="single" w:sz="6" w:space="0" w:color="auto"/>
              <w:left w:val="single" w:sz="16" w:space="0" w:color="000000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-2,912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2,450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,000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6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1,000</w:t>
            </w:r>
          </w:p>
        </w:tc>
        <w:tc>
          <w:tcPr>
            <w:tcW w:w="1014" w:type="dxa"/>
            <w:tcBorders>
              <w:top w:val="single" w:sz="6" w:space="0" w:color="auto"/>
              <w:bottom w:val="single" w:sz="6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6" w:space="0" w:color="auto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Стандартная Остаток</w:t>
            </w:r>
          </w:p>
        </w:tc>
        <w:tc>
          <w:tcPr>
            <w:tcW w:w="1475" w:type="dxa"/>
            <w:tcBorders>
              <w:top w:val="single" w:sz="6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-1,701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1,920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,000</w:t>
            </w:r>
          </w:p>
        </w:tc>
        <w:tc>
          <w:tcPr>
            <w:tcW w:w="1475" w:type="dxa"/>
            <w:tcBorders>
              <w:top w:val="single" w:sz="6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,797</w:t>
            </w:r>
          </w:p>
        </w:tc>
        <w:tc>
          <w:tcPr>
            <w:tcW w:w="1014" w:type="dxa"/>
            <w:tcBorders>
              <w:top w:val="single" w:sz="6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3" w:type="dxa"/>
            <w:gridSpan w:val="6"/>
            <w:tcBorders>
              <w:top w:val="nil"/>
              <w:left w:val="single" w:sz="2" w:space="0" w:color="FFFFFF"/>
              <w:bottom w:val="single" w:sz="2" w:space="0" w:color="FFFFFF"/>
              <w:right w:val="single" w:sz="2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a. Зависимая переменная: Real GRP_growth</w:t>
            </w:r>
          </w:p>
        </w:tc>
      </w:tr>
    </w:tbl>
    <w:p w:rsidR="0029553B" w:rsidRPr="0029553B" w:rsidRDefault="0029553B" w:rsidP="0029553B">
      <w:pPr>
        <w:autoSpaceDE w:val="0"/>
        <w:autoSpaceDN w:val="0"/>
        <w:adjustRightInd w:val="0"/>
        <w:spacing w:after="0" w:line="400" w:lineRule="atLeast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 w:eastAsia="ru-RU"/>
        </w:rPr>
      </w:pPr>
      <w:r w:rsidRPr="0029553B">
        <w:rPr>
          <w:rFonts w:ascii="Times New Roman" w:eastAsia="Calibri" w:hAnsi="Times New Roman" w:cs="Times New Roman"/>
          <w:sz w:val="28"/>
          <w:szCs w:val="24"/>
          <w:highlight w:val="green"/>
          <w:lang w:val="uk-UA" w:eastAsia="ru-RU"/>
        </w:rPr>
        <w:t>Загальні висновки</w:t>
      </w:r>
      <w:r w:rsidRPr="0029553B">
        <w:rPr>
          <w:rFonts w:ascii="Times New Roman" w:eastAsia="Calibri" w:hAnsi="Times New Roman" w:cs="Times New Roman"/>
          <w:sz w:val="28"/>
          <w:szCs w:val="24"/>
          <w:lang w:val="uk-UA" w:eastAsia="ru-RU"/>
        </w:rPr>
        <w:t xml:space="preserve">: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Загалом, модель в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eastAsia="ru-RU"/>
        </w:rPr>
        <w:t>ідповідає всім поставленим вимогам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, відповідно неї можна сказати , що зі значущих чинників прямий зв’язок зі Real GRP_Growth має: w_Service, FDI_Growth,%, Concentr, Distance та GRPperCapita, тобто при їх зростанні збільшується і зі Real GRP_Growth, а обернений :</w:t>
      </w:r>
      <w:r w:rsidRPr="0029553B">
        <w:rPr>
          <w:rFonts w:ascii="Calibri" w:eastAsia="Calibri" w:hAnsi="Calibri" w:cs="Times New Roman"/>
          <w:noProof/>
          <w:sz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w/(Y/L)_Service,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K/L_Economy, Income per Person, Enterprise, тобто при їх зростанні, Real GRP_Growth зменшується.</w:t>
      </w: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Pr="0029553B" w:rsidRDefault="0029553B" w:rsidP="0029553B">
      <w:pPr>
        <w:spacing w:after="200" w:line="276" w:lineRule="auto"/>
        <w:jc w:val="both"/>
        <w:rPr>
          <w:rFonts w:ascii="Times New Roman" w:eastAsia="Calibri" w:hAnsi="Times New Roman" w:cs="Times New Roman"/>
          <w:b/>
          <w:noProof/>
          <w:color w:val="FF0000"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noProof/>
          <w:color w:val="FF0000"/>
          <w:sz w:val="24"/>
          <w:szCs w:val="24"/>
          <w:lang w:val="uk-UA"/>
        </w:rPr>
        <w:t>3.2. Реальний ВРП на особу GDPperCapita</w:t>
      </w:r>
    </w:p>
    <w:tbl>
      <w:tblPr>
        <w:tblW w:w="75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"/>
        <w:gridCol w:w="1014"/>
        <w:gridCol w:w="1184"/>
        <w:gridCol w:w="1476"/>
        <w:gridCol w:w="1476"/>
        <w:gridCol w:w="1476"/>
      </w:tblGrid>
      <w:tr w:rsidR="0029553B" w:rsidRPr="0029553B" w:rsidTr="00EA490E">
        <w:trPr>
          <w:cantSplit/>
        </w:trPr>
        <w:tc>
          <w:tcPr>
            <w:tcW w:w="7594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20"/>
                <w:szCs w:val="18"/>
                <w:lang w:val="uk-UA"/>
              </w:rPr>
              <w:t>Сводка для модели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20"/>
                <w:szCs w:val="18"/>
                <w:vertAlign w:val="superscript"/>
                <w:lang w:val="uk-UA"/>
              </w:rPr>
              <w:t>b</w:t>
            </w:r>
          </w:p>
        </w:tc>
      </w:tr>
      <w:tr w:rsidR="0029553B" w:rsidRPr="0029553B" w:rsidTr="00EA490E">
        <w:trPr>
          <w:cantSplit/>
        </w:trPr>
        <w:tc>
          <w:tcPr>
            <w:tcW w:w="9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Модель</w:t>
            </w:r>
          </w:p>
        </w:tc>
        <w:tc>
          <w:tcPr>
            <w:tcW w:w="101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R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R-квадрат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Скорректированный R-квадрат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Стандартная ошибка оценки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Дурбин-Уотсон</w:t>
            </w:r>
          </w:p>
        </w:tc>
      </w:tr>
      <w:tr w:rsidR="0029553B" w:rsidRPr="0029553B" w:rsidTr="00EA490E">
        <w:trPr>
          <w:cantSplit/>
        </w:trPr>
        <w:tc>
          <w:tcPr>
            <w:tcW w:w="9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1</w:t>
            </w:r>
          </w:p>
        </w:tc>
        <w:tc>
          <w:tcPr>
            <w:tcW w:w="101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1,000</w:t>
            </w: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vertAlign w:val="superscript"/>
                <w:lang w:val="uk-UA"/>
              </w:rPr>
              <w:t>a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,999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,998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,021668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2,137</w:t>
            </w:r>
          </w:p>
        </w:tc>
      </w:tr>
      <w:tr w:rsidR="0029553B" w:rsidRPr="0029553B" w:rsidTr="00EA490E">
        <w:trPr>
          <w:cantSplit/>
        </w:trPr>
        <w:tc>
          <w:tcPr>
            <w:tcW w:w="7594" w:type="dxa"/>
            <w:gridSpan w:val="6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tbl>
            <w:tblPr>
              <w:tblW w:w="80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8009"/>
            </w:tblGrid>
            <w:tr w:rsidR="0029553B" w:rsidRPr="0029553B" w:rsidTr="00EA490E">
              <w:trPr>
                <w:cantSplit/>
              </w:trPr>
              <w:tc>
                <w:tcPr>
                  <w:tcW w:w="8009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nil"/>
                  </w:tcBorders>
                  <w:shd w:val="clear" w:color="auto" w:fill="FFFFFF"/>
                </w:tcPr>
                <w:p w:rsidR="0029553B" w:rsidRPr="0029553B" w:rsidRDefault="0029553B" w:rsidP="0029553B">
                  <w:pPr>
                    <w:autoSpaceDE w:val="0"/>
                    <w:autoSpaceDN w:val="0"/>
                    <w:adjustRightInd w:val="0"/>
                    <w:spacing w:after="0" w:line="320" w:lineRule="atLeast"/>
                    <w:ind w:right="60"/>
                    <w:rPr>
                      <w:rFonts w:ascii="Arial" w:eastAsia="Calibri" w:hAnsi="Arial" w:cs="Arial"/>
                      <w:noProof/>
                      <w:color w:val="000000"/>
                      <w:sz w:val="20"/>
                      <w:szCs w:val="18"/>
                      <w:lang w:val="uk-UA"/>
                    </w:rPr>
                  </w:pPr>
                  <w:r w:rsidRPr="0029553B">
                    <w:rPr>
                      <w:rFonts w:ascii="Arial" w:eastAsia="Calibri" w:hAnsi="Arial" w:cs="Arial"/>
                      <w:noProof/>
                      <w:color w:val="000000"/>
                      <w:sz w:val="20"/>
                      <w:szCs w:val="18"/>
                      <w:lang w:val="uk-UA"/>
                    </w:rPr>
                    <w:t>а. Предикторы: (константа), Real GRP_growth, K/L_Economy, FDI_Growth,%, Exp/Y,%, Education, w_Agr, Y/K, Im/Y,%, FDI/Y,%, Unemployment,%, w/(Y/L)_Service, w/(Y/L)_Industry, K/L_Agr, K/L_Service, Concentr, w_Industry, WageVariance, K/Y,%, w_Service, Enterprise, FDI_perPerson, K/L_Industry, ProductivityAgr, w/(Y/L)_Economy, ProductivityIndustry, IncomePerPerson, ImportPerPerson, w_Economy, ProductivityEconomy</w:t>
                  </w:r>
                </w:p>
              </w:tc>
            </w:tr>
          </w:tbl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400" w:lineRule="atLeas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b. Зависимая переменная: Real GRPperCapita</w:t>
            </w:r>
          </w:p>
        </w:tc>
      </w:tr>
      <w:tr w:rsidR="0029553B" w:rsidRPr="0029553B" w:rsidTr="00EA490E">
        <w:trPr>
          <w:cantSplit/>
        </w:trPr>
        <w:tc>
          <w:tcPr>
            <w:tcW w:w="7594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</w:p>
        </w:tc>
      </w:tr>
    </w:tbl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4"/>
          <w:highlight w:val="cyan"/>
          <w:lang w:val="uk-UA"/>
        </w:rPr>
      </w:pP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8"/>
          <w:szCs w:val="24"/>
          <w:highlight w:val="cyan"/>
          <w:lang w:val="uk-UA"/>
        </w:rPr>
        <w:t>Коефіцієнт детермінації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/>
        </w:rPr>
        <w:t xml:space="preserve"> R2*100% = 99,9 %. Це говорить про те, що реальний ВРП на особу як залежна змінна на 99,9 % залежить від внесених факторів при всіх інших рівних незмінних умовах</w:t>
      </w: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8"/>
          <w:szCs w:val="24"/>
          <w:highlight w:val="cyan"/>
          <w:lang w:val="uk-UA"/>
        </w:rPr>
        <w:t>Критерій Дарбіна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/>
        </w:rPr>
        <w:t>-Уотсона відповідає умовам. Автокореляція залишків відсутня</w:t>
      </w:r>
    </w:p>
    <w:tbl>
      <w:tblPr>
        <w:tblW w:w="800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1199"/>
        <w:gridCol w:w="1476"/>
        <w:gridCol w:w="1015"/>
        <w:gridCol w:w="1476"/>
        <w:gridCol w:w="1092"/>
        <w:gridCol w:w="1015"/>
      </w:tblGrid>
      <w:tr w:rsidR="0029553B" w:rsidRPr="0029553B" w:rsidTr="00EA490E">
        <w:trPr>
          <w:cantSplit/>
        </w:trPr>
        <w:tc>
          <w:tcPr>
            <w:tcW w:w="8009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20"/>
                <w:szCs w:val="18"/>
                <w:lang w:val="uk-UA"/>
              </w:rPr>
              <w:t>ANOVA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20"/>
                <w:szCs w:val="18"/>
                <w:vertAlign w:val="superscript"/>
                <w:lang w:val="uk-UA"/>
              </w:rPr>
              <w:t>a</w:t>
            </w:r>
          </w:p>
        </w:tc>
      </w:tr>
      <w:tr w:rsidR="0029553B" w:rsidRPr="0029553B" w:rsidTr="00EA490E">
        <w:trPr>
          <w:cantSplit/>
        </w:trPr>
        <w:tc>
          <w:tcPr>
            <w:tcW w:w="1935" w:type="dxa"/>
            <w:gridSpan w:val="2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Модель</w:t>
            </w: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Сумма квадратов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ст.св.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Средний квадрат</w:t>
            </w:r>
          </w:p>
        </w:tc>
        <w:tc>
          <w:tcPr>
            <w:tcW w:w="1092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F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Знач.</w:t>
            </w:r>
          </w:p>
        </w:tc>
      </w:tr>
      <w:tr w:rsidR="0029553B" w:rsidRPr="0029553B" w:rsidTr="00EA490E">
        <w:trPr>
          <w:cantSplit/>
        </w:trPr>
        <w:tc>
          <w:tcPr>
            <w:tcW w:w="736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1</w:t>
            </w:r>
          </w:p>
        </w:tc>
        <w:tc>
          <w:tcPr>
            <w:tcW w:w="1199" w:type="dxa"/>
            <w:tcBorders>
              <w:top w:val="single" w:sz="16" w:space="0" w:color="000000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Регрессия</w:t>
            </w: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20,648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31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,666</w:t>
            </w:r>
          </w:p>
        </w:tc>
        <w:tc>
          <w:tcPr>
            <w:tcW w:w="1092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118,587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,000</w:t>
            </w: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vertAlign w:val="superscript"/>
                <w:lang w:val="uk-UA"/>
              </w:rPr>
              <w:t>b</w:t>
            </w:r>
          </w:p>
        </w:tc>
      </w:tr>
      <w:tr w:rsidR="0029553B" w:rsidRPr="0029553B" w:rsidTr="00EA490E"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Остаток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,020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43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,000</w:t>
            </w:r>
          </w:p>
        </w:tc>
        <w:tc>
          <w:tcPr>
            <w:tcW w:w="10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8"/>
                <w:szCs w:val="24"/>
                <w:lang w:val="uk-UA"/>
              </w:rPr>
            </w:pP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8"/>
                <w:szCs w:val="24"/>
                <w:lang w:val="uk-UA"/>
              </w:rPr>
            </w:pPr>
          </w:p>
        </w:tc>
      </w:tr>
      <w:tr w:rsidR="0029553B" w:rsidRPr="0029553B" w:rsidTr="00EA490E"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8"/>
                <w:szCs w:val="24"/>
                <w:lang w:val="uk-UA"/>
              </w:rPr>
            </w:pP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Всего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20,668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74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8"/>
                <w:szCs w:val="24"/>
                <w:lang w:val="uk-UA"/>
              </w:rPr>
            </w:pPr>
          </w:p>
        </w:tc>
        <w:tc>
          <w:tcPr>
            <w:tcW w:w="1092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8"/>
                <w:szCs w:val="24"/>
                <w:lang w:val="uk-UA"/>
              </w:rPr>
            </w:pPr>
          </w:p>
        </w:tc>
        <w:tc>
          <w:tcPr>
            <w:tcW w:w="1015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8"/>
                <w:szCs w:val="24"/>
                <w:lang w:val="uk-UA"/>
              </w:rPr>
            </w:pPr>
          </w:p>
        </w:tc>
      </w:tr>
      <w:tr w:rsidR="0029553B" w:rsidRPr="0029553B" w:rsidTr="00EA490E">
        <w:trPr>
          <w:cantSplit/>
        </w:trPr>
        <w:tc>
          <w:tcPr>
            <w:tcW w:w="8009" w:type="dxa"/>
            <w:gridSpan w:val="7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/>
              </w:rPr>
              <w:t>a. Зависимая переменная: Real GRPperCapita</w:t>
            </w:r>
          </w:p>
        </w:tc>
      </w:tr>
    </w:tbl>
    <w:p w:rsidR="0029553B" w:rsidRPr="0029553B" w:rsidRDefault="0029553B" w:rsidP="0029553B">
      <w:pPr>
        <w:autoSpaceDE w:val="0"/>
        <w:autoSpaceDN w:val="0"/>
        <w:adjustRightInd w:val="0"/>
        <w:spacing w:after="0" w:line="400" w:lineRule="atLeast"/>
        <w:rPr>
          <w:rFonts w:ascii="Arial" w:eastAsia="Calibri" w:hAnsi="Arial" w:cs="Arial"/>
          <w:noProof/>
          <w:color w:val="000000"/>
          <w:sz w:val="20"/>
          <w:szCs w:val="18"/>
          <w:lang w:val="uk-UA"/>
        </w:rPr>
      </w:pPr>
      <w:r w:rsidRPr="0029553B">
        <w:rPr>
          <w:rFonts w:ascii="Arial" w:eastAsia="Calibri" w:hAnsi="Arial" w:cs="Arial"/>
          <w:noProof/>
          <w:color w:val="000000"/>
          <w:sz w:val="20"/>
          <w:szCs w:val="18"/>
          <w:lang w:val="uk-UA"/>
        </w:rPr>
        <w:t>b. Предикторы: (константа), Real GRP_growth, K/L_Economy, FDI_Growth,%, Exp/Y,%, Education, w_Agr, Y/K, Im/Y,%, FDI/Y,%, Unemployment,%, w/(Y/L)_Service, w/(Y/L)_Industry, K/L_Agr, K/L_Service, Concentr, w_Industry,, WageVariance, K/Y,%, w_Service, Enterprise, FDI_perPerson, K/L_Industry, ProductivityAgr, w/(Y/L)_Economy, ProductivityIndustry, IncomePerPerson, ImportPerPerson, w_Economy, ProductivityEconomy</w:t>
      </w:r>
    </w:p>
    <w:p w:rsidR="0029553B" w:rsidRPr="0029553B" w:rsidRDefault="0029553B" w:rsidP="0029553B">
      <w:pPr>
        <w:autoSpaceDE w:val="0"/>
        <w:autoSpaceDN w:val="0"/>
        <w:adjustRightInd w:val="0"/>
        <w:spacing w:after="0" w:line="400" w:lineRule="atLeast"/>
        <w:rPr>
          <w:rFonts w:ascii="Times New Roman" w:eastAsia="Calibri" w:hAnsi="Times New Roman" w:cs="Times New Roman"/>
          <w:noProof/>
          <w:sz w:val="28"/>
          <w:szCs w:val="24"/>
          <w:lang w:val="uk-UA"/>
        </w:rPr>
      </w:pP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Модель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є адекватною за F-критерієм (критерієм Фішера), нульова гіпотеза відкидається, оскільки Sig. (Значущість) менше, ніж 0,05.</w:t>
      </w:r>
    </w:p>
    <w:p w:rsidR="0029553B" w:rsidRPr="009A6DE2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tbl>
      <w:tblPr>
        <w:tblpPr w:leftFromText="180" w:rightFromText="180" w:vertAnchor="text" w:tblpY="1"/>
        <w:tblOverlap w:val="never"/>
        <w:tblW w:w="883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0"/>
        <w:gridCol w:w="2015"/>
        <w:gridCol w:w="1476"/>
        <w:gridCol w:w="1476"/>
        <w:gridCol w:w="1476"/>
        <w:gridCol w:w="1015"/>
        <w:gridCol w:w="1015"/>
      </w:tblGrid>
      <w:tr w:rsidR="0029553B" w:rsidRPr="0029553B" w:rsidTr="00EA490E">
        <w:trPr>
          <w:cantSplit/>
        </w:trPr>
        <w:tc>
          <w:tcPr>
            <w:tcW w:w="8833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lang w:val="uk-UA"/>
              </w:rPr>
              <w:lastRenderedPageBreak/>
              <w:t>Коэффициенты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vertAlign w:val="superscript"/>
                <w:lang w:val="uk-UA"/>
              </w:rPr>
              <w:t>a</w:t>
            </w:r>
          </w:p>
        </w:tc>
      </w:tr>
      <w:tr w:rsidR="0029553B" w:rsidRPr="0029553B" w:rsidTr="00EA490E">
        <w:trPr>
          <w:cantSplit/>
        </w:trPr>
        <w:tc>
          <w:tcPr>
            <w:tcW w:w="2375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Модель</w:t>
            </w:r>
          </w:p>
        </w:tc>
        <w:tc>
          <w:tcPr>
            <w:tcW w:w="2952" w:type="dxa"/>
            <w:gridSpan w:val="2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Нестандартизованные коэффициенты</w:t>
            </w:r>
          </w:p>
        </w:tc>
        <w:tc>
          <w:tcPr>
            <w:tcW w:w="1476" w:type="dxa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Стандартизованные коэффициенты</w:t>
            </w:r>
          </w:p>
        </w:tc>
        <w:tc>
          <w:tcPr>
            <w:tcW w:w="1015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т</w:t>
            </w:r>
          </w:p>
        </w:tc>
        <w:tc>
          <w:tcPr>
            <w:tcW w:w="1015" w:type="dxa"/>
            <w:vMerge w:val="restart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Знач.</w:t>
            </w:r>
          </w:p>
        </w:tc>
      </w:tr>
      <w:tr w:rsidR="0029553B" w:rsidRPr="0029553B" w:rsidTr="00EA490E">
        <w:trPr>
          <w:cantSplit/>
        </w:trPr>
        <w:tc>
          <w:tcPr>
            <w:tcW w:w="2375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1476" w:type="dxa"/>
            <w:tcBorders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B</w:t>
            </w:r>
          </w:p>
        </w:tc>
        <w:tc>
          <w:tcPr>
            <w:tcW w:w="1476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Стандартная Ошибка</w:t>
            </w:r>
          </w:p>
        </w:tc>
        <w:tc>
          <w:tcPr>
            <w:tcW w:w="1476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Бета</w:t>
            </w:r>
          </w:p>
        </w:tc>
        <w:tc>
          <w:tcPr>
            <w:tcW w:w="1015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1015" w:type="dxa"/>
            <w:vMerge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</w:t>
            </w:r>
          </w:p>
        </w:tc>
        <w:tc>
          <w:tcPr>
            <w:tcW w:w="2015" w:type="dxa"/>
            <w:tcBorders>
              <w:top w:val="single" w:sz="16" w:space="0" w:color="000000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(Константа)</w:t>
            </w: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-3,422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,548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/>
              </w:rPr>
            </w:pP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-6,243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,056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ProductivityEconomy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,375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,172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,499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2,186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,034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ProductivityAgr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,036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,069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1,678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,101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ProductivityIndustry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-,083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,035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-,104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-2,418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,020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WageVariance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-,002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-,071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-2,713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,010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w_Economy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-,148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,198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-,059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-,745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,461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w/(Y/L)_Economy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,485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,129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,185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3,762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,001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w_Agr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,032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,511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,612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w_Industry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,182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,105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,079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1,736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,090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w/(Y/L)_Industry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-,299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,237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-,043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-1,260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,215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w_Service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,094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,312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,756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w/(Y/L)_Service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-,020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-,010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-,779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,441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K/Y,%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-,053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-,344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-11,077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K/L_Economy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,790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,166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,805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4,773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K/L_Agr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-,006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-,011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-,346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,731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K/L_Industry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,039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1,575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,123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K/L_Service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,541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,591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Y/K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,078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,145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,043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,537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,594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IncomePerPerson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,085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,067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,059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1,276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,209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ImportPerPerson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,062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,101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2,145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,038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FDI_perPerson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-,039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-,075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-2,590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,013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FDI/Y,%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,050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1,673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,102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FDI_Growth,%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-,008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-1,320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,194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Exp/Y,%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-,001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-,033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-2,385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,022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Im/Y,%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-,003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-,096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-2,382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,022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Concentr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-,010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-,112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-4,129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Enterprise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,064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,088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2,760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,008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Education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,433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11,643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Unemployment,%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-,002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-,009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-,423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,675</w:t>
            </w:r>
          </w:p>
        </w:tc>
      </w:tr>
      <w:tr w:rsidR="0029553B" w:rsidRPr="0029553B" w:rsidTr="00EA490E">
        <w:trPr>
          <w:cantSplit/>
        </w:trPr>
        <w:tc>
          <w:tcPr>
            <w:tcW w:w="360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5" w:type="dxa"/>
            <w:tcBorders>
              <w:top w:val="single" w:sz="4" w:space="0" w:color="auto"/>
              <w:left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Real GRP_growth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1,883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,067</w:t>
            </w:r>
          </w:p>
        </w:tc>
      </w:tr>
      <w:tr w:rsidR="0029553B" w:rsidRPr="0029553B" w:rsidTr="00EA490E">
        <w:trPr>
          <w:cantSplit/>
        </w:trPr>
        <w:tc>
          <w:tcPr>
            <w:tcW w:w="8833" w:type="dxa"/>
            <w:gridSpan w:val="7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a. Зависимая переменная: Real GRPperCapita</w:t>
            </w:r>
          </w:p>
        </w:tc>
      </w:tr>
    </w:tbl>
    <w:p w:rsidR="00844A1C" w:rsidRDefault="00844A1C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P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Константа є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незначущою,  її Sig. (значущість) більше ніж 0,05 і становить 0,056. Це  і потрібно для моделі, оскільки всі інші невнесені чинники в модель є незначущими.</w:t>
      </w:r>
    </w:p>
    <w:p w:rsidR="0029553B" w:rsidRP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Наявність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значущих факторних змінних на рівні Значущості менше, ніж 0,05 (відмічені червоним) вказує на адекватність побудованої регресійної моделі для Прирісту реально ВРП.</w:t>
      </w:r>
    </w:p>
    <w:p w:rsidR="0029553B" w:rsidRPr="0029553B" w:rsidRDefault="0029553B" w:rsidP="0029553B">
      <w:pPr>
        <w:autoSpaceDE w:val="0"/>
        <w:autoSpaceDN w:val="0"/>
        <w:adjustRightInd w:val="0"/>
        <w:spacing w:after="0" w:line="320" w:lineRule="atLeast"/>
        <w:ind w:left="62" w:right="62"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Найбільш статистично значущими чинниками, що впливають на Real GRP_Growth є ті, в яких найвищі показники t-статистика (t) по модулю. До них відносяться 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WageVariance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.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w/(Y/L)_Economy, K/Y,%, K/L_Economy,</w:t>
      </w:r>
      <w:r w:rsidRPr="0029553B">
        <w:rPr>
          <w:rFonts w:ascii="Arial" w:eastAsia="Calibri" w:hAnsi="Arial" w:cs="Arial"/>
          <w:noProof/>
          <w:color w:val="000000"/>
          <w:sz w:val="18"/>
          <w:szCs w:val="18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ImportPerPerson, FDI_perPerson</w:t>
      </w:r>
      <w:r w:rsidRPr="0029553B">
        <w:rPr>
          <w:rFonts w:ascii="Times New Roman" w:eastAsia="Calibri" w:hAnsi="Times New Roman" w:cs="Times New Roman"/>
          <w:noProof/>
          <w:color w:val="000000"/>
          <w:sz w:val="32"/>
          <w:szCs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Concentr, Enterprise,Education.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t-статистика зі знаком мінус вказує на обернений звязок між факторними ознаками та залежною змінною Real GRP_Growth. Додатнє значення - прямий зв"язок.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perCapita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 та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WageVariance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  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 зв'язок між 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perCapita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та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WageVariance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вказує на те, що реальний  ВРП на особу зменшується при більшому відхиленю  відмінної від 0. Тобто, де більше від’ємне  значення варіації зарплати по регіону від середньої по Україні, там і низький реальний  ВРП на 1 особу. Наприклад, таку ситуацію можна спостерігати в Чернігівській, Чернівецькій, Хмельницькій, Херсонській областях.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при збільшенні варіації зарплати в регіоні від середнього по Україні на 1%,  реальний  ВРП (Real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perCapita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) зменшується  на 0,071% (див. коефіцієнт Beta  -0,071%).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perCapita та w/(Y/L)_Economy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 xml:space="preserve"> 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perCapita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та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w/(Y/L)_Economy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вказує на те, що там де висока зарплатомісткість в економіці, там і достатньо високий ВРП на 1 особу для певного регіону. Це можна побачити яскраво у  Чернівецькій області. Там ВРП не низький при дуже високому показнику зарплатомісткості, що не властиво взагалі в економіці. Це означає, що в таких регіонах ВРП збільшується не за рахунок продуктивності праці та залежною від неї зарплати, а за рахунок іноземних інвестицій та інших методів.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при збільшенні запратомісткості в економіці на 1%,   реальний ВРП на особу збільшується  на 0,185% (див. коефіцієнт Beta  0,185%).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perCapita та  K/Y,%</w:t>
      </w:r>
    </w:p>
    <w:p w:rsidR="0029553B" w:rsidRPr="0029553B" w:rsidRDefault="0029553B" w:rsidP="0029553B">
      <w:pPr>
        <w:spacing w:after="0" w:line="276" w:lineRule="auto"/>
        <w:jc w:val="both"/>
        <w:rPr>
          <w:rFonts w:ascii="Arial" w:eastAsia="Calibri" w:hAnsi="Arial" w:cs="Arial"/>
          <w:noProof/>
          <w:color w:val="202124"/>
          <w:shd w:val="clear" w:color="auto" w:fill="FFFFFF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 xml:space="preserve">perCapita та  K/Y,%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вказує на те, що реальний ВРП в українських регіонах зростає не за рахунок збільшення внутрішніх інвестицій в структурі ВРП в економіці, а навпаки, від зменшення. Тобто зростання реального ВРП досягається за рахунок тих регіонів, де внутрішні інвестиції в економіці є низькими, наприклад: Харківська, Запорізька, Рівненська, Сумська обл.. Це говорить про те що, </w:t>
      </w:r>
      <w:r w:rsidRPr="0029553B">
        <w:rPr>
          <w:rFonts w:ascii="Times New Roman" w:eastAsia="Calibri" w:hAnsi="Times New Roman" w:cs="Times New Roman"/>
          <w:noProof/>
          <w:color w:val="202124"/>
          <w:sz w:val="24"/>
          <w:szCs w:val="24"/>
          <w:shd w:val="clear" w:color="auto" w:fill="FFFFFF"/>
          <w:lang w:val="uk-UA"/>
        </w:rPr>
        <w:t>тут вкладання капіталу в підприємства цієї самої країни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на низькому рівні, проте ВРП зростає за рахунок </w:t>
      </w:r>
      <w:r w:rsidRPr="0029553B">
        <w:rPr>
          <w:rFonts w:ascii="Times New Roman" w:eastAsia="Calibri" w:hAnsi="Times New Roman" w:cs="Times New Roman"/>
          <w:noProof/>
          <w:color w:val="202124"/>
          <w:sz w:val="24"/>
          <w:szCs w:val="24"/>
          <w:shd w:val="clear" w:color="auto" w:fill="FFFFFF"/>
          <w:lang w:val="uk-UA"/>
        </w:rPr>
        <w:t>вкладення в підприємства іноземного капіталу.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внутрішніх інвестицій в економіці на 1%,   реальний ВРП на особу зменшується  на 0,344% (див. коефіцієнт Beta  -0,344%).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perCapita та K/L_Economy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 xml:space="preserve">perCapita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та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K/L_Economy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вказує на те, що реальний ВРП в українських регіонах зростає за рахунок збільшення капіталоозброєності на 1 працівника. Наприклад, таку ситуацію можна спостерігати в Київській, Полтавській, Дніпропетровській, Донецькій, Львівській областях та в м.Київ. Це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lastRenderedPageBreak/>
        <w:t>вказує на те, що в цих областях ефективно використовується капітал, що призводить до підвищення продукктивності праці та в результаті  реального ВРП, що сприяє розвитку регіону.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капіталоозброєності на 1 працівника на 1%,   реальний ВРП на 1 особу збільшується   на 0,805% (див. коефіцієнт Beta  0,805%).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perCapita та ImportPerPerson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perCapita та ImportPerPerson</w:t>
      </w: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вказує на те, що реальний ВРП в українських регіонах зростає тим більше, чим більший в регіонах імпорт товару на особу, наприклад: Київський, Дніпропетровський, Волинський, Львівський, Закарпатський та м.Київ. Це вказує на те, імпорт товарів на 1 особу стимулює збільшення реального ВРП та економічний розвиток країни.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імпорту товарів на 1%,  реальний  ВРП  збільшується  на 0,101% (див. коефіцієнт Beta  0,101%).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perCapita та FDI_perPerson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perCapita та FDI_perPerson</w:t>
      </w: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вказує на те, що реальний ВРП в українських регіонах зростає не за рахунок збільшення прямих іноземних інвестицій на особу в економіці, а навпаки, від зменшення. Тобто зростання реального ВРП досягається за рахунок тих регіонів, де прямі вноземні  інвестиції в економіці є низькими, наприклад:Кіровоградський, Тернопільський, Чернівецький обл.. Це говорить про те що,</w:t>
      </w:r>
      <w:r w:rsidRPr="0029553B">
        <w:rPr>
          <w:rFonts w:ascii="Arial" w:eastAsia="Calibri" w:hAnsi="Arial" w:cs="Arial"/>
          <w:noProof/>
          <w:color w:val="202122"/>
          <w:sz w:val="21"/>
          <w:szCs w:val="21"/>
          <w:shd w:val="clear" w:color="auto" w:fill="FFFFFF"/>
          <w:lang w:val="uk-UA"/>
        </w:rPr>
        <w:t xml:space="preserve"> інвестиції, величиною у понад як 10 відсотків статутного капіталу, що дає зацікавленій стороні право на участь в управлінні підприємством, в цих областях незначні через малу концентрацію підприємств, тому ВРП тут збільшується за рахунок інших умов.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внутрішніх інвестицій в економіці на 1%,   реальний ВРП на особу зменшується  на 0,075% (див. коефіцієнт Beta  -0,075%).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perCapita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 та Concentr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perCapita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та Concentr,% вказує на те, що реальний ВРП в українських регіонах зменшується тим більше, чим більша концентрація підприємств в регіонах, наприклад: Волинський, Івано-Франківський,Тернопільський Херсонський. Це вказує на те, що в цих регіонах немає певних умов для підприємницької діяльності, а саме через відсутність конкурентноспроможності з добре розвиненими регіонами. Тому якщо тут зконцентрувати підпр., регіон зазнає втрат, що призведе до зниження ВРП.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концентрації на 1%,  реальний  ВРП зменшується   на 0,112% (див. коефіцієнт Beta  0,112%).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perCapita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 та Enterprise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 зв'язок між 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perCapita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та Enterprise , вказує на те, що реальний ВРП в українських регіонах зростає за рахунок збільшення кількості підприємств. Тобто зростання реального ВРП досягається за рахунок тих регіонів, де підприємств більше, наприклад: Харківський, Одеський, Київський, Дніпропетровський. Ця тенденція вказує на те, що в цих регонах добре розвинений підприємницький сектор, що сприяє розвитку економіки.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кількості підприємств на 1%, реальний  ВРП на одну особу збільшується  на 0,088% (див. коефіцієнт Beta  0,088%).</w:t>
      </w: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</w:pP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lastRenderedPageBreak/>
        <w:t>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perCapita та Education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Real GRP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perCapita та Education</w:t>
      </w: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вказує на те, що  реальний ВРП на особу зростає при збільшенні к-ті людей з вищою освітою. Тобто  якісно та кваліфіковано виконана робота в регіоні сприяє розвитку та збільшення реального ВРП.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к-ті людей з вищою освітою  на 1%,  реальний  ВРП збільшується  на 0,433% (див. коефіцієнт Beta  0,433%).</w:t>
      </w:r>
    </w:p>
    <w:tbl>
      <w:tblPr>
        <w:tblW w:w="87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1568"/>
        <w:gridCol w:w="1476"/>
        <w:gridCol w:w="1015"/>
        <w:gridCol w:w="1015"/>
        <w:gridCol w:w="1476"/>
        <w:gridCol w:w="1476"/>
      </w:tblGrid>
      <w:tr w:rsidR="0029553B" w:rsidRPr="0029553B" w:rsidTr="00EA490E">
        <w:trPr>
          <w:cantSplit/>
        </w:trPr>
        <w:tc>
          <w:tcPr>
            <w:tcW w:w="8757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lang w:val="uk-UA"/>
              </w:rPr>
            </w:pPr>
          </w:p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lang w:val="uk-UA"/>
              </w:rPr>
              <w:t>Исключенные переменные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vertAlign w:val="superscript"/>
                <w:lang w:val="uk-UA"/>
              </w:rPr>
              <w:t>a</w:t>
            </w:r>
          </w:p>
        </w:tc>
      </w:tr>
      <w:tr w:rsidR="0029553B" w:rsidRPr="0029553B" w:rsidTr="00EA490E">
        <w:trPr>
          <w:cantSplit/>
        </w:trPr>
        <w:tc>
          <w:tcPr>
            <w:tcW w:w="2304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Модель</w:t>
            </w:r>
          </w:p>
        </w:tc>
        <w:tc>
          <w:tcPr>
            <w:tcW w:w="1475" w:type="dxa"/>
            <w:vMerge w:val="restart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Бета-включения</w:t>
            </w:r>
          </w:p>
        </w:tc>
        <w:tc>
          <w:tcPr>
            <w:tcW w:w="1014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т</w:t>
            </w:r>
          </w:p>
        </w:tc>
        <w:tc>
          <w:tcPr>
            <w:tcW w:w="1014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Знач.</w:t>
            </w:r>
          </w:p>
        </w:tc>
        <w:tc>
          <w:tcPr>
            <w:tcW w:w="1475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Частная корреляция</w:t>
            </w:r>
          </w:p>
        </w:tc>
        <w:tc>
          <w:tcPr>
            <w:tcW w:w="1475" w:type="dxa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Статистика коллинеарности</w:t>
            </w:r>
          </w:p>
        </w:tc>
      </w:tr>
      <w:tr w:rsidR="0029553B" w:rsidRPr="0029553B" w:rsidTr="00EA490E">
        <w:trPr>
          <w:cantSplit/>
        </w:trPr>
        <w:tc>
          <w:tcPr>
            <w:tcW w:w="2304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1475" w:type="dxa"/>
            <w:vMerge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1014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1014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1475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1475" w:type="dxa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Допуск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</w:t>
            </w:r>
          </w:p>
        </w:tc>
        <w:tc>
          <w:tcPr>
            <w:tcW w:w="1567" w:type="dxa"/>
            <w:tcBorders>
              <w:top w:val="single" w:sz="16" w:space="0" w:color="000000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TradeOpeness</w:t>
            </w:r>
          </w:p>
        </w:tc>
        <w:tc>
          <w:tcPr>
            <w:tcW w:w="1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.</w:t>
            </w: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vertAlign w:val="superscript"/>
                <w:lang w:val="uk-UA"/>
              </w:rPr>
              <w:t>b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.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.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.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</w:tr>
      <w:tr w:rsidR="0029553B" w:rsidRPr="0029553B" w:rsidTr="00EA490E">
        <w:trPr>
          <w:cantSplit/>
        </w:trPr>
        <w:tc>
          <w:tcPr>
            <w:tcW w:w="8757" w:type="dxa"/>
            <w:gridSpan w:val="7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a. Зависимая переменная: Real GRPperCapita</w:t>
            </w:r>
          </w:p>
        </w:tc>
      </w:tr>
      <w:tr w:rsidR="0029553B" w:rsidRPr="0029553B" w:rsidTr="00EA490E">
        <w:trPr>
          <w:cantSplit/>
        </w:trPr>
        <w:tc>
          <w:tcPr>
            <w:tcW w:w="8757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b. Предикторы в модели: (константа), Real GRP_growth, K/L_Economy, FDI_Growth,%, Exp/Y,%, Education, w_Agr, Y/K, Im/Y,%, FDI/Y,%, Unemployment,%, w/(Y/L)_Service, w/(Y/L)_Industry, K/L_Agr, K/L_Service, Concentr, w_Industry, w/(Y/L)_Agr, WageVariance, K/Y,%, w_Service, Enterprise, FDI_perPerson, K/L_Industry, ProductivityAgr, w/(Y/L)_Economy, ProductivityService, ProductivityIndustry, IncomePerPerson, ImportPerPerson, w_Economy, ProductivityEconomy</w:t>
            </w:r>
          </w:p>
        </w:tc>
      </w:tr>
    </w:tbl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tbl>
      <w:tblPr>
        <w:tblW w:w="87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9"/>
        <w:gridCol w:w="1107"/>
        <w:gridCol w:w="1184"/>
        <w:gridCol w:w="1476"/>
        <w:gridCol w:w="1476"/>
        <w:gridCol w:w="1014"/>
      </w:tblGrid>
      <w:tr w:rsidR="0029553B" w:rsidRPr="0029553B" w:rsidTr="00EA490E">
        <w:trPr>
          <w:cantSplit/>
        </w:trPr>
        <w:tc>
          <w:tcPr>
            <w:tcW w:w="8716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lang w:val="uk-UA"/>
              </w:rPr>
              <w:t>Статистика остатков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vertAlign w:val="superscript"/>
                <w:lang w:val="uk-UA"/>
              </w:rPr>
              <w:t>a</w:t>
            </w:r>
          </w:p>
        </w:tc>
      </w:tr>
      <w:tr w:rsidR="0029553B" w:rsidRPr="0029553B" w:rsidTr="00EA490E">
        <w:trPr>
          <w:cantSplit/>
        </w:trPr>
        <w:tc>
          <w:tcPr>
            <w:tcW w:w="245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/>
              </w:rPr>
            </w:pPr>
          </w:p>
        </w:tc>
        <w:tc>
          <w:tcPr>
            <w:tcW w:w="110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Минимум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Максимум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Среднее значение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Стандартная отклонения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N</w:t>
            </w:r>
          </w:p>
        </w:tc>
      </w:tr>
      <w:tr w:rsidR="0029553B" w:rsidRPr="0029553B" w:rsidTr="00EA490E">
        <w:trPr>
          <w:cantSplit/>
        </w:trPr>
        <w:tc>
          <w:tcPr>
            <w:tcW w:w="2459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Предсказанное значение</w:t>
            </w:r>
          </w:p>
        </w:tc>
        <w:tc>
          <w:tcPr>
            <w:tcW w:w="1107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9,53704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12,68742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10,99560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,528227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75</w:t>
            </w:r>
          </w:p>
        </w:tc>
      </w:tr>
      <w:tr w:rsidR="0029553B" w:rsidRPr="0029553B" w:rsidTr="00EA490E"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Остаток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-,036664</w:t>
            </w:r>
          </w:p>
        </w:tc>
        <w:tc>
          <w:tcPr>
            <w:tcW w:w="118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,046760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,000000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,016518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75</w:t>
            </w:r>
          </w:p>
        </w:tc>
      </w:tr>
      <w:tr w:rsidR="0029553B" w:rsidRPr="0029553B" w:rsidTr="00EA490E"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Стандартная Предсказанное значение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-2,761</w:t>
            </w:r>
          </w:p>
        </w:tc>
        <w:tc>
          <w:tcPr>
            <w:tcW w:w="118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3,203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1,000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75</w:t>
            </w:r>
          </w:p>
        </w:tc>
      </w:tr>
      <w:tr w:rsidR="0029553B" w:rsidRPr="0029553B" w:rsidTr="00EA490E"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Стандартная Остаток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-1,692</w:t>
            </w:r>
          </w:p>
        </w:tc>
        <w:tc>
          <w:tcPr>
            <w:tcW w:w="1184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2,158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,762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75</w:t>
            </w:r>
          </w:p>
        </w:tc>
      </w:tr>
      <w:tr w:rsidR="0029553B" w:rsidRPr="0029553B" w:rsidTr="00EA490E">
        <w:trPr>
          <w:cantSplit/>
        </w:trPr>
        <w:tc>
          <w:tcPr>
            <w:tcW w:w="8716" w:type="dxa"/>
            <w:gridSpan w:val="6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a. Зависимая переменная: Real GRPperCapita</w:t>
            </w:r>
          </w:p>
        </w:tc>
      </w:tr>
    </w:tbl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4"/>
          <w:highlight w:val="green"/>
          <w:lang w:val="uk-UA" w:eastAsia="ru-RU"/>
        </w:rPr>
      </w:pPr>
    </w:p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 w:eastAsia="ru-RU"/>
        </w:rPr>
      </w:pPr>
      <w:r w:rsidRPr="0029553B">
        <w:rPr>
          <w:rFonts w:ascii="Times New Roman" w:eastAsia="Calibri" w:hAnsi="Times New Roman" w:cs="Times New Roman"/>
          <w:sz w:val="28"/>
          <w:szCs w:val="24"/>
          <w:highlight w:val="green"/>
          <w:lang w:val="uk-UA" w:eastAsia="ru-RU"/>
        </w:rPr>
        <w:t>Загальні висновки</w:t>
      </w:r>
      <w:r w:rsidRPr="0029553B">
        <w:rPr>
          <w:rFonts w:ascii="Times New Roman" w:eastAsia="Calibri" w:hAnsi="Times New Roman" w:cs="Times New Roman"/>
          <w:sz w:val="28"/>
          <w:szCs w:val="24"/>
          <w:lang w:val="uk-UA" w:eastAsia="ru-RU"/>
        </w:rPr>
        <w:t xml:space="preserve">: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Загалом, модель відповідає всім поставленим вимогам, відповідно неї можна сказати , що зі значущих чинників прямий зв’язок зі Real GRPperCapita має: w/(Y/L)_Economy, K/L_Economy, ImportPerPerson, Enterprise та Education, тобто при їх зростанні збільшується і зі Real Real GRPperCapita, а обернений :</w:t>
      </w:r>
      <w:r w:rsidRPr="0029553B">
        <w:rPr>
          <w:rFonts w:ascii="Calibri" w:eastAsia="Calibri" w:hAnsi="Calibri" w:cs="Times New Roman"/>
          <w:noProof/>
          <w:sz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WageVariance,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K/Y,%, FDI_perPerson та Concentr , тобто при їх зростанні, Real GRPperCapita зменшується.</w:t>
      </w: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29553B">
      <w:pPr>
        <w:spacing w:after="200" w:line="276" w:lineRule="auto"/>
        <w:jc w:val="both"/>
        <w:rPr>
          <w:rFonts w:ascii="Times New Roman" w:eastAsia="Calibri" w:hAnsi="Times New Roman" w:cs="Times New Roman"/>
          <w:b/>
          <w:noProof/>
          <w:color w:val="FF0000"/>
          <w:sz w:val="24"/>
          <w:szCs w:val="24"/>
          <w:lang w:val="uk-UA"/>
        </w:rPr>
      </w:pPr>
    </w:p>
    <w:p w:rsidR="0029553B" w:rsidRPr="0029553B" w:rsidRDefault="0029553B" w:rsidP="0029553B">
      <w:pPr>
        <w:spacing w:after="20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noProof/>
          <w:color w:val="FF0000"/>
          <w:sz w:val="24"/>
          <w:szCs w:val="24"/>
          <w:lang w:val="uk-UA"/>
        </w:rPr>
        <w:t>3.3. Mіграція Migration</w:t>
      </w:r>
      <w:r w:rsidRPr="0029553B">
        <w:rPr>
          <w:rFonts w:ascii="Times New Roman" w:eastAsia="Calibri" w:hAnsi="Times New Roman" w:cs="Times New Roman"/>
          <w:b/>
          <w:noProof/>
          <w:sz w:val="24"/>
          <w:szCs w:val="24"/>
          <w:lang w:val="uk-UA"/>
        </w:rPr>
        <w:t xml:space="preserve"> </w:t>
      </w:r>
    </w:p>
    <w:tbl>
      <w:tblPr>
        <w:tblW w:w="9073" w:type="dxa"/>
        <w:tblInd w:w="-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0"/>
        <w:gridCol w:w="1014"/>
        <w:gridCol w:w="1184"/>
        <w:gridCol w:w="1937"/>
        <w:gridCol w:w="2410"/>
        <w:gridCol w:w="1418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073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24"/>
                <w:lang w:val="uk-UA" w:eastAsia="ru-RU"/>
              </w:rPr>
              <w:t>Сводка для модели</w:t>
            </w: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24"/>
                <w:vertAlign w:val="superscript"/>
                <w:lang w:val="uk-UA" w:eastAsia="ru-RU"/>
              </w:rPr>
              <w:t>b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Модель</w:t>
            </w:r>
          </w:p>
        </w:tc>
        <w:tc>
          <w:tcPr>
            <w:tcW w:w="101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R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R-квадрат</w:t>
            </w:r>
          </w:p>
        </w:tc>
        <w:tc>
          <w:tcPr>
            <w:tcW w:w="193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Скорректированный R-квадрат</w:t>
            </w:r>
          </w:p>
        </w:tc>
        <w:tc>
          <w:tcPr>
            <w:tcW w:w="241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Стандартная ошибка оценки</w:t>
            </w:r>
          </w:p>
        </w:tc>
        <w:tc>
          <w:tcPr>
            <w:tcW w:w="1418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Дурбин-Уотсон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11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101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,898</w:t>
            </w: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vertAlign w:val="superscript"/>
                <w:lang w:val="uk-UA" w:eastAsia="ru-RU"/>
              </w:rPr>
              <w:t>a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,802</w:t>
            </w:r>
          </w:p>
        </w:tc>
        <w:tc>
          <w:tcPr>
            <w:tcW w:w="1937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,701</w:t>
            </w:r>
          </w:p>
        </w:tc>
        <w:tc>
          <w:tcPr>
            <w:tcW w:w="2410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,0792274886</w:t>
            </w:r>
          </w:p>
        </w:tc>
        <w:tc>
          <w:tcPr>
            <w:tcW w:w="1418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2,152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073" w:type="dxa"/>
            <w:gridSpan w:val="6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a. Предикторы: (константа), Real GRPperCapita, FDI_Growth,%, Real GRP_growth, Exp/Y,%, FDI/Y,%, w_Agr, K/Y,%, Concentr, w/(Y/L)_Agr, Technology, Y/K, Inflation,%, Unemployment,%, w/(Y/L)_Industry, w_Service, Distance, K/L_Service, w/(Y/L)_Service, Im/Y,%, FDI_perPerson, w_Industry, ProductivityService, ProductivityAgr, Enterprise, K/L_Industry, IncomePerPerson, K/L_Agr, Education, w/(Y/L)_Economy, WageVariance, ProductivityIndustry, ImportPerPerson, GRPperCapita, w_Economy, ProductivityEconomy, K/L_Economy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073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b. Зависимая переменная: Migration</w:t>
            </w:r>
          </w:p>
        </w:tc>
      </w:tr>
    </w:tbl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Коефіцієнт детермінації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R2*100% = 80,2 %. Це говорить про те, що міграція як залежна змінна на 80,7% залежить від внесених факторів при всіх інших рівних незмінних умовах</w:t>
      </w: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Критерій Дарбіна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-Уотсона відповідає умовам. Автокореляція залишків відсутня</w:t>
      </w:r>
    </w:p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noProof/>
          <w:sz w:val="24"/>
          <w:szCs w:val="24"/>
          <w:lang w:val="uk-UA" w:eastAsia="ru-RU"/>
        </w:rPr>
      </w:pPr>
    </w:p>
    <w:tbl>
      <w:tblPr>
        <w:tblW w:w="9073" w:type="dxa"/>
        <w:tblInd w:w="-1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"/>
        <w:gridCol w:w="1199"/>
        <w:gridCol w:w="1476"/>
        <w:gridCol w:w="1015"/>
        <w:gridCol w:w="2095"/>
        <w:gridCol w:w="1276"/>
        <w:gridCol w:w="1134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073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24"/>
                <w:lang w:val="uk-UA" w:eastAsia="ru-RU"/>
              </w:rPr>
              <w:t>ANOVA</w:t>
            </w: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24"/>
                <w:vertAlign w:val="superscript"/>
                <w:lang w:val="uk-UA" w:eastAsia="ru-RU"/>
              </w:rPr>
              <w:t>a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077" w:type="dxa"/>
            <w:gridSpan w:val="2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Модель</w:t>
            </w: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Сумма квадратов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ст.св.</w:t>
            </w:r>
          </w:p>
        </w:tc>
        <w:tc>
          <w:tcPr>
            <w:tcW w:w="209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Средний квадрат</w:t>
            </w:r>
          </w:p>
        </w:tc>
        <w:tc>
          <w:tcPr>
            <w:tcW w:w="12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F</w:t>
            </w:r>
          </w:p>
        </w:tc>
        <w:tc>
          <w:tcPr>
            <w:tcW w:w="1134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Знач.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78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1199" w:type="dxa"/>
            <w:tcBorders>
              <w:top w:val="single" w:sz="16" w:space="0" w:color="000000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Регрессия</w:t>
            </w: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1,248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25</w:t>
            </w:r>
          </w:p>
        </w:tc>
        <w:tc>
          <w:tcPr>
            <w:tcW w:w="209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,050</w:t>
            </w:r>
          </w:p>
        </w:tc>
        <w:tc>
          <w:tcPr>
            <w:tcW w:w="12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7,950</w:t>
            </w:r>
          </w:p>
        </w:tc>
        <w:tc>
          <w:tcPr>
            <w:tcW w:w="1134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,000</w:t>
            </w: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vertAlign w:val="superscript"/>
                <w:lang w:val="uk-UA" w:eastAsia="ru-RU"/>
              </w:rPr>
              <w:t>b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78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Остаток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,308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49</w:t>
            </w:r>
          </w:p>
        </w:tc>
        <w:tc>
          <w:tcPr>
            <w:tcW w:w="2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,006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78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Всего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1,555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74</w:t>
            </w:r>
          </w:p>
        </w:tc>
        <w:tc>
          <w:tcPr>
            <w:tcW w:w="209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073" w:type="dxa"/>
            <w:gridSpan w:val="7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a. Зависимая переменная: Migration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073" w:type="dxa"/>
            <w:gridSpan w:val="7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b. Предикторы: (константа), Real GRPperCapita, FDI_Growth,%, Real GRP_growth, Exp/Y,%, FDI/Y,%, w_Agr, K/Y,%, Concentr, w/(Y/L)_Agr, Technology, Y/K, Inflation,%, Unemployment,%, w/(Y/L)_Industry, w_Service, Distance, K/L_Service, w/(Y/L)_Service, Im/Y,%, FDI_perPerson, w_Industry, ProductivityService, ProductivityAgr, Enterprise, K/L_Industry, IncomePerPerson, K/L_Agr, Education, w/(Y/L)_Economy, WageVariance, ProductivityIndustry, ImportPerPerson, GRPperCapita, w_Economy, ProductivityEconomy, K/L_Economy</w:t>
            </w:r>
          </w:p>
        </w:tc>
      </w:tr>
    </w:tbl>
    <w:p w:rsidR="0029553B" w:rsidRPr="0029553B" w:rsidRDefault="0029553B" w:rsidP="0029553B">
      <w:pPr>
        <w:spacing w:after="200" w:line="276" w:lineRule="auto"/>
        <w:jc w:val="both"/>
        <w:rPr>
          <w:rFonts w:ascii="Times New Roman" w:eastAsia="Calibri" w:hAnsi="Times New Roman" w:cs="Times New Roman"/>
          <w:noProof/>
          <w:szCs w:val="24"/>
          <w:highlight w:val="cyan"/>
          <w:lang w:val="uk-UA"/>
        </w:rPr>
      </w:pP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Модель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є адекватною за F-критерієм (критерієм Фішера), нульова гіпотеза відкидається, оскільки Sig. (Значущість) менше, ніж 0,05.</w:t>
      </w: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tbl>
      <w:tblPr>
        <w:tblW w:w="9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2014"/>
        <w:gridCol w:w="1476"/>
        <w:gridCol w:w="1476"/>
        <w:gridCol w:w="1476"/>
        <w:gridCol w:w="1015"/>
        <w:gridCol w:w="1015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208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lang w:val="uk-UA" w:eastAsia="ru-RU"/>
              </w:rPr>
              <w:lastRenderedPageBreak/>
              <w:t>Коэффициенты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vertAlign w:val="superscript"/>
                <w:lang w:val="uk-UA" w:eastAsia="ru-RU"/>
              </w:rPr>
              <w:t>a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750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Модель</w:t>
            </w:r>
          </w:p>
        </w:tc>
        <w:tc>
          <w:tcPr>
            <w:tcW w:w="2952" w:type="dxa"/>
            <w:gridSpan w:val="2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Нестандартизованные коэффициенты</w:t>
            </w:r>
          </w:p>
        </w:tc>
        <w:tc>
          <w:tcPr>
            <w:tcW w:w="1476" w:type="dxa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Стандартизованные коэффициенты</w:t>
            </w:r>
          </w:p>
        </w:tc>
        <w:tc>
          <w:tcPr>
            <w:tcW w:w="1015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т</w:t>
            </w:r>
          </w:p>
        </w:tc>
        <w:tc>
          <w:tcPr>
            <w:tcW w:w="1015" w:type="dxa"/>
            <w:vMerge w:val="restart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Знач.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750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1476" w:type="dxa"/>
            <w:tcBorders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B</w:t>
            </w:r>
          </w:p>
        </w:tc>
        <w:tc>
          <w:tcPr>
            <w:tcW w:w="1476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Стандартная Ошибка</w:t>
            </w:r>
          </w:p>
        </w:tc>
        <w:tc>
          <w:tcPr>
            <w:tcW w:w="1476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Бета</w:t>
            </w:r>
          </w:p>
        </w:tc>
        <w:tc>
          <w:tcPr>
            <w:tcW w:w="1015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1015" w:type="dxa"/>
            <w:vMerge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</w:t>
            </w:r>
          </w:p>
        </w:tc>
        <w:tc>
          <w:tcPr>
            <w:tcW w:w="2014" w:type="dxa"/>
            <w:tcBorders>
              <w:top w:val="single" w:sz="16" w:space="0" w:color="000000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(Константа)</w:t>
            </w: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2,948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1,826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1,615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,113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ProductivityEconomy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-,752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,187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-3,582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-4,013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ProductivityAgr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-,067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,060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-,464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-1,117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,269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ProductivityIndustry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,288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,099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1,304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2,903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,006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ProductivityService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,305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,064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1,627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4,746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WageVariance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-,005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-,518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-1,384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,172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w_Economy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-,307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,323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-,452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-,953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,345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w/(Y/L)_Economy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,322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,385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,388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,836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,407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w/(Y/L)_Agr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,108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,039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,721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2,754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,008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w_Industry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,248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,239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,396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1,038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,304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w/(Y/L)_Service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-,150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,167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-,224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-,896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-,086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,021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-2,059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-4,179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K/L_Economy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1,484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,356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5,509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4,163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K/L_Agr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,153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,055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1,170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2,800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,007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K/L_Industry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-,118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,065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-,650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-1,798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,078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K/L_Service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-,121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,095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-,469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-1,276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,208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IncomePerPerson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,620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,131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1,707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4,734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ImportPerPerson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,179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,063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1,064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2,826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,007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FDI_perPerson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,058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,030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,431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1,942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,058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FDI/Y,%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-,008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-,718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-3,260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,002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TradeOpeness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-,001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-,305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-1,205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,234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Concentr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,011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,212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1,369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,177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Distance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-,330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,150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-,452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-2,202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,032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Enterprise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-,113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,065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-,563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-1,734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,089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Unemployment,%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-,067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,018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-1,113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-3,750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Real GRPperCapita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-1,120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,221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-4,140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-5,067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208" w:type="dxa"/>
            <w:gridSpan w:val="7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a. Зависимая переменная: Migration</w:t>
            </w:r>
          </w:p>
        </w:tc>
      </w:tr>
    </w:tbl>
    <w:p w:rsidR="0029553B" w:rsidRDefault="0029553B" w:rsidP="00D62BBC">
      <w:pPr>
        <w:rPr>
          <w:rFonts w:ascii="Arial" w:hAnsi="Arial" w:cs="Arial"/>
          <w:b/>
          <w:i/>
          <w:noProof/>
          <w:sz w:val="24"/>
          <w:lang w:val="uk-UA"/>
        </w:rPr>
      </w:pPr>
    </w:p>
    <w:p w:rsidR="0029553B" w:rsidRP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Константа є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незначущою,  її Sig. (значущість) більше ніж 0,05 і становить 0,113. Це  і потрібно для моделі, оскільки всі інші невнесені чинники в модель є незначущими.</w:t>
      </w:r>
    </w:p>
    <w:p w:rsidR="0029553B" w:rsidRP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Наявність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значущих факторних змінних на рівні Значущості менше, ніж 0,05 (відмічені червоним) вказує на адекватність побудованої регресійної моделі для Міграції.</w:t>
      </w:r>
    </w:p>
    <w:p w:rsidR="0029553B" w:rsidRPr="009A6DE2" w:rsidRDefault="0029553B" w:rsidP="0029553B">
      <w:pPr>
        <w:jc w:val="both"/>
        <w:rPr>
          <w:rFonts w:ascii="Arial" w:hAnsi="Arial" w:cs="Arial"/>
          <w:b/>
          <w:i/>
          <w:noProof/>
          <w:sz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Найбільш статистично значущими чинниками, що впливають на Migration є ті, в яких найвищі показники t-статистика (t) по модулю. До них відносяться ProductivityEconomy, ProductivityService,</w:t>
      </w:r>
      <w:r w:rsidRPr="0029553B">
        <w:rPr>
          <w:rFonts w:ascii="Arial" w:eastAsia="Calibri" w:hAnsi="Arial" w:cs="Arial"/>
          <w:noProof/>
          <w:color w:val="000000"/>
          <w:sz w:val="18"/>
          <w:szCs w:val="18"/>
          <w:lang w:val="uk-UA" w:eastAsia="ru-RU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K/Y,%,</w:t>
      </w:r>
      <w:r w:rsidRPr="0029553B">
        <w:rPr>
          <w:rFonts w:ascii="Arial" w:eastAsia="Calibri" w:hAnsi="Arial" w:cs="Arial"/>
          <w:noProof/>
          <w:color w:val="000000"/>
          <w:sz w:val="18"/>
          <w:szCs w:val="18"/>
          <w:lang w:val="uk-UA" w:eastAsia="ru-RU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K/L_Economy,</w:t>
      </w:r>
      <w:r w:rsidRPr="0029553B">
        <w:rPr>
          <w:rFonts w:ascii="Arial" w:eastAsia="Calibri" w:hAnsi="Arial" w:cs="Arial"/>
          <w:noProof/>
          <w:color w:val="000000"/>
          <w:sz w:val="18"/>
          <w:szCs w:val="18"/>
          <w:lang w:val="uk-UA" w:eastAsia="ru-RU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IncomePerPerson,</w:t>
      </w:r>
      <w:r w:rsidRPr="0029553B">
        <w:rPr>
          <w:rFonts w:ascii="Arial" w:eastAsia="Calibri" w:hAnsi="Arial" w:cs="Arial"/>
          <w:noProof/>
          <w:color w:val="000000"/>
          <w:sz w:val="18"/>
          <w:szCs w:val="18"/>
          <w:lang w:val="uk-UA" w:eastAsia="ru-RU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FDI/Y,%,</w:t>
      </w:r>
      <w:r w:rsidRPr="0029553B">
        <w:rPr>
          <w:rFonts w:ascii="Arial" w:eastAsia="Calibri" w:hAnsi="Arial" w:cs="Arial"/>
          <w:noProof/>
          <w:color w:val="000000"/>
          <w:sz w:val="18"/>
          <w:szCs w:val="18"/>
          <w:lang w:val="uk-UA" w:eastAsia="ru-RU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Unemployment,%,</w:t>
      </w:r>
      <w:r w:rsidRPr="0029553B">
        <w:rPr>
          <w:rFonts w:ascii="Arial" w:eastAsia="Calibri" w:hAnsi="Arial" w:cs="Arial"/>
          <w:noProof/>
          <w:color w:val="000000"/>
          <w:sz w:val="18"/>
          <w:szCs w:val="18"/>
          <w:lang w:val="uk-UA" w:eastAsia="ru-RU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lastRenderedPageBreak/>
        <w:t>Real GRPperCapita . t-статистика зі знаком мінус вказує на обернений звязок між факторними ознаками та залежною змінною Migration. Додатнє значення - прямий зв"язок.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Migration та ProductivityEconomy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Migration та ProductivityEconom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t>y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вказує на те, що Приріст реального ВРП в українських регіонах зростає не за рахунок збільшення продуктивності в економіці, а навпаки, від її зменшення.. Тобто зростання міграції досягається за рахунок тих регіонів, де продуктивність в економіці зменшується, наприклад:</w:t>
      </w:r>
      <w:r w:rsidRPr="0029553B">
        <w:rPr>
          <w:rFonts w:ascii="Calibri" w:eastAsia="Calibri" w:hAnsi="Calibri" w:cs="Times New Roman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Чернівецький, Закарпатський,Луганський,Рівненський. Ця тенденція вказує на те, що там де продуктивність праці в економіці є низькою, відповідно заробітна плата також і є робота, тому туди мігрують.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при збільшенні продуктивності праці в економіці на 1%,   міграція зменшується  на 3,582% (див. коефіцієнт Beta  -3,582%).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Migration та ProductivityService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Migration та ProductivityService вказує на те, що міграція в українських регіонах зростає тим більше, чим більша в регіонах продуктивність праці в сфері послуг наприклад: м.Київ, Волинський, Київський, Дніпропетровський, Одеський. Це вказує на те, що мігрують в ті області, де хороша продуктивність праці в сфері послуг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продуктивності праці в сфері послуг на 1%,  міграція збільшується  на 1,627% (див. коефіцієнт Beta  1,627%).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Migration та K/Y,%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Migration та K/Y,% вказує на те, що міграція в українських регіонах зростає не за рахунок збільшення величини внутрішніх інвестицій в структурі ВРП, %, а навпаки, від її зменшення. Тобто зростання міграції досягається за рахунок тих регіонів, де величина внутрішніх інвестицій в структурі ВРП, %є  невеликою, наприклад: Луганський, Харківський, Запорізький, Житомирський, Рівненський. Це говорить про те, що, люди не мігрують туди, де внутрішні інвестиції переважають тому, що в цих регіонах економічний розвиток є низьким.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величина внутрішніх інвестицій в структурі ВРП, %  на 1%,   міграція  зменшується  на 2,059% (див. коефіцієнт Beta  -2,059%).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Migration та K/L_Economy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Migration K/L_Economy вказує на те, що міграція в українських регіонах зростає тим більше, чим більша в регіонах капіталоозброєність в економіці. наприклад: м.Київ, Київський, Дніпропетровський, Донецький, Полтавський. Це вказує на те, що мігрують в ті регіони, де капіталоозброєність є вищою.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капіталоєності в економіці на 1%,  міграція збільшується  на 5,509% (див. коефіцієнт Beta  5,509%).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Migration та IncomePerPerson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Migration та IncomePerPerson, вказує на те, що міграція  в українських регіонах зростає тим більше, чим більший в регіонах дохід на особу, наприклад:м.Київ,Харківський,Київський,Одеський,Дніпропетровський. Це вказує на те, що мігрують туди, де дохід вищий.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доходу на особу на 1%,  міграція збільшується  на 1,707% (див. коефіцієнт Beta  1,707%).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lastRenderedPageBreak/>
        <w:t>Migration та FDI/Y,%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Migration та FDI/Y,% , вказує на те, що міграція в українських регіонах зростає не за рахунок збільшення прямих іноземних інвестицій від ВРП, а навпаки, від їх зменшення. Тобто зростання міграції досягається за рахунок тих регіонів, де прямі іноземні інвестиції від ВРП нижчі, наприклад:Донецький, Чернівецький, Тернопільский, Кіровоградський. Ця тенденція вказує на те, що мігрують в ті регіони, де прямі іноземні інвестиції від ВРП є невисокими.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прямих іноземних інвестицій від ВРП на 1%, міграція зменшується  на 0,718% (див. коефіцієнт Beta  -0,718%).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Migration та Unemployment,%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Migration та Unemployment,% , вказує на те, що міграція в українських регіонах зростає не за рахунок збільшення рівня безробіття, а навпаки, від її зменшення. Тобто зростання міграції досягається за рахунок тих регіонів, де безробіття нижче: наприклад:Харківський, м.Київ, одеський, Київський, Львівський. Ця тенденція вказує на те, що в мігрують туди, де рівень безробіття є низьким.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рівня безробіття на 1%, міграція  зменшується  на 1,113% (див. коефіцієнт Beta  -1,113%).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Migration та Real GRPperCapita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Migration та Real GRPperCapita, вказує на те, що міграція в українських регіонах зростає не за рахунок збільшення реального ВРП на особу, а навпаки, від його зменшення. Тобто зростання міграції досягається за рахунок тих регіонів, де реальний ВРП на особу менше, наприклад:Луганський, Чернівецький, Тернопільский, Закарпатський,Донецький. Тобто там де, реальний ВРП на особу нижче, туди мігрують.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реального ВРП на особу на 1%, міграція зменшується  на 4,140% (див. коефіцієнт Beta  -4,140%).</w:t>
      </w:r>
    </w:p>
    <w:tbl>
      <w:tblPr>
        <w:tblW w:w="93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9"/>
        <w:gridCol w:w="1476"/>
        <w:gridCol w:w="1476"/>
        <w:gridCol w:w="1476"/>
        <w:gridCol w:w="1476"/>
        <w:gridCol w:w="1014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b/>
                <w:bCs/>
                <w:color w:val="000000"/>
                <w:sz w:val="18"/>
                <w:szCs w:val="18"/>
                <w:lang w:eastAsia="ru-RU"/>
              </w:rPr>
            </w:pPr>
          </w:p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 xml:space="preserve">Статистика </w:t>
            </w:r>
            <w:proofErr w:type="spellStart"/>
            <w:r w:rsidRPr="0029553B">
              <w:rPr>
                <w:rFonts w:ascii="Arial" w:eastAsia="Calibri" w:hAnsi="Arial" w:cs="Arial"/>
                <w:b/>
                <w:bCs/>
                <w:color w:val="000000"/>
                <w:sz w:val="18"/>
                <w:szCs w:val="18"/>
                <w:lang w:eastAsia="ru-RU"/>
              </w:rPr>
              <w:t>остатков</w:t>
            </w:r>
            <w:r w:rsidRPr="0029553B">
              <w:rPr>
                <w:rFonts w:ascii="Arial" w:eastAsia="Calibri" w:hAnsi="Arial" w:cs="Arial"/>
                <w:b/>
                <w:bCs/>
                <w:color w:val="000000"/>
                <w:sz w:val="18"/>
                <w:szCs w:val="18"/>
                <w:vertAlign w:val="superscript"/>
                <w:lang w:eastAsia="ru-RU"/>
              </w:rPr>
              <w:t>a</w:t>
            </w:r>
            <w:proofErr w:type="spellEnd"/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Минимум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Максимум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Среднее значение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Стандартная отклонения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N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Предсказанное значение</w:t>
            </w: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4,11941194534302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4,96249485015869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4,59252928386213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,129845183665980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Остаток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-,132245838642120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,257764160633087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-,000000000000010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,064470059280906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Стандартная Предсказанное значение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-3,644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2,849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,000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1,000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Стандартная Остаток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-1,669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3,253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,000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,814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377" w:type="dxa"/>
            <w:gridSpan w:val="6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</w:pPr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 xml:space="preserve">a. Зависимая переменная: </w:t>
            </w:r>
            <w:proofErr w:type="spellStart"/>
            <w:r w:rsidRPr="0029553B">
              <w:rPr>
                <w:rFonts w:ascii="Arial" w:eastAsia="Calibri" w:hAnsi="Arial" w:cs="Arial"/>
                <w:color w:val="000000"/>
                <w:sz w:val="18"/>
                <w:szCs w:val="18"/>
                <w:lang w:eastAsia="ru-RU"/>
              </w:rPr>
              <w:t>Migration</w:t>
            </w:r>
            <w:proofErr w:type="spellEnd"/>
          </w:p>
        </w:tc>
      </w:tr>
    </w:tbl>
    <w:p w:rsidR="0029553B" w:rsidRDefault="0029553B" w:rsidP="0029553B">
      <w:pPr>
        <w:autoSpaceDE w:val="0"/>
        <w:autoSpaceDN w:val="0"/>
        <w:adjustRightInd w:val="0"/>
        <w:spacing w:after="0" w:line="400" w:lineRule="atLeast"/>
        <w:rPr>
          <w:rFonts w:ascii="Times New Roman" w:eastAsia="Calibri" w:hAnsi="Times New Roman" w:cs="Times New Roman"/>
          <w:b/>
          <w:noProof/>
          <w:color w:val="FF0000"/>
          <w:sz w:val="24"/>
          <w:szCs w:val="24"/>
          <w:lang w:val="uk-UA"/>
        </w:rPr>
      </w:pPr>
    </w:p>
    <w:p w:rsidR="0029553B" w:rsidRDefault="0029553B" w:rsidP="0029553B">
      <w:pPr>
        <w:autoSpaceDE w:val="0"/>
        <w:autoSpaceDN w:val="0"/>
        <w:adjustRightInd w:val="0"/>
        <w:spacing w:after="0" w:line="400" w:lineRule="atLeast"/>
        <w:rPr>
          <w:rFonts w:ascii="Times New Roman" w:eastAsia="Calibri" w:hAnsi="Times New Roman" w:cs="Times New Roman"/>
          <w:b/>
          <w:noProof/>
          <w:color w:val="FF0000"/>
          <w:sz w:val="24"/>
          <w:szCs w:val="24"/>
          <w:lang w:val="uk-UA"/>
        </w:rPr>
      </w:pPr>
    </w:p>
    <w:p w:rsidR="0029553B" w:rsidRDefault="0029553B" w:rsidP="0029553B">
      <w:pPr>
        <w:autoSpaceDE w:val="0"/>
        <w:autoSpaceDN w:val="0"/>
        <w:adjustRightInd w:val="0"/>
        <w:spacing w:after="0" w:line="400" w:lineRule="atLeast"/>
        <w:rPr>
          <w:rFonts w:ascii="Times New Roman" w:eastAsia="Calibri" w:hAnsi="Times New Roman" w:cs="Times New Roman"/>
          <w:b/>
          <w:noProof/>
          <w:color w:val="FF0000"/>
          <w:sz w:val="24"/>
          <w:szCs w:val="24"/>
          <w:lang w:val="uk-UA"/>
        </w:rPr>
      </w:pPr>
    </w:p>
    <w:p w:rsidR="0029553B" w:rsidRPr="0029553B" w:rsidRDefault="0029553B" w:rsidP="0029553B">
      <w:pPr>
        <w:autoSpaceDE w:val="0"/>
        <w:autoSpaceDN w:val="0"/>
        <w:adjustRightInd w:val="0"/>
        <w:spacing w:after="0" w:line="400" w:lineRule="atLeast"/>
        <w:rPr>
          <w:rFonts w:ascii="Times New Roman" w:eastAsia="Calibri" w:hAnsi="Times New Roman" w:cs="Times New Roman"/>
          <w:b/>
          <w:noProof/>
          <w:sz w:val="24"/>
          <w:szCs w:val="24"/>
          <w:highlight w:val="yellow"/>
          <w:lang w:val="uk-UA" w:eastAsia="ru-RU"/>
        </w:rPr>
      </w:pPr>
    </w:p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b/>
          <w:i/>
          <w:noProof/>
          <w:sz w:val="28"/>
          <w:szCs w:val="24"/>
          <w:u w:val="single"/>
          <w:lang w:val="uk-UA" w:eastAsia="ru-RU"/>
        </w:rPr>
      </w:pPr>
      <w:r w:rsidRPr="0029553B">
        <w:rPr>
          <w:rFonts w:ascii="Times New Roman" w:eastAsia="Calibri" w:hAnsi="Times New Roman" w:cs="Times New Roman"/>
          <w:sz w:val="28"/>
          <w:szCs w:val="24"/>
          <w:highlight w:val="green"/>
          <w:lang w:val="uk-UA" w:eastAsia="ru-RU"/>
        </w:rPr>
        <w:lastRenderedPageBreak/>
        <w:t>Загальні висновки</w:t>
      </w:r>
      <w:r w:rsidRPr="0029553B">
        <w:rPr>
          <w:rFonts w:ascii="Times New Roman" w:eastAsia="Calibri" w:hAnsi="Times New Roman" w:cs="Times New Roman"/>
          <w:sz w:val="28"/>
          <w:szCs w:val="24"/>
          <w:lang w:val="uk-UA" w:eastAsia="ru-RU"/>
        </w:rPr>
        <w:t xml:space="preserve">: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Загалом, модель відповідає всім поставленим вимогам, відповідно неї можна сказати , що зі значущих чинників прямий зв’язок зі Migration має: ProductivityService, K/L_Economy та IncomePerPerson, тобто при їх зростанні збільшується і зі Migration, а обернений:</w:t>
      </w:r>
      <w:r w:rsidRPr="0029553B">
        <w:rPr>
          <w:rFonts w:ascii="Calibri" w:eastAsia="Calibri" w:hAnsi="Calibri" w:cs="Times New Roman"/>
          <w:noProof/>
          <w:sz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ProductivityEconomy,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K/Y,%, FDI/Y,%, Unemployment,% та Real GRPperCapita, тобто при їх зростанні, Migration зменшується.</w:t>
      </w:r>
    </w:p>
    <w:p w:rsidR="0029553B" w:rsidRDefault="0029553B" w:rsidP="0029553B">
      <w:pPr>
        <w:spacing w:after="200" w:line="276" w:lineRule="auto"/>
        <w:jc w:val="both"/>
        <w:rPr>
          <w:rFonts w:ascii="Times New Roman" w:eastAsia="Calibri" w:hAnsi="Times New Roman" w:cs="Times New Roman"/>
          <w:b/>
          <w:noProof/>
          <w:color w:val="FF0000"/>
          <w:sz w:val="24"/>
          <w:szCs w:val="24"/>
          <w:lang w:val="uk-UA"/>
        </w:rPr>
      </w:pPr>
    </w:p>
    <w:p w:rsidR="0029553B" w:rsidRPr="0029553B" w:rsidRDefault="0029553B" w:rsidP="0029553B">
      <w:pPr>
        <w:spacing w:after="200" w:line="276" w:lineRule="auto"/>
        <w:jc w:val="both"/>
        <w:rPr>
          <w:rFonts w:ascii="Times New Roman" w:eastAsia="Calibri" w:hAnsi="Times New Roman" w:cs="Times New Roman"/>
          <w:b/>
          <w:noProof/>
          <w:color w:val="FF0000"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noProof/>
          <w:color w:val="FF0000"/>
          <w:sz w:val="24"/>
          <w:szCs w:val="24"/>
          <w:lang w:val="uk-UA"/>
        </w:rPr>
        <w:t>3.4. Приріст прямих іноземних інвестицій FDI_Growth</w:t>
      </w:r>
    </w:p>
    <w:tbl>
      <w:tblPr>
        <w:tblW w:w="89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"/>
        <w:gridCol w:w="1014"/>
        <w:gridCol w:w="1184"/>
        <w:gridCol w:w="1476"/>
        <w:gridCol w:w="1476"/>
        <w:gridCol w:w="2813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931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24"/>
                <w:lang w:val="uk-UA" w:eastAsia="ru-RU"/>
              </w:rPr>
              <w:t>Сводка для модели</w:t>
            </w: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24"/>
                <w:vertAlign w:val="superscript"/>
                <w:lang w:val="uk-UA" w:eastAsia="ru-RU"/>
              </w:rPr>
              <w:t>b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Модель</w:t>
            </w:r>
          </w:p>
        </w:tc>
        <w:tc>
          <w:tcPr>
            <w:tcW w:w="101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R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R-квадрат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Скорректированный R-квадрат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Стандартная ошибка оценки</w:t>
            </w:r>
          </w:p>
        </w:tc>
        <w:tc>
          <w:tcPr>
            <w:tcW w:w="2813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Дурбин-Уотсон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101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,832</w:t>
            </w: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vertAlign w:val="superscript"/>
                <w:lang w:val="uk-UA" w:eastAsia="ru-RU"/>
              </w:rPr>
              <w:t>a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,692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,553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21,490054</w:t>
            </w:r>
          </w:p>
        </w:tc>
        <w:tc>
          <w:tcPr>
            <w:tcW w:w="2813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1,818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931" w:type="dxa"/>
            <w:gridSpan w:val="6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a. Предикторы: (константа), Real GRPperCapita, Real GRP_growth, Exp/Y,%, FDI/Y,%, w_Agr, K/Y,%, Concentr, w/(Y/L)_Agr, Inflation,%, w/(Y/L)_Service, w/(Y/L)_Industry, Distance, WageVariance, FDI_perPerson, ProductivityService, K/L_Industry, ImportPerPerson, K/L_Agr, Enterprise, IncomePerPerson, K/L_Economy, ProductivityEconomy, GRPperCapita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931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b. Зависимая переменная: FDI_Growth,%</w:t>
            </w:r>
          </w:p>
        </w:tc>
      </w:tr>
    </w:tbl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noProof/>
          <w:sz w:val="24"/>
          <w:szCs w:val="24"/>
          <w:lang w:val="uk-UA" w:eastAsia="ru-RU"/>
        </w:rPr>
      </w:pP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Коефіцієнт детермінації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R2*100% = 69,2 %. Це говорить про те, що Приріст прямих іноземних інвестицій як залежна змінна на 69,2% залежить від внесених факторів при всіх інших рівних незмінних умовах</w:t>
      </w: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Критерій Дарбіна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-Уотсона відповідає умовам. Автокореляція залишків відсутня</w:t>
      </w:r>
    </w:p>
    <w:tbl>
      <w:tblPr>
        <w:tblW w:w="89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1199"/>
        <w:gridCol w:w="1476"/>
        <w:gridCol w:w="1015"/>
        <w:gridCol w:w="1476"/>
        <w:gridCol w:w="1015"/>
        <w:gridCol w:w="2014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931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24"/>
                <w:lang w:val="uk-UA" w:eastAsia="ru-RU"/>
              </w:rPr>
              <w:t>ANOVA</w:t>
            </w: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24"/>
                <w:vertAlign w:val="superscript"/>
                <w:lang w:val="uk-UA" w:eastAsia="ru-RU"/>
              </w:rPr>
              <w:t>a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1935" w:type="dxa"/>
            <w:gridSpan w:val="2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Модель</w:t>
            </w: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Сумма квадратов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ст.св.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Средний квадрат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F</w:t>
            </w:r>
          </w:p>
        </w:tc>
        <w:tc>
          <w:tcPr>
            <w:tcW w:w="2014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Знач.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1</w:t>
            </w:r>
          </w:p>
        </w:tc>
        <w:tc>
          <w:tcPr>
            <w:tcW w:w="1199" w:type="dxa"/>
            <w:tcBorders>
              <w:top w:val="single" w:sz="16" w:space="0" w:color="000000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Регрессия</w:t>
            </w: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52944,175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23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2301,921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4,984</w:t>
            </w:r>
          </w:p>
        </w:tc>
        <w:tc>
          <w:tcPr>
            <w:tcW w:w="2014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,000</w:t>
            </w: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vertAlign w:val="superscript"/>
                <w:lang w:val="uk-UA" w:eastAsia="ru-RU"/>
              </w:rPr>
              <w:t>b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Остаток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23552,942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51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461,822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Всего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76497,118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74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101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931" w:type="dxa"/>
            <w:gridSpan w:val="7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a. Зависимая переменная: FDI_Growth,%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931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 w:eastAsia="ru-RU"/>
              </w:rPr>
              <w:t>b. Предикторы: (константа), Real GRPperCapita, Real GRP_growth, Exp/Y,%, FDI/Y,%, w_Agr, K/Y,%, Concentr, w/(Y/L)_Agr, Inflation,%, w/(Y/L)_Service, w/(Y/L)_Industry, Distance, WageVariance, FDI_perPerson, ProductivityService, K/L_Industry, ImportPerPerson, K/L_Agr, Enterprise, IncomePerPerson, K/L_Economy, ProductivityEconomy, GRPperCapita</w:t>
            </w:r>
          </w:p>
        </w:tc>
      </w:tr>
    </w:tbl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Модель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є адекватною за F-критерієм (критерієм Фішера), нульова гіпотеза відкидається, оскільки Sig. (Значущість) менше, ніж 0,05.</w:t>
      </w: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tbl>
      <w:tblPr>
        <w:tblW w:w="9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2014"/>
        <w:gridCol w:w="1476"/>
        <w:gridCol w:w="1476"/>
        <w:gridCol w:w="1476"/>
        <w:gridCol w:w="1015"/>
        <w:gridCol w:w="1015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208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lang w:val="uk-UA" w:eastAsia="ru-RU"/>
              </w:rPr>
              <w:lastRenderedPageBreak/>
              <w:t>Коэффициенты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vertAlign w:val="superscript"/>
                <w:lang w:val="uk-UA" w:eastAsia="ru-RU"/>
              </w:rPr>
              <w:t>a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750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Модель</w:t>
            </w:r>
          </w:p>
        </w:tc>
        <w:tc>
          <w:tcPr>
            <w:tcW w:w="2952" w:type="dxa"/>
            <w:gridSpan w:val="2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Нестандартизованные коэффициенты</w:t>
            </w:r>
          </w:p>
        </w:tc>
        <w:tc>
          <w:tcPr>
            <w:tcW w:w="1476" w:type="dxa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Стандартизованные коэффициенты</w:t>
            </w:r>
          </w:p>
        </w:tc>
        <w:tc>
          <w:tcPr>
            <w:tcW w:w="1015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т</w:t>
            </w:r>
          </w:p>
        </w:tc>
        <w:tc>
          <w:tcPr>
            <w:tcW w:w="1015" w:type="dxa"/>
            <w:vMerge w:val="restart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Знач.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750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1476" w:type="dxa"/>
            <w:tcBorders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B</w:t>
            </w:r>
          </w:p>
        </w:tc>
        <w:tc>
          <w:tcPr>
            <w:tcW w:w="1476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Стандартная Ошибка</w:t>
            </w:r>
          </w:p>
        </w:tc>
        <w:tc>
          <w:tcPr>
            <w:tcW w:w="1476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Бета</w:t>
            </w:r>
          </w:p>
        </w:tc>
        <w:tc>
          <w:tcPr>
            <w:tcW w:w="1015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1015" w:type="dxa"/>
            <w:vMerge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</w:t>
            </w:r>
          </w:p>
        </w:tc>
        <w:tc>
          <w:tcPr>
            <w:tcW w:w="2014" w:type="dxa"/>
            <w:tcBorders>
              <w:top w:val="single" w:sz="16" w:space="0" w:color="000000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(Константа)</w:t>
            </w:r>
          </w:p>
        </w:tc>
        <w:tc>
          <w:tcPr>
            <w:tcW w:w="1476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-586,819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787,367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 w:eastAsia="ru-RU"/>
              </w:rPr>
            </w:pP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-,745</w:t>
            </w:r>
          </w:p>
        </w:tc>
        <w:tc>
          <w:tcPr>
            <w:tcW w:w="1015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,460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ProductivityEconomy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124,753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46,550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2,679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2,680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,010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ProductivityService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-83,256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24,743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-2,002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-3,365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,001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WageVariance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-2,229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1,006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-1,058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-2,217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,031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w_Agr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26,902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24,670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,187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1,091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,281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w/(Y/L)_Agr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-20,841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8,148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-,625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-2,558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,014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w/(Y/L)_Industry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448,325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136,342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,980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3,288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,002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w/(Y/L)_Service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65,204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47,361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,440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1,377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5,584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4,057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,602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1,376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K/L_Economy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-45,260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53,014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-,758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-,854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,397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K/L_Agr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-20,914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10,442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-,722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-2,003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,051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K/L_Industry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13,280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11,832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,331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1,122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,267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IncomePerPerson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27,792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36,231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,345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,767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,447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ImportPerPerson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-15,162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11,702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-,407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-1,296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,201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FDI_perPerson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18,311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8,612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,613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2,126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,038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FDI/Y,%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,436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,677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,182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,644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,523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Exp/Y,%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1,053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,286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,606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3,678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,001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Concentr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-6,710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1,958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-,602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-3,426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,001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Distance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-104,810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47,572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-,647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-2,203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,032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Enterprise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45,874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17,986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1,033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2,551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,014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Inflation,%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5,517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2,343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,703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2,354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,022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Real GRP_growth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1,204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,533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,267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2,257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,028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GRPperCapita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-90,556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73,048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-1,450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-1,240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,221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6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</w:p>
        </w:tc>
        <w:tc>
          <w:tcPr>
            <w:tcW w:w="2014" w:type="dxa"/>
            <w:tcBorders>
              <w:top w:val="single" w:sz="4" w:space="0" w:color="auto"/>
              <w:left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Real GRPperCapita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82,186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76,539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1,370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1,074</w:t>
            </w:r>
          </w:p>
        </w:tc>
        <w:tc>
          <w:tcPr>
            <w:tcW w:w="1015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,288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9208" w:type="dxa"/>
            <w:gridSpan w:val="7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 w:eastAsia="ru-RU"/>
              </w:rPr>
              <w:t>a. Зависимая переменная: FDI_Growth,%</w:t>
            </w:r>
          </w:p>
        </w:tc>
      </w:tr>
    </w:tbl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P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3"/>
          <w:szCs w:val="23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3"/>
          <w:szCs w:val="23"/>
          <w:highlight w:val="cyan"/>
          <w:lang w:val="uk-UA"/>
        </w:rPr>
        <w:t>Константа є</w:t>
      </w:r>
      <w:r w:rsidRPr="0029553B">
        <w:rPr>
          <w:rFonts w:ascii="Times New Roman" w:eastAsia="Calibri" w:hAnsi="Times New Roman" w:cs="Times New Roman"/>
          <w:noProof/>
          <w:sz w:val="23"/>
          <w:szCs w:val="23"/>
          <w:lang w:val="uk-UA"/>
        </w:rPr>
        <w:t xml:space="preserve"> незначущою,  її Sig. (значущість) більше ніж 0,05 і становить 0,460. Це  і потрібно для моделі, оскільки всі інші невнесені чинники в модель є незначущими.</w:t>
      </w:r>
    </w:p>
    <w:p w:rsidR="0029553B" w:rsidRP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3"/>
          <w:szCs w:val="23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3"/>
          <w:szCs w:val="23"/>
          <w:highlight w:val="cyan"/>
          <w:lang w:val="uk-UA"/>
        </w:rPr>
        <w:t>Наявність</w:t>
      </w:r>
      <w:r w:rsidRPr="0029553B">
        <w:rPr>
          <w:rFonts w:ascii="Times New Roman" w:eastAsia="Calibri" w:hAnsi="Times New Roman" w:cs="Times New Roman"/>
          <w:noProof/>
          <w:sz w:val="23"/>
          <w:szCs w:val="23"/>
          <w:lang w:val="uk-UA"/>
        </w:rPr>
        <w:t xml:space="preserve"> значущих факторних змінних на рівні Значущості менше, ніж 0,05 (відмічені червоним) вказує на адекватність побудованої регресійної моделі для Міграції.</w:t>
      </w:r>
    </w:p>
    <w:p w:rsidR="0029553B" w:rsidRP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3"/>
          <w:szCs w:val="23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3"/>
          <w:szCs w:val="23"/>
          <w:lang w:val="uk-UA"/>
        </w:rPr>
        <w:t>Найбільш статистично значущими чинниками, що впливають на Migration є ті, в яких найвищі показники t-статистика (t) по модулю. До них відносяться ProductivityEconomy, ProductivityService , w/(Y/L)_Industry,</w:t>
      </w:r>
      <w:r w:rsidRPr="0029553B">
        <w:rPr>
          <w:rFonts w:ascii="Arial" w:eastAsia="Calibri" w:hAnsi="Arial" w:cs="Arial"/>
          <w:noProof/>
          <w:color w:val="000000"/>
          <w:sz w:val="18"/>
          <w:szCs w:val="18"/>
          <w:lang w:val="uk-UA" w:eastAsia="ru-RU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3"/>
          <w:szCs w:val="23"/>
          <w:lang w:val="uk-UA"/>
        </w:rPr>
        <w:t>Exp/Y,%,</w:t>
      </w:r>
      <w:r w:rsidRPr="0029553B">
        <w:rPr>
          <w:rFonts w:ascii="Arial" w:eastAsia="Calibri" w:hAnsi="Arial" w:cs="Arial"/>
          <w:noProof/>
          <w:color w:val="000000"/>
          <w:sz w:val="23"/>
          <w:szCs w:val="23"/>
          <w:lang w:val="uk-UA" w:eastAsia="ru-RU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3"/>
          <w:szCs w:val="23"/>
          <w:lang w:val="uk-UA"/>
        </w:rPr>
        <w:t>Concentr,</w:t>
      </w:r>
      <w:r w:rsidRPr="0029553B">
        <w:rPr>
          <w:rFonts w:ascii="Arial" w:eastAsia="Calibri" w:hAnsi="Arial" w:cs="Arial"/>
          <w:noProof/>
          <w:color w:val="000000"/>
          <w:sz w:val="23"/>
          <w:szCs w:val="23"/>
          <w:lang w:val="uk-UA" w:eastAsia="ru-RU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3"/>
          <w:szCs w:val="23"/>
          <w:lang w:val="uk-UA"/>
        </w:rPr>
        <w:t>Enterprise. t-статистика зі знаком мінус вказує на обернений звязок між факторними ознаками та залежною змінною Migration. Додатнє значення - прямий зв"язок.</w:t>
      </w: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lastRenderedPageBreak/>
        <w:t>FDI_Growth та ProductivityEconomy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FDI_Growth та ProductivityEconomy вказує на те, що приріст прямих іноземних інвестицій в українських регіонах зростає тим більше, чим більша в регіонах продуктивність праці в економіці. наприклад: м.Київ, Київський, Дніпропетровський, Полтавський. Це вказує на те, що інозеці інвестують в ті регіони, де продуктивність праці в економіці є високою на рівня країни.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при збільшенні продуктивністі праці в економіці на 1%,  приріст прямих іноземних інвестицій збільшується на 2,679% (див. коефіцієнт Beta  2,679%).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FDI_Growth та ProductivityService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FDI_Growth та ProductivityService вказує на те, що приріст прямих іноземних інвестицій в українських регіонах зростає не за рахунок збільшення величини продуктивність праці в сфері послуг, а навпаки, від її зменшення. Тобто зростання прирісту прямих іноземних інвестицій досягається за рахунок тих регіонів, де величина продуктивність праці в сфері послуг є  невеликою, наприклад: Луганський, Рівненський, Чернівецький, Херсонський, Закарпатський. Це говорить про те, що, іноземни інвестори не вірять у розвиток сфери послуг в Україні. 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продуктивності праці в сфері послуг на 1%,   приріст прямих іноземних інвестицій зменшується  на 2,002% (див. коефіцієнт Beta  -2,002%).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FDI_Growth та</w:t>
      </w:r>
      <w:r w:rsidRPr="0029553B">
        <w:rPr>
          <w:rFonts w:ascii="Times New Roman" w:eastAsia="Calibri" w:hAnsi="Times New Roman" w:cs="Times New Roman"/>
          <w:noProof/>
          <w:sz w:val="23"/>
          <w:szCs w:val="23"/>
          <w:highlight w:val="cyan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w/(Y/L)_Industry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FDI_Growth та w/(Y/L)_Industry вказує на те, що приріст прямих іноземних інвестицій в українських регіонах зростає тим більше, чим менша в регіонах зарплатомісткість в промислосовості. наприклад: м.Київ, Вінницький, Дніпропетровський, Донецький, Полтавський. Це вказує на те, що інвестують в ті регіони, де люди отримуть не справедливо низьку заробітну плату.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зарплатомісткості в промисловості на 1%, приріст прямих іноземних інвестицій збільшується  на 0,980% (див. коефіцієнт Beta  0,980%).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FDI_Growth та Exp/Y,%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FDI_Growth та Exp/Y,% вказує на те, що приріст прямих іноземних інвестицій в українських регіонах зростає тим більше, чим більша в регіонах експортна квота економіці. Наприклад: Закарпатський, Миколаївський, Донецький, Запорізький. Це вказує на те, що іноземці інвестують в ті регіони, які експортують, тобто мають взаємозв’язок з світовим ринком, відповідно мають потенціал.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експортної квоти на 1%,  приріст прямих іноземних інвестицій збільшується  на 0,606% (див. коефіцієнт Beta  0,606%).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FDI_Growth та Concentr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FDI_Growth та Concentr, вказує на те, що приріст прямих іноземних інвестицій в українських регіонах зростає не за рахунок збільшення концентрція, а навпаки, від її зменшення. Тобто зростання прирісту прямих іноземних інвестицій досягається за рахунок тих регіонів, де концентрація нижча, наприклад:Херсонський, Чернівецький, Тернопільский, Кіровоградський. Ця тенденція вказує на те, що іноземці інвестують в ті регіони, де концентрація низька.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прямих іноземних інвестицій від ВРП на 1%, приріст прямих іноземних інвестицій зменшується  на 0,602% (див. коефіцієнт Beta  -0,602%).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lastRenderedPageBreak/>
        <w:t>FDI_Growth та Enterprise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FDI_Growth та Enterprise вказує на те, що приріст прямих іноземних інвестицій в українських регіонах зростає тим більше, чим більша в регіонах кількість підприємств. наприклад: м.Київ, Київський, Дніпропетровський, Харківський, Одеський. Це вказує на те, що інвестують туди, де розвивається підприємництво.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кількості підприємств на 1%,  приріст прямих іноземних інвестицій збільшується  на 1,033% (див. коефіцієнт Beta  1,033%).</w:t>
      </w: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8"/>
          <w:szCs w:val="24"/>
          <w:lang w:val="uk-UA"/>
        </w:rPr>
      </w:pPr>
    </w:p>
    <w:tbl>
      <w:tblPr>
        <w:tblW w:w="856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7"/>
        <w:gridCol w:w="1369"/>
        <w:gridCol w:w="1476"/>
        <w:gridCol w:w="1014"/>
        <w:gridCol w:w="1014"/>
        <w:gridCol w:w="1476"/>
        <w:gridCol w:w="1476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558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20"/>
                <w:szCs w:val="18"/>
                <w:lang w:val="uk-UA" w:eastAsia="ru-RU"/>
              </w:rPr>
              <w:t>Исключенные переменные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20"/>
                <w:szCs w:val="18"/>
                <w:vertAlign w:val="superscript"/>
                <w:lang w:val="uk-UA" w:eastAsia="ru-RU"/>
              </w:rPr>
              <w:t>a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105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Модель</w:t>
            </w:r>
          </w:p>
        </w:tc>
        <w:tc>
          <w:tcPr>
            <w:tcW w:w="1475" w:type="dxa"/>
            <w:vMerge w:val="restart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Бета-включения</w:t>
            </w:r>
          </w:p>
        </w:tc>
        <w:tc>
          <w:tcPr>
            <w:tcW w:w="1014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т</w:t>
            </w:r>
          </w:p>
        </w:tc>
        <w:tc>
          <w:tcPr>
            <w:tcW w:w="1014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Знач.</w:t>
            </w:r>
          </w:p>
        </w:tc>
        <w:tc>
          <w:tcPr>
            <w:tcW w:w="1475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Частная корреляция</w:t>
            </w:r>
          </w:p>
        </w:tc>
        <w:tc>
          <w:tcPr>
            <w:tcW w:w="1475" w:type="dxa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Статистика коллинеарности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105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</w:p>
        </w:tc>
        <w:tc>
          <w:tcPr>
            <w:tcW w:w="1475" w:type="dxa"/>
            <w:vMerge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</w:p>
        </w:tc>
        <w:tc>
          <w:tcPr>
            <w:tcW w:w="1014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</w:p>
        </w:tc>
        <w:tc>
          <w:tcPr>
            <w:tcW w:w="1014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</w:p>
        </w:tc>
        <w:tc>
          <w:tcPr>
            <w:tcW w:w="1475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</w:p>
        </w:tc>
        <w:tc>
          <w:tcPr>
            <w:tcW w:w="1475" w:type="dxa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Допуск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73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1</w:t>
            </w:r>
          </w:p>
        </w:tc>
        <w:tc>
          <w:tcPr>
            <w:tcW w:w="1368" w:type="dxa"/>
            <w:tcBorders>
              <w:top w:val="single" w:sz="16" w:space="0" w:color="000000"/>
              <w:left w:val="nil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GRP_growth</w:t>
            </w:r>
          </w:p>
        </w:tc>
        <w:tc>
          <w:tcPr>
            <w:tcW w:w="1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.</w:t>
            </w: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vertAlign w:val="superscript"/>
                <w:lang w:val="uk-UA" w:eastAsia="ru-RU"/>
              </w:rPr>
              <w:t>b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.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.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.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,000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558" w:type="dxa"/>
            <w:gridSpan w:val="7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a. Зависимая переменная: FDI_Growth,%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558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b. Предикторы в модели: (константа), Real GRPperCapita, Real GRP_growth, Exp/Y,%, FDI/Y,%, w_Agr, K/Y,%, Concentr, w/(Y/L)_Agr, Inflation,%, w/(Y/L)_Service, w/(Y/L)_Industry, Distance, WageVariance, FDI_perPerson, ProductivityService, K/L_Industry, ImportPerPerson, K/L_Agr, Enterprise, IncomePerPerson, K/L_Economy, ProductivityEconomy, GRPperCapita</w:t>
            </w:r>
          </w:p>
        </w:tc>
      </w:tr>
    </w:tbl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</w:pPr>
    </w:p>
    <w:tbl>
      <w:tblPr>
        <w:tblW w:w="888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61"/>
        <w:gridCol w:w="1261"/>
        <w:gridCol w:w="1199"/>
        <w:gridCol w:w="1475"/>
        <w:gridCol w:w="1475"/>
        <w:gridCol w:w="1014"/>
      </w:tblGrid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882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20"/>
                <w:szCs w:val="18"/>
                <w:lang w:val="uk-UA" w:eastAsia="ru-RU"/>
              </w:rPr>
              <w:t>Статистика остатков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20"/>
                <w:szCs w:val="18"/>
                <w:vertAlign w:val="superscript"/>
                <w:lang w:val="uk-UA" w:eastAsia="ru-RU"/>
              </w:rPr>
              <w:t>a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8"/>
                <w:szCs w:val="24"/>
                <w:lang w:val="uk-UA" w:eastAsia="ru-RU"/>
              </w:rPr>
            </w:pP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Минимум</w:t>
            </w:r>
          </w:p>
        </w:tc>
        <w:tc>
          <w:tcPr>
            <w:tcW w:w="1199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Максимум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Среднее значение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Стандартная отклонения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N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Предсказанное значение</w:t>
            </w:r>
          </w:p>
        </w:tc>
        <w:tc>
          <w:tcPr>
            <w:tcW w:w="1260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-59,46977</w:t>
            </w:r>
          </w:p>
        </w:tc>
        <w:tc>
          <w:tcPr>
            <w:tcW w:w="1199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78,29128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9,68597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26,748118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Остаток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-31,708033</w:t>
            </w:r>
          </w:p>
        </w:tc>
        <w:tc>
          <w:tcPr>
            <w:tcW w:w="119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62,068718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,000000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17,840488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Стандартная Предсказанное значение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-2,585</w:t>
            </w:r>
          </w:p>
        </w:tc>
        <w:tc>
          <w:tcPr>
            <w:tcW w:w="119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2,565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,000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1,000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Стандартная Остаток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-1,475</w:t>
            </w:r>
          </w:p>
        </w:tc>
        <w:tc>
          <w:tcPr>
            <w:tcW w:w="1199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2,888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,000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,830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75</w:t>
            </w:r>
          </w:p>
        </w:tc>
      </w:tr>
      <w:tr w:rsidR="0029553B" w:rsidRPr="0029553B" w:rsidTr="00EA490E">
        <w:tblPrEx>
          <w:tblCellMar>
            <w:top w:w="0" w:type="dxa"/>
            <w:bottom w:w="0" w:type="dxa"/>
          </w:tblCellMar>
        </w:tblPrEx>
        <w:trPr>
          <w:cantSplit/>
        </w:trPr>
        <w:tc>
          <w:tcPr>
            <w:tcW w:w="8882" w:type="dxa"/>
            <w:gridSpan w:val="6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20"/>
                <w:szCs w:val="18"/>
                <w:lang w:val="uk-UA" w:eastAsia="ru-RU"/>
              </w:rPr>
              <w:t>a. Зависимая переменная: FDI_Growth,%</w:t>
            </w:r>
          </w:p>
        </w:tc>
      </w:tr>
    </w:tbl>
    <w:p w:rsidR="0029553B" w:rsidRPr="0029553B" w:rsidRDefault="0029553B" w:rsidP="0029553B">
      <w:pPr>
        <w:autoSpaceDE w:val="0"/>
        <w:autoSpaceDN w:val="0"/>
        <w:adjustRightInd w:val="0"/>
        <w:spacing w:after="0" w:line="400" w:lineRule="atLeast"/>
        <w:rPr>
          <w:rFonts w:ascii="Times New Roman" w:eastAsia="Calibri" w:hAnsi="Times New Roman" w:cs="Times New Roman"/>
          <w:b/>
          <w:noProof/>
          <w:sz w:val="24"/>
          <w:szCs w:val="24"/>
          <w:highlight w:val="yellow"/>
          <w:lang w:val="uk-UA" w:eastAsia="ru-RU"/>
        </w:rPr>
      </w:pPr>
    </w:p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 w:eastAsia="ru-RU"/>
        </w:rPr>
      </w:pPr>
      <w:r w:rsidRPr="0029553B">
        <w:rPr>
          <w:rFonts w:ascii="Times New Roman" w:eastAsia="Calibri" w:hAnsi="Times New Roman" w:cs="Times New Roman"/>
          <w:sz w:val="28"/>
          <w:szCs w:val="24"/>
          <w:highlight w:val="green"/>
          <w:lang w:val="uk-UA" w:eastAsia="ru-RU"/>
        </w:rPr>
        <w:t>Загальні висновки</w:t>
      </w:r>
      <w:r w:rsidRPr="0029553B">
        <w:rPr>
          <w:rFonts w:ascii="Times New Roman" w:eastAsia="Calibri" w:hAnsi="Times New Roman" w:cs="Times New Roman"/>
          <w:sz w:val="28"/>
          <w:szCs w:val="24"/>
          <w:lang w:val="uk-UA" w:eastAsia="ru-RU"/>
        </w:rPr>
        <w:t xml:space="preserve">: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Загалом, модель відповідає всім поставленим вимогам, відповідно неї можна сказати , що зі значущих чинників прямий зв’язок зі FDI_Growth має: ProductivityEconomy, w/(Y/L)_Industry, Exp/Y,% та Enterprise, тобто при їх зростанні збільшується і зі FDI_Growth, а обернений :</w:t>
      </w:r>
      <w:r w:rsidRPr="0029553B">
        <w:rPr>
          <w:rFonts w:ascii="Calibri" w:eastAsia="Calibri" w:hAnsi="Calibri" w:cs="Times New Roman"/>
          <w:noProof/>
          <w:sz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ProductivityService,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Concentr, тобто при їх зростанні, FDI_Growth зменшується.</w:t>
      </w: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Pr="0029553B" w:rsidRDefault="0029553B" w:rsidP="0029553B">
      <w:pPr>
        <w:autoSpaceDE w:val="0"/>
        <w:autoSpaceDN w:val="0"/>
        <w:adjustRightInd w:val="0"/>
        <w:spacing w:after="0" w:line="400" w:lineRule="atLeast"/>
        <w:rPr>
          <w:rFonts w:ascii="Times New Roman" w:eastAsia="Calibri" w:hAnsi="Times New Roman" w:cs="Times New Roman"/>
          <w:noProof/>
          <w:sz w:val="24"/>
          <w:szCs w:val="24"/>
          <w:lang w:val="uk-UA" w:eastAsia="ru-RU"/>
        </w:rPr>
      </w:pPr>
      <w:r w:rsidRPr="0029553B">
        <w:rPr>
          <w:rFonts w:ascii="Times New Roman" w:eastAsia="Calibri" w:hAnsi="Times New Roman" w:cs="Times New Roman"/>
          <w:b/>
          <w:noProof/>
          <w:color w:val="FF0000"/>
          <w:sz w:val="24"/>
          <w:szCs w:val="24"/>
          <w:lang w:val="uk-UA"/>
        </w:rPr>
        <w:lastRenderedPageBreak/>
        <w:t>3.5. Реальні доходи на особу IncomePerPerson</w:t>
      </w:r>
    </w:p>
    <w:tbl>
      <w:tblPr>
        <w:tblW w:w="75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68"/>
        <w:gridCol w:w="1014"/>
        <w:gridCol w:w="1184"/>
        <w:gridCol w:w="1476"/>
        <w:gridCol w:w="1476"/>
        <w:gridCol w:w="1476"/>
      </w:tblGrid>
      <w:tr w:rsidR="0029553B" w:rsidRPr="0029553B" w:rsidTr="00EA490E">
        <w:trPr>
          <w:cantSplit/>
        </w:trPr>
        <w:tc>
          <w:tcPr>
            <w:tcW w:w="7594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lang w:val="uk-UA"/>
              </w:rPr>
            </w:pPr>
          </w:p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18"/>
                <w:lang w:val="uk-UA"/>
              </w:rPr>
              <w:t>Сводка для модели</w:t>
            </w: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18"/>
                <w:vertAlign w:val="superscript"/>
                <w:lang w:val="uk-UA"/>
              </w:rPr>
              <w:t>b</w:t>
            </w:r>
          </w:p>
        </w:tc>
      </w:tr>
      <w:tr w:rsidR="0029553B" w:rsidRPr="0029553B" w:rsidTr="00EA490E">
        <w:trPr>
          <w:cantSplit/>
        </w:trPr>
        <w:tc>
          <w:tcPr>
            <w:tcW w:w="9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Модель</w:t>
            </w:r>
          </w:p>
        </w:tc>
        <w:tc>
          <w:tcPr>
            <w:tcW w:w="101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R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R-квадрат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Скорректированный R-квадрат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Стандартная ошибка оценки</w:t>
            </w:r>
          </w:p>
        </w:tc>
        <w:tc>
          <w:tcPr>
            <w:tcW w:w="1476" w:type="dxa"/>
            <w:tcBorders>
              <w:top w:val="single" w:sz="18" w:space="0" w:color="000000"/>
              <w:bottom w:val="single" w:sz="4" w:space="0" w:color="FFFFFF"/>
              <w:right w:val="single" w:sz="18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Дурбин-Уотсон</w:t>
            </w:r>
          </w:p>
        </w:tc>
      </w:tr>
      <w:tr w:rsidR="0029553B" w:rsidRPr="0029553B" w:rsidTr="00EA490E">
        <w:trPr>
          <w:cantSplit/>
        </w:trPr>
        <w:tc>
          <w:tcPr>
            <w:tcW w:w="968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1</w:t>
            </w:r>
          </w:p>
        </w:tc>
        <w:tc>
          <w:tcPr>
            <w:tcW w:w="1014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,996</w:t>
            </w: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vertAlign w:val="superscript"/>
                <w:lang w:val="uk-UA"/>
              </w:rPr>
              <w:t>a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,992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,987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,041283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1,832</w:t>
            </w:r>
          </w:p>
        </w:tc>
      </w:tr>
      <w:tr w:rsidR="0029553B" w:rsidRPr="0029553B" w:rsidTr="00EA490E">
        <w:trPr>
          <w:cantSplit/>
        </w:trPr>
        <w:tc>
          <w:tcPr>
            <w:tcW w:w="7594" w:type="dxa"/>
            <w:gridSpan w:val="6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a. Предикторы: (константа), Real GRPperCapita, FDI_Growth,%, Real GRP_growth, TradeOpeness, w_Agr, FDI/Y,%, Unemployment,%, Technology, w/(Y/L)_Service, w_Service, w/(Y/L)_Industry, K/L_Agr, K/L_Industry, K/L_Service, Distance, Concentr, w/(Y/L)_Agr, WageVariance, FDI_perPerson, ProductivityService, Enterprise, Education, ProductivityAgr, w/(Y/L)_Economy, w_Economy, ImportPerPerson, ProductivityEconomy</w:t>
            </w:r>
          </w:p>
        </w:tc>
      </w:tr>
    </w:tbl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</w:pP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Коефіцієнт детермінації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R2*100% = 99,2%. Це говорить про те, що реальні доходи на особу як залежна змінна на 99,2% залежить від внесених факторів при всіх інших рівних незмінних умовах.</w:t>
      </w: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Критерій Дарбіна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-Уотсона відповідає умовам. Автокореляція залишків відсутня.</w:t>
      </w:r>
    </w:p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tbl>
      <w:tblPr>
        <w:tblW w:w="79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1199"/>
        <w:gridCol w:w="1476"/>
        <w:gridCol w:w="1015"/>
        <w:gridCol w:w="1476"/>
        <w:gridCol w:w="1015"/>
        <w:gridCol w:w="1015"/>
      </w:tblGrid>
      <w:tr w:rsidR="0029553B" w:rsidRPr="0029553B" w:rsidTr="00EA490E">
        <w:trPr>
          <w:cantSplit/>
        </w:trPr>
        <w:tc>
          <w:tcPr>
            <w:tcW w:w="7928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24"/>
                <w:lang w:val="uk-UA"/>
              </w:rPr>
              <w:t>ANOVA</w:t>
            </w:r>
            <w:r w:rsidRPr="0029553B">
              <w:rPr>
                <w:rFonts w:ascii="Times New Roman" w:eastAsia="Calibri" w:hAnsi="Times New Roman" w:cs="Times New Roman"/>
                <w:b/>
                <w:bCs/>
                <w:noProof/>
                <w:color w:val="000000"/>
                <w:sz w:val="24"/>
                <w:szCs w:val="24"/>
                <w:vertAlign w:val="superscript"/>
                <w:lang w:val="uk-UA"/>
              </w:rPr>
              <w:t>a</w:t>
            </w:r>
          </w:p>
        </w:tc>
      </w:tr>
      <w:tr w:rsidR="0029553B" w:rsidRPr="0029553B" w:rsidTr="00EA490E">
        <w:trPr>
          <w:cantSplit/>
        </w:trPr>
        <w:tc>
          <w:tcPr>
            <w:tcW w:w="1936" w:type="dxa"/>
            <w:gridSpan w:val="2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Модель</w:t>
            </w:r>
          </w:p>
        </w:tc>
        <w:tc>
          <w:tcPr>
            <w:tcW w:w="1475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Сумма квадратов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ст.св.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Средний квадрат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F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Знач.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/>
              </w:rPr>
              <w:t>1</w:t>
            </w:r>
          </w:p>
        </w:tc>
        <w:tc>
          <w:tcPr>
            <w:tcW w:w="1199" w:type="dxa"/>
            <w:tcBorders>
              <w:top w:val="single" w:sz="16" w:space="0" w:color="000000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Регрессия</w:t>
            </w:r>
          </w:p>
        </w:tc>
        <w:tc>
          <w:tcPr>
            <w:tcW w:w="1475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9,909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27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,367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115,354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,000</w:t>
            </w: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vertAlign w:val="superscript"/>
                <w:lang w:val="uk-UA"/>
              </w:rPr>
              <w:t>b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color w:val="000000"/>
                <w:sz w:val="24"/>
                <w:szCs w:val="24"/>
                <w:lang w:val="uk-UA"/>
              </w:rPr>
            </w:pP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Остаток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,080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47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,002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/>
              </w:rPr>
            </w:pPr>
          </w:p>
        </w:tc>
        <w:tc>
          <w:tcPr>
            <w:tcW w:w="1199" w:type="dxa"/>
            <w:tcBorders>
              <w:top w:val="single" w:sz="4" w:space="0" w:color="auto"/>
              <w:left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Всего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9,990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74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  <w:tc>
          <w:tcPr>
            <w:tcW w:w="1014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  <w:tc>
          <w:tcPr>
            <w:tcW w:w="1014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Cs w:val="24"/>
                <w:lang w:val="uk-UA"/>
              </w:rPr>
            </w:pPr>
          </w:p>
        </w:tc>
      </w:tr>
      <w:tr w:rsidR="0029553B" w:rsidRPr="0029553B" w:rsidTr="00EA490E">
        <w:trPr>
          <w:cantSplit/>
        </w:trPr>
        <w:tc>
          <w:tcPr>
            <w:tcW w:w="7928" w:type="dxa"/>
            <w:gridSpan w:val="7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a. Зависимая переменная: IncomePerPerson</w:t>
            </w:r>
          </w:p>
        </w:tc>
      </w:tr>
      <w:tr w:rsidR="0029553B" w:rsidRPr="0029553B" w:rsidTr="00EA490E">
        <w:trPr>
          <w:cantSplit/>
        </w:trPr>
        <w:tc>
          <w:tcPr>
            <w:tcW w:w="7928" w:type="dxa"/>
            <w:gridSpan w:val="7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</w:pPr>
            <w:r w:rsidRPr="0029553B">
              <w:rPr>
                <w:rFonts w:ascii="Times New Roman" w:eastAsia="Calibri" w:hAnsi="Times New Roman" w:cs="Times New Roman"/>
                <w:noProof/>
                <w:color w:val="000000"/>
                <w:szCs w:val="24"/>
                <w:lang w:val="uk-UA"/>
              </w:rPr>
              <w:t>b. Предикторы: (константа), Real GRPperCapita, FDI_Growth,%, Real GRP_growth, TradeOpeness, w_Agr, FDI/Y,%, Unemployment,%, Technology, w/(Y/L)_Service, w_Service, w/(Y/L)_Industry, K/L_Agr, K/L_Industry, K/L_Service, Distance, Concentr, w/(Y/L)_Agr, WageVariance, FDI_perPerson, ProductivityService, Enterprise, Education, ProductivityAgr, w/(Y/L)_Economy, w_Economy, ImportPerPerson, ProductivityEconomy</w:t>
            </w:r>
          </w:p>
        </w:tc>
      </w:tr>
    </w:tbl>
    <w:p w:rsidR="0029553B" w:rsidRPr="0029553B" w:rsidRDefault="0029553B" w:rsidP="0029553B">
      <w:pPr>
        <w:autoSpaceDE w:val="0"/>
        <w:autoSpaceDN w:val="0"/>
        <w:adjustRightInd w:val="0"/>
        <w:spacing w:after="0" w:line="400" w:lineRule="atLeast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Модель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є адекватною за F-критерієм (критерієм Фішера), нульова гіпотеза відкидається, оскільки Sig. (Значущість) менше, ніж 0,05.</w:t>
      </w: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Pr="0029553B" w:rsidRDefault="0029553B" w:rsidP="0029553B">
      <w:pPr>
        <w:autoSpaceDE w:val="0"/>
        <w:autoSpaceDN w:val="0"/>
        <w:adjustRightInd w:val="0"/>
        <w:spacing w:after="0" w:line="400" w:lineRule="atLeast"/>
        <w:jc w:val="center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Arial" w:eastAsia="Calibri" w:hAnsi="Arial" w:cs="Arial"/>
          <w:b/>
          <w:bCs/>
          <w:noProof/>
          <w:color w:val="000000"/>
          <w:sz w:val="18"/>
          <w:szCs w:val="18"/>
          <w:lang w:val="uk-UA" w:eastAsia="ru-RU"/>
        </w:rPr>
        <w:lastRenderedPageBreak/>
        <w:t>Коэффициенты</w:t>
      </w:r>
      <w:r w:rsidRPr="0029553B">
        <w:rPr>
          <w:rFonts w:ascii="Arial" w:eastAsia="Calibri" w:hAnsi="Arial" w:cs="Arial"/>
          <w:b/>
          <w:bCs/>
          <w:noProof/>
          <w:color w:val="000000"/>
          <w:sz w:val="18"/>
          <w:szCs w:val="18"/>
          <w:vertAlign w:val="superscript"/>
          <w:lang w:val="uk-UA" w:eastAsia="ru-RU"/>
        </w:rPr>
        <w:t>a</w:t>
      </w:r>
    </w:p>
    <w:tbl>
      <w:tblPr>
        <w:tblW w:w="920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6"/>
        <w:gridCol w:w="2014"/>
        <w:gridCol w:w="1476"/>
        <w:gridCol w:w="1476"/>
        <w:gridCol w:w="1476"/>
        <w:gridCol w:w="1015"/>
        <w:gridCol w:w="1015"/>
      </w:tblGrid>
      <w:tr w:rsidR="0029553B" w:rsidRPr="0029553B" w:rsidTr="00EA490E">
        <w:trPr>
          <w:cantSplit/>
        </w:trPr>
        <w:tc>
          <w:tcPr>
            <w:tcW w:w="2750" w:type="dxa"/>
            <w:gridSpan w:val="2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Модель</w:t>
            </w:r>
          </w:p>
        </w:tc>
        <w:tc>
          <w:tcPr>
            <w:tcW w:w="2950" w:type="dxa"/>
            <w:gridSpan w:val="2"/>
            <w:tcBorders>
              <w:top w:val="single" w:sz="16" w:space="0" w:color="000000"/>
              <w:lef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Нестандартизованные коэффициенты</w:t>
            </w:r>
          </w:p>
        </w:tc>
        <w:tc>
          <w:tcPr>
            <w:tcW w:w="1475" w:type="dxa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Стандартизованные коэффициенты</w:t>
            </w:r>
          </w:p>
        </w:tc>
        <w:tc>
          <w:tcPr>
            <w:tcW w:w="1014" w:type="dxa"/>
            <w:vMerge w:val="restart"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т</w:t>
            </w:r>
          </w:p>
        </w:tc>
        <w:tc>
          <w:tcPr>
            <w:tcW w:w="1014" w:type="dxa"/>
            <w:vMerge w:val="restart"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Знач.</w:t>
            </w:r>
          </w:p>
        </w:tc>
      </w:tr>
      <w:tr w:rsidR="0029553B" w:rsidRPr="0029553B" w:rsidTr="00EA490E">
        <w:trPr>
          <w:cantSplit/>
        </w:trPr>
        <w:tc>
          <w:tcPr>
            <w:tcW w:w="2750" w:type="dxa"/>
            <w:gridSpan w:val="2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1475" w:type="dxa"/>
            <w:tcBorders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B</w:t>
            </w:r>
          </w:p>
        </w:tc>
        <w:tc>
          <w:tcPr>
            <w:tcW w:w="1475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Стандартная Ошибка</w:t>
            </w:r>
          </w:p>
        </w:tc>
        <w:tc>
          <w:tcPr>
            <w:tcW w:w="1475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Бета</w:t>
            </w:r>
          </w:p>
        </w:tc>
        <w:tc>
          <w:tcPr>
            <w:tcW w:w="1014" w:type="dxa"/>
            <w:vMerge/>
            <w:tcBorders>
              <w:top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1014" w:type="dxa"/>
            <w:vMerge/>
            <w:tcBorders>
              <w:top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 w:val="restart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</w:t>
            </w:r>
          </w:p>
        </w:tc>
        <w:tc>
          <w:tcPr>
            <w:tcW w:w="2013" w:type="dxa"/>
            <w:tcBorders>
              <w:top w:val="single" w:sz="16" w:space="0" w:color="000000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(Константа)</w:t>
            </w:r>
          </w:p>
        </w:tc>
        <w:tc>
          <w:tcPr>
            <w:tcW w:w="1475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-4,388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1,314</w:t>
            </w:r>
          </w:p>
        </w:tc>
        <w:tc>
          <w:tcPr>
            <w:tcW w:w="1475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/>
              </w:rPr>
            </w:pPr>
          </w:p>
        </w:tc>
        <w:tc>
          <w:tcPr>
            <w:tcW w:w="1014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-3,338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,072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ProductivityEconomy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-,106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,154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-,203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-,690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,494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ProductivityAgr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,101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,028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,277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3,639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,001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ProductivityService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,041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,068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,083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,602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,550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WageVariance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-,001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,002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-,051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-,758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,452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w_Economy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1,240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,175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,717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7,089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w/(Y/L)_Economy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-,146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,207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-,080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-,702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,486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w_Agr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-,120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,056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-,073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-2,118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,039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w/(Y/L)_Agr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-,023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,020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-,062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-1,156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,254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w/(Y/L)_Industry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-,768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,247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-,158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-3,105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,003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w_Service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-,204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,154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-,131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-1,320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,193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w/(Y/L)_Service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,048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,047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,036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1,023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,312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K/L_Agr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-,035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,024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-,103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-1,447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,155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K/L_Industry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-,030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,017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-,065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-1,741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,088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K/L_Service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-,049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,028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-,075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-1,734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,090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ImportPerPerson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,030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,042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,071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,724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,473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FDI_perPerson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-,094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,025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-,263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-3,836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4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FDI/Y,%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,005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,002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,176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auto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2,374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auto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,022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FDI_Growth,%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,007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,448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,657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TradeOpeness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-,001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,001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-,096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-1,535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,131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Concentr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,007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,004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,113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1,581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,121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Distance</w:t>
            </w:r>
          </w:p>
        </w:tc>
        <w:tc>
          <w:tcPr>
            <w:tcW w:w="1475" w:type="dxa"/>
            <w:tcBorders>
              <w:top w:val="single" w:sz="4" w:space="0" w:color="auto"/>
              <w:left w:val="single" w:sz="16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,392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,085</w:t>
            </w:r>
          </w:p>
        </w:tc>
        <w:tc>
          <w:tcPr>
            <w:tcW w:w="1475" w:type="dxa"/>
            <w:tcBorders>
              <w:top w:val="single" w:sz="4" w:space="0" w:color="auto"/>
              <w:bottom w:val="single" w:sz="4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,241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4,636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000000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Enterprise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16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,027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,040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,054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,677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,502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Technology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16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-,019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,009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-,064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-2,127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000000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,039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Education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16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,027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,004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,576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6,040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000000"/>
              <w:right w:val="single" w:sz="16" w:space="0" w:color="000000"/>
            </w:tcBorders>
            <w:shd w:val="clear" w:color="auto" w:fill="FFC000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Unemployment,%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16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-,009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,008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-,058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-1,091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,281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Real GRP_growth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16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-,001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,001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-,014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-,648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4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,520</w:t>
            </w:r>
          </w:p>
        </w:tc>
      </w:tr>
      <w:tr w:rsidR="0029553B" w:rsidRPr="0029553B" w:rsidTr="00EA490E">
        <w:trPr>
          <w:cantSplit/>
        </w:trPr>
        <w:tc>
          <w:tcPr>
            <w:tcW w:w="737" w:type="dxa"/>
            <w:vMerge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4" w:space="0" w:color="auto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</w:p>
        </w:tc>
        <w:tc>
          <w:tcPr>
            <w:tcW w:w="2013" w:type="dxa"/>
            <w:tcBorders>
              <w:top w:val="single" w:sz="4" w:space="0" w:color="000000"/>
              <w:left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Real GRPperCapita</w:t>
            </w:r>
          </w:p>
        </w:tc>
        <w:tc>
          <w:tcPr>
            <w:tcW w:w="1475" w:type="dxa"/>
            <w:tcBorders>
              <w:top w:val="single" w:sz="4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,216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,109</w:t>
            </w:r>
          </w:p>
        </w:tc>
        <w:tc>
          <w:tcPr>
            <w:tcW w:w="1475" w:type="dxa"/>
            <w:tcBorders>
              <w:top w:val="single" w:sz="4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,311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1,979</w:t>
            </w:r>
          </w:p>
        </w:tc>
        <w:tc>
          <w:tcPr>
            <w:tcW w:w="1014" w:type="dxa"/>
            <w:tcBorders>
              <w:top w:val="single" w:sz="4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,054</w:t>
            </w:r>
          </w:p>
        </w:tc>
      </w:tr>
      <w:tr w:rsidR="0029553B" w:rsidRPr="0029553B" w:rsidTr="00EA490E">
        <w:trPr>
          <w:cantSplit/>
        </w:trPr>
        <w:tc>
          <w:tcPr>
            <w:tcW w:w="9203" w:type="dxa"/>
            <w:gridSpan w:val="7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a. Зависимая переменная: IncomePerPerson</w:t>
            </w:r>
          </w:p>
        </w:tc>
      </w:tr>
    </w:tbl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Константа є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незначущою,  її Sig. (значущість) більше ніж 0,05 і становить 0,072. Це  і потрібно для моделі, оскільки всі інші невнесені чинники в модель є незначущими.</w:t>
      </w:r>
    </w:p>
    <w:p w:rsidR="0029553B" w:rsidRP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Наявність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значущих факторних змінних на рівні Значущості менше, ніж 0,05 </w:t>
      </w: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Pr="0029553B" w:rsidRDefault="0029553B" w:rsidP="0029553B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lastRenderedPageBreak/>
        <w:t xml:space="preserve">Найбільш статистично значущими чинниками, що впливають на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є ті, в яких найвищі показники t-статистика (t) по модулю. До них відносяться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ProductivityAgr, w_Economy, w_Agr, w/(Y/L)_Industry FDI_perPerson, FDI/Y,%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, Distance,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Education,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Technology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. t-статистика зі знаком мінус вказує на обернений звязок між факторними ознаками та залежною змінною Real GRP_Growth. Додатнє значення - прямий зв"язок.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 xml:space="preserve">IncomePerPerso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та ProductivityAgr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 xml:space="preserve">IncomePerPerso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та ProductivityAgr</w:t>
      </w: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вказує на те, що реальні доходи в українських регіонах зростають тим більше, чим більша в регіонах продуктивність праці в сільському, лісовому та рибному гоподарстві  наприклад: Черкаський, Київський, Житомирський, Полтавський, Сумський. В цих регіонах добре розвинунуні саме ці види господарства, велика частка людей зайнята у цих сферах, тому реальні доходи великі. 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продуктивності праці в сільському, лісовому та рибному гоподарстві   на 1%,  реальні доходи на 1 особу(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IncomePerPerson)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збільшуються  на 0,277% (див. коефіцієнт Beta  0,277%).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 xml:space="preserve">IncomePerPerso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та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w_Economy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 xml:space="preserve">IncomePerPerso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та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w_Economy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вказує на те, що реальні доходи в українських регіонах зростають тим більше, чим більша в регіонах заробітна плата в економіці, наприклад: Київський, Запорізький, Донецький, м.Київ . В цих регіонах великі  реальні доходи через добре розвинену економіку. Тут зосереджені великі виробництва,  сюди мігрує робоча сила, створена велика к-ть робочих місць з відносно високою заробітною платою, тому реальний дохід і більший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заробітної плати на 1%,  реальні доходи на 1 особу(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IncomePerPerson)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збільшуються  на 0,717% (див. коефіцієнт Beta  0,717%).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IncomePerPerso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 та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w_Agr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та w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_Agr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вказує на те, що реальні доходи на одну особу в українських регіонах зростає не за рахунок збільшення зарплати в сільському, лісовому та рибному гоподарстві, а навпаки, за  її зменшення. Тобто зростання реальних доходів досягається за рахунок тих регіонів, де зарплата  є низькою, наприклад: Одеський, Дніпропетровський, Чернівецький, Херсонський. Це означає, що в цих регіонах не розвинені ці види діяльності.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зарплати в сільському, лісовому та рибному гоподарстві  на 1%,  реальні доходи на 1 особу(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IncomePerPerson)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зменшуються на 0,073% (див. коефіцієнт Beta  -0,073%).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IncomePerPerso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 та w/(Y/L)_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 xml:space="preserve"> Industry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 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та w/(Y/L)_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 xml:space="preserve"> Industry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вказує на те, що реальні доходи на одну особу в українських регіонах зростає не за рахунок збільшення зарплатомісткості в сфері промисловості, а навпаки, за  її зменшення. Тобто зростання реальних доходів досягається за рахунок тих регіонів, де зарплатомісткість в сфері послуг є низьким, наприклад: Донецький, Дніпропетровський, Черкаський, Вінницький, м. Київ. Ця тенденція вказує на те, що у сфері промисловості робітники отримають відповідно до продуктивності праці, тобто заробітна плата не перевищує реалізовану продукцію.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зарплатомісткості на 1%,  реальні доходи на 1 особу(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IncomePerPerson)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зменшуються на 0,158% (див. коефіцієнт Beta  -0,158%).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lastRenderedPageBreak/>
        <w:t>IncomePerPerson та FDI_perPerson</w:t>
      </w:r>
    </w:p>
    <w:p w:rsidR="0029553B" w:rsidRPr="0029553B" w:rsidRDefault="0029553B" w:rsidP="0029553B">
      <w:pPr>
        <w:spacing w:after="0" w:line="276" w:lineRule="auto"/>
        <w:jc w:val="both"/>
        <w:rPr>
          <w:rFonts w:ascii="Arial" w:eastAsia="Calibri" w:hAnsi="Arial" w:cs="Arial"/>
          <w:noProof/>
          <w:color w:val="202122"/>
          <w:sz w:val="21"/>
          <w:szCs w:val="21"/>
          <w:shd w:val="clear" w:color="auto" w:fill="FFFFFF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  та FDI_perPerson</w:t>
      </w: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вказує на те, що реальні доходи на особув українських регіонах зростає не за рахунок збільшення прямих іноземних інвестицій на особу в економіці, а навпаки, від зменшення. Тобто зростання реальних доходів  досягається за рахунок тих регіонів, де прямі вноземні  інвестиції в економіці є низькими, наприклад: Кіровоградський, Тернопільський, Чернівецький обл.. Це говорить про те що,</w:t>
      </w:r>
      <w:r w:rsidRPr="0029553B">
        <w:rPr>
          <w:rFonts w:ascii="Arial" w:eastAsia="Calibri" w:hAnsi="Arial" w:cs="Arial"/>
          <w:noProof/>
          <w:color w:val="202122"/>
          <w:sz w:val="21"/>
          <w:szCs w:val="21"/>
          <w:shd w:val="clear" w:color="auto" w:fill="FFFFFF"/>
          <w:lang w:val="uk-UA"/>
        </w:rPr>
        <w:t xml:space="preserve"> інвестиції, величиною у понад як 10 відсотків статутного капіталу, що дає зацікавленій стороні право на участь в управлінні підприємством, в цих областях незначні через малу концентрацію підприємств, тому високі  реальні доходи тут забезпечені в інших сферах.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внутрішніх інвестицій в економіці на 1%,  реальні доходи на 1 особу(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IncomePerPerson)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зменшуються на 0,263% (див. коефіцієнт Beta  -0,263%).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 xml:space="preserve">IncomePerPerso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та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FDI/Y,%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>,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 xml:space="preserve">IncomePerPerso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та  вказує на те, що реальні доходи в українських регіонах зростають тим більше, чим більші в регіонах прямі іноземні інвестиції, наприклад: Київський, Дніпропетровський, Луганський, Івано-Франківський, м.Київ. Прямі іноземні інвестиції сприяють розвитку економіки, тому реальний дохід і більший.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прямих іноземних інвестицій на 1%,  реальні доходи на 1 особу(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IncomePerPerson)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збільшуються  на 0,176% (див. коефіцієнт Beta  0,176%).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IncomePerPerson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 та Distance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та Distance вказує на те, що реальні доходи в українських регіонах зростають тим більше, чим більша дистанція від квазіцентрів до регіонів, наприклад: Закарпатький, Івано-Франківський, Львівський, Чернігівський. 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дистанції від квазіцентрів до регіонів на 1%,  реальні доходи на особу(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IncomePerPerson)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збільшуються  на 0,241% (див. коефіцієнт Beta  0,241%).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IncomePerPerso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en-US"/>
        </w:rPr>
        <w:t>n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highlight w:val="cyan"/>
          <w:lang w:val="uk-UA"/>
        </w:rPr>
        <w:t xml:space="preserve"> та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t>Technology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Обернений зв'язок між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та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Technology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вказує на те, що реальні доходи на одну особу в українських регіонах зростає не за рахунок збільшення впроваджень інноваційних технологій, а навпаки, за  її зменшення. Тобто зростання реальних доходів досягається за рахунок тих регіонів, де цих впроваджень менше, наприклад: Івано-Франківський, Чернівецький, Волинський, Херсонський. Це означає, що в цих регіонах слабо розвинена економіка, інноваційна діяльність буде нерентабельною, неконкурентоспроможньою та призведе збитків у регіоні.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впровадження інноваційних технологій  на 1%,  реальні доходи на 1 особу(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IncomePerPerson)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зменшуються на 0,064% (див. коефіцієнт Beta  -0,064%).</w:t>
      </w: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</w:pP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</w:pP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</w:pPr>
    </w:p>
    <w:p w:rsid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</w:pP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</w:pP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highlight w:val="cyan"/>
          <w:lang w:val="uk-UA"/>
        </w:rPr>
        <w:lastRenderedPageBreak/>
        <w:t>IncomePerPerson та Education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Економічний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Прямий зв'язок між Real 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 та Education</w:t>
      </w: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>вказує на те, що  реальні доходи на особу зростають при наявності вищої освіти. Тобто  якісно та кваліфіковано виконана робота в регіоні сприяє розвитку та збільшення доходів.</w:t>
      </w:r>
    </w:p>
    <w:p w:rsidR="0029553B" w:rsidRPr="0029553B" w:rsidRDefault="0029553B" w:rsidP="0029553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r w:rsidRPr="0029553B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val="uk-UA"/>
        </w:rPr>
        <w:t>Статистичний висновок: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при збільшенні к-ті людей з вищою освітою  на 1%,  реальні доходи на особу(</w:t>
      </w:r>
      <w:r w:rsidRPr="0029553B">
        <w:rPr>
          <w:rFonts w:ascii="Times New Roman" w:eastAsia="Calibri" w:hAnsi="Times New Roman" w:cs="Times New Roman"/>
          <w:noProof/>
          <w:color w:val="000000"/>
          <w:sz w:val="24"/>
          <w:szCs w:val="24"/>
          <w:lang w:val="uk-UA"/>
        </w:rPr>
        <w:t>IncomePerPerson)</w:t>
      </w:r>
      <w:r w:rsidRPr="0029553B">
        <w:rPr>
          <w:rFonts w:ascii="Times New Roman" w:eastAsia="Calibri" w:hAnsi="Times New Roman" w:cs="Times New Roman"/>
          <w:noProof/>
          <w:sz w:val="24"/>
          <w:szCs w:val="24"/>
          <w:lang w:val="uk-UA"/>
        </w:rPr>
        <w:t xml:space="preserve">  збільшуються  на 0,576% (див. коефіцієнт Beta  0,576%).</w:t>
      </w: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tbl>
      <w:tblPr>
        <w:tblW w:w="87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59"/>
        <w:gridCol w:w="1107"/>
        <w:gridCol w:w="1184"/>
        <w:gridCol w:w="1476"/>
        <w:gridCol w:w="1476"/>
        <w:gridCol w:w="1014"/>
      </w:tblGrid>
      <w:tr w:rsidR="0029553B" w:rsidRPr="0029553B" w:rsidTr="00EA490E">
        <w:trPr>
          <w:cantSplit/>
        </w:trPr>
        <w:tc>
          <w:tcPr>
            <w:tcW w:w="8716" w:type="dxa"/>
            <w:gridSpan w:val="6"/>
            <w:tcBorders>
              <w:top w:val="single" w:sz="4" w:space="0" w:color="FFFFFF"/>
              <w:left w:val="single" w:sz="4" w:space="0" w:color="FFFFFF"/>
              <w:bottom w:val="nil"/>
              <w:right w:val="single" w:sz="4" w:space="0" w:color="FFFFFF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lang w:val="uk-UA"/>
              </w:rPr>
              <w:t>Статистика остатков</w:t>
            </w:r>
            <w:r w:rsidRPr="0029553B">
              <w:rPr>
                <w:rFonts w:ascii="Arial" w:eastAsia="Calibri" w:hAnsi="Arial" w:cs="Arial"/>
                <w:b/>
                <w:bCs/>
                <w:noProof/>
                <w:color w:val="000000"/>
                <w:sz w:val="18"/>
                <w:szCs w:val="18"/>
                <w:vertAlign w:val="superscript"/>
                <w:lang w:val="uk-UA"/>
              </w:rPr>
              <w:t>a</w:t>
            </w:r>
          </w:p>
        </w:tc>
      </w:tr>
      <w:tr w:rsidR="0029553B" w:rsidRPr="0029553B" w:rsidTr="00EA490E">
        <w:trPr>
          <w:cantSplit/>
        </w:trPr>
        <w:tc>
          <w:tcPr>
            <w:tcW w:w="2459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noProof/>
                <w:sz w:val="24"/>
                <w:szCs w:val="24"/>
                <w:lang w:val="uk-UA"/>
              </w:rPr>
            </w:pPr>
          </w:p>
        </w:tc>
        <w:tc>
          <w:tcPr>
            <w:tcW w:w="1107" w:type="dxa"/>
            <w:tcBorders>
              <w:top w:val="single" w:sz="16" w:space="0" w:color="000000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Минимум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Максимум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Среднее значение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Стандартная отклонения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center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N</w:t>
            </w:r>
          </w:p>
        </w:tc>
      </w:tr>
      <w:tr w:rsidR="0029553B" w:rsidRPr="0029553B" w:rsidTr="00EA490E">
        <w:trPr>
          <w:cantSplit/>
        </w:trPr>
        <w:tc>
          <w:tcPr>
            <w:tcW w:w="2459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Предсказанное значение</w:t>
            </w:r>
          </w:p>
        </w:tc>
        <w:tc>
          <w:tcPr>
            <w:tcW w:w="1107" w:type="dxa"/>
            <w:tcBorders>
              <w:top w:val="single" w:sz="16" w:space="0" w:color="000000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9,96514</w:t>
            </w:r>
          </w:p>
        </w:tc>
        <w:tc>
          <w:tcPr>
            <w:tcW w:w="1184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12,24572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11,03107</w:t>
            </w:r>
          </w:p>
        </w:tc>
        <w:tc>
          <w:tcPr>
            <w:tcW w:w="1476" w:type="dxa"/>
            <w:tcBorders>
              <w:top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,365940</w:t>
            </w:r>
          </w:p>
        </w:tc>
        <w:tc>
          <w:tcPr>
            <w:tcW w:w="1014" w:type="dxa"/>
            <w:tcBorders>
              <w:top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75</w:t>
            </w:r>
          </w:p>
        </w:tc>
      </w:tr>
      <w:tr w:rsidR="0029553B" w:rsidRPr="0029553B" w:rsidTr="00EA490E"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Остаток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-,090815</w:t>
            </w:r>
          </w:p>
        </w:tc>
        <w:tc>
          <w:tcPr>
            <w:tcW w:w="118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,079292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,000000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,032900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75</w:t>
            </w:r>
          </w:p>
        </w:tc>
      </w:tr>
      <w:tr w:rsidR="0029553B" w:rsidRPr="0029553B" w:rsidTr="00EA490E"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Стандартная Предсказанное значение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16" w:space="0" w:color="000000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-2,913</w:t>
            </w:r>
          </w:p>
        </w:tc>
        <w:tc>
          <w:tcPr>
            <w:tcW w:w="1184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3,319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1,000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4" w:space="0" w:color="auto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75</w:t>
            </w:r>
          </w:p>
        </w:tc>
      </w:tr>
      <w:tr w:rsidR="0029553B" w:rsidRPr="0029553B" w:rsidTr="00EA490E">
        <w:trPr>
          <w:cantSplit/>
        </w:trPr>
        <w:tc>
          <w:tcPr>
            <w:tcW w:w="2459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Стандартная Остаток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-2,200</w:t>
            </w:r>
          </w:p>
        </w:tc>
        <w:tc>
          <w:tcPr>
            <w:tcW w:w="1184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1,921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,000</w:t>
            </w:r>
          </w:p>
        </w:tc>
        <w:tc>
          <w:tcPr>
            <w:tcW w:w="1476" w:type="dxa"/>
            <w:tcBorders>
              <w:top w:val="single" w:sz="4" w:space="0" w:color="auto"/>
              <w:bottom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,797</w:t>
            </w:r>
          </w:p>
        </w:tc>
        <w:tc>
          <w:tcPr>
            <w:tcW w:w="1014" w:type="dxa"/>
            <w:tcBorders>
              <w:top w:val="single" w:sz="4" w:space="0" w:color="auto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jc w:val="right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75</w:t>
            </w:r>
          </w:p>
        </w:tc>
      </w:tr>
      <w:tr w:rsidR="0029553B" w:rsidRPr="0029553B" w:rsidTr="00EA490E">
        <w:trPr>
          <w:cantSplit/>
        </w:trPr>
        <w:tc>
          <w:tcPr>
            <w:tcW w:w="8716" w:type="dxa"/>
            <w:gridSpan w:val="6"/>
            <w:tcBorders>
              <w:top w:val="nil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FFFF"/>
          </w:tcPr>
          <w:p w:rsidR="0029553B" w:rsidRPr="0029553B" w:rsidRDefault="0029553B" w:rsidP="0029553B">
            <w:pPr>
              <w:autoSpaceDE w:val="0"/>
              <w:autoSpaceDN w:val="0"/>
              <w:adjustRightInd w:val="0"/>
              <w:spacing w:after="0" w:line="320" w:lineRule="atLeast"/>
              <w:ind w:left="60" w:right="60"/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</w:pPr>
            <w:r w:rsidRPr="0029553B">
              <w:rPr>
                <w:rFonts w:ascii="Arial" w:eastAsia="Calibri" w:hAnsi="Arial" w:cs="Arial"/>
                <w:noProof/>
                <w:color w:val="000000"/>
                <w:sz w:val="18"/>
                <w:szCs w:val="18"/>
                <w:lang w:val="uk-UA"/>
              </w:rPr>
              <w:t>a. Зависимая переменная: IncomePerPerson</w:t>
            </w:r>
          </w:p>
        </w:tc>
      </w:tr>
    </w:tbl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4"/>
          <w:highlight w:val="green"/>
          <w:lang w:val="uk-UA" w:eastAsia="ru-RU"/>
        </w:rPr>
      </w:pPr>
    </w:p>
    <w:p w:rsidR="0029553B" w:rsidRPr="0029553B" w:rsidRDefault="0029553B" w:rsidP="0029553B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 w:eastAsia="ru-RU"/>
        </w:rPr>
      </w:pPr>
      <w:r w:rsidRPr="0029553B">
        <w:rPr>
          <w:rFonts w:ascii="Times New Roman" w:eastAsia="Calibri" w:hAnsi="Times New Roman" w:cs="Times New Roman"/>
          <w:sz w:val="28"/>
          <w:szCs w:val="24"/>
          <w:highlight w:val="green"/>
          <w:lang w:val="uk-UA" w:eastAsia="ru-RU"/>
        </w:rPr>
        <w:t>Загальні висновки</w:t>
      </w:r>
      <w:r w:rsidRPr="0029553B">
        <w:rPr>
          <w:rFonts w:ascii="Times New Roman" w:eastAsia="Calibri" w:hAnsi="Times New Roman" w:cs="Times New Roman"/>
          <w:sz w:val="28"/>
          <w:szCs w:val="24"/>
          <w:lang w:val="uk-UA" w:eastAsia="ru-RU"/>
        </w:rPr>
        <w:t xml:space="preserve">: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Загалом, модель відповідає всім поставленим вимогам, відповідно неї можна сказати , що зі значущих чинників прямий зв’язок зі IncomePerPerso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en-US" w:eastAsia="ru-RU"/>
        </w:rPr>
        <w:t>n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 xml:space="preserve"> має: ProductivityAgr, w_Economy, FDI/Y,%,, Distance та Education, тобто при їх зростанні збільшується і зі IncomePerPerso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en-US" w:eastAsia="ru-RU"/>
        </w:rPr>
        <w:t>n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, а обернений :</w:t>
      </w:r>
      <w:r w:rsidRPr="0029553B">
        <w:rPr>
          <w:rFonts w:ascii="Calibri" w:eastAsia="Calibri" w:hAnsi="Calibri" w:cs="Times New Roman"/>
          <w:noProof/>
          <w:sz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w_Agr,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/>
        </w:rPr>
        <w:t xml:space="preserve"> 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>w/(Y/L)_ Industry, FDI_perPerson, Technology, тобто при їх зростанні, IncomePerPerso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en-US" w:eastAsia="ru-RU"/>
        </w:rPr>
        <w:t>n</w:t>
      </w:r>
      <w:r w:rsidRPr="0029553B">
        <w:rPr>
          <w:rFonts w:ascii="Times New Roman" w:eastAsia="Calibri" w:hAnsi="Times New Roman" w:cs="Times New Roman"/>
          <w:noProof/>
          <w:sz w:val="28"/>
          <w:szCs w:val="24"/>
          <w:lang w:val="uk-UA" w:eastAsia="ru-RU"/>
        </w:rPr>
        <w:t xml:space="preserve"> зменшується.</w:t>
      </w: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  <w:bookmarkStart w:id="0" w:name="_GoBack"/>
      <w:bookmarkEnd w:id="0"/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29553B" w:rsidRPr="0029553B" w:rsidRDefault="0029553B" w:rsidP="0029553B">
      <w:pPr>
        <w:spacing w:after="200" w:line="276" w:lineRule="auto"/>
        <w:ind w:firstLine="709"/>
        <w:jc w:val="both"/>
        <w:rPr>
          <w:rFonts w:ascii="Times New Roman" w:eastAsia="Calibri" w:hAnsi="Times New Roman" w:cs="Times New Roman"/>
          <w:noProof/>
          <w:sz w:val="24"/>
          <w:szCs w:val="24"/>
          <w:lang w:val="uk-UA"/>
        </w:rPr>
      </w:pPr>
    </w:p>
    <w:p w:rsidR="00922BE1" w:rsidRPr="00615FB1" w:rsidRDefault="00922BE1" w:rsidP="00D62BBC">
      <w:pPr>
        <w:rPr>
          <w:rFonts w:ascii="Arial" w:hAnsi="Arial" w:cs="Arial"/>
          <w:b/>
          <w:i/>
          <w:sz w:val="24"/>
          <w:lang w:val="uk-UA"/>
        </w:rPr>
      </w:pPr>
    </w:p>
    <w:sectPr w:rsidR="00922BE1" w:rsidRPr="00615F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39E1"/>
    <w:rsid w:val="000E16E0"/>
    <w:rsid w:val="002739E1"/>
    <w:rsid w:val="0029553B"/>
    <w:rsid w:val="002C55EF"/>
    <w:rsid w:val="002C64E0"/>
    <w:rsid w:val="004A72BE"/>
    <w:rsid w:val="00546576"/>
    <w:rsid w:val="00571AD1"/>
    <w:rsid w:val="00591E05"/>
    <w:rsid w:val="00615FB1"/>
    <w:rsid w:val="00636B63"/>
    <w:rsid w:val="006A1E81"/>
    <w:rsid w:val="00711991"/>
    <w:rsid w:val="00726B73"/>
    <w:rsid w:val="00844A1C"/>
    <w:rsid w:val="008B735C"/>
    <w:rsid w:val="008C2A89"/>
    <w:rsid w:val="00903644"/>
    <w:rsid w:val="00922BE1"/>
    <w:rsid w:val="009A6DE2"/>
    <w:rsid w:val="00B4315D"/>
    <w:rsid w:val="00C3725D"/>
    <w:rsid w:val="00C572C2"/>
    <w:rsid w:val="00CB708B"/>
    <w:rsid w:val="00D13A88"/>
    <w:rsid w:val="00D62BBC"/>
    <w:rsid w:val="00D71775"/>
    <w:rsid w:val="00D8126D"/>
    <w:rsid w:val="00ED6AA5"/>
    <w:rsid w:val="00F1529C"/>
    <w:rsid w:val="00F81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F9625F"/>
  <w15:chartTrackingRefBased/>
  <w15:docId w15:val="{C793484C-3AC2-4991-8229-18942DD53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36B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11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6B174-1662-4D6E-B14D-42083D676A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63</Pages>
  <Words>15995</Words>
  <Characters>91173</Characters>
  <Application>Microsoft Office Word</Application>
  <DocSecurity>0</DocSecurity>
  <Lines>759</Lines>
  <Paragraphs>213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 І</dc:creator>
  <cp:keywords/>
  <dc:description/>
  <cp:lastModifiedBy>І І</cp:lastModifiedBy>
  <cp:revision>2</cp:revision>
  <dcterms:created xsi:type="dcterms:W3CDTF">2020-11-23T19:27:00Z</dcterms:created>
  <dcterms:modified xsi:type="dcterms:W3CDTF">2020-11-23T19:27:00Z</dcterms:modified>
</cp:coreProperties>
</file>