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EA" w:rsidRPr="008019EA" w:rsidRDefault="008019EA" w:rsidP="008019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40"/>
          <w:szCs w:val="40"/>
          <w:lang w:eastAsia="es-BO"/>
        </w:rPr>
      </w:pPr>
      <w:r w:rsidRPr="008019EA">
        <w:rPr>
          <w:rFonts w:ascii="Arial" w:eastAsia="Times New Roman" w:hAnsi="Arial" w:cs="Arial"/>
          <w:b/>
          <w:vanish/>
          <w:sz w:val="40"/>
          <w:szCs w:val="40"/>
          <w:lang w:eastAsia="es-BO"/>
        </w:rPr>
        <w:t>Final del formulario</w:t>
      </w:r>
    </w:p>
    <w:p w:rsidR="008019EA" w:rsidRPr="008019EA" w:rsidRDefault="008019EA" w:rsidP="008019EA">
      <w:pPr>
        <w:spacing w:after="0" w:line="240" w:lineRule="auto"/>
        <w:textAlignment w:val="baseline"/>
        <w:outlineLvl w:val="0"/>
        <w:rPr>
          <w:rFonts w:ascii="Droid Serif" w:eastAsia="Times New Roman" w:hAnsi="Droid Serif" w:cs="Arial"/>
          <w:color w:val="666666"/>
          <w:kern w:val="36"/>
          <w:sz w:val="32"/>
          <w:szCs w:val="32"/>
          <w:lang w:eastAsia="es-BO"/>
        </w:rPr>
      </w:pPr>
      <w:hyperlink r:id="rId5" w:history="1">
        <w:r w:rsidRPr="008019EA">
          <w:rPr>
            <w:rFonts w:ascii="Droid Serif" w:eastAsia="Times New Roman" w:hAnsi="Droid Serif" w:cs="Arial"/>
            <w:b/>
            <w:color w:val="0000FF"/>
            <w:kern w:val="36"/>
            <w:sz w:val="40"/>
            <w:szCs w:val="40"/>
            <w:u w:val="single"/>
            <w:bdr w:val="none" w:sz="0" w:space="0" w:color="auto" w:frame="1"/>
            <w:lang w:eastAsia="es-BO"/>
          </w:rPr>
          <w:t>Convocatoria becas MAEC 2021-2022</w:t>
        </w:r>
      </w:hyperlink>
    </w:p>
    <w:p w:rsidR="008019EA" w:rsidRPr="008019EA" w:rsidRDefault="008019EA" w:rsidP="008019EA">
      <w:pPr>
        <w:spacing w:after="0" w:line="300" w:lineRule="atLeast"/>
        <w:textAlignment w:val="baseline"/>
        <w:rPr>
          <w:rFonts w:ascii="inherit" w:eastAsia="Times New Roman" w:hAnsi="inherit" w:cs="Arial"/>
          <w:i/>
          <w:iCs/>
          <w:color w:val="666666"/>
          <w:sz w:val="17"/>
          <w:szCs w:val="17"/>
          <w:lang w:eastAsia="es-BO"/>
        </w:rPr>
      </w:pPr>
      <w:r>
        <w:rPr>
          <w:rFonts w:ascii="inherit" w:eastAsia="Times New Roman" w:hAnsi="inherit" w:cs="Arial"/>
          <w:i/>
          <w:iCs/>
          <w:color w:val="666666"/>
          <w:sz w:val="17"/>
          <w:szCs w:val="17"/>
          <w:lang w:eastAsia="es-BO"/>
        </w:rPr>
        <w:t>D</w:t>
      </w:r>
      <w:r w:rsidRPr="008019EA">
        <w:rPr>
          <w:rFonts w:ascii="inherit" w:eastAsia="Times New Roman" w:hAnsi="inherit" w:cs="Arial"/>
          <w:i/>
          <w:iCs/>
          <w:color w:val="666666"/>
          <w:sz w:val="17"/>
          <w:szCs w:val="17"/>
          <w:lang w:eastAsia="es-BO"/>
        </w:rPr>
        <w:t>iciembre 29, 2020</w:t>
      </w:r>
    </w:p>
    <w:p w:rsidR="008019EA" w:rsidRDefault="008019EA" w:rsidP="008019EA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666666"/>
          <w:sz w:val="17"/>
          <w:szCs w:val="17"/>
          <w:bdr w:val="none" w:sz="0" w:space="0" w:color="auto" w:frame="1"/>
          <w:lang w:eastAsia="es-BO"/>
        </w:rPr>
      </w:pP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b/>
          <w:bCs/>
          <w:i/>
          <w:iCs/>
          <w:color w:val="666666"/>
          <w:bdr w:val="none" w:sz="0" w:space="0" w:color="auto" w:frame="1"/>
          <w:lang w:eastAsia="es-BO"/>
        </w:rPr>
        <w:t>LAS BECAS Y LECTORADOS MAEC-AECID EN LA ACTUALIDAD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Tras más de siete décadas de andadura, los programas de becas y lectorados MAEC-AECID se han consolidado como uno de los instrumentos de la política exterior española más demandados en el ámbito de la cooperación, el arte, la educación y la cultura, conformando una extensa red de antiguos becarios y lectores en todo el mundo.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Como novedad este año se ha diseñado un instrumento más fácil al ciudadano pensando en su procedencia.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Por tanto, para la edición 2021/2022 la AECID pasa a ofertar 3 convocatorias, dos de las cuales son para españoles y ciudadanos europeos (becas y lectorados para españoles) y otra para ciudadanos de países socios de la Cooperación Española, procedente de países de América Latina, África y Asia.</w:t>
      </w: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b/>
          <w:bCs/>
          <w:i/>
          <w:iCs/>
          <w:color w:val="666666"/>
          <w:bdr w:val="none" w:sz="0" w:space="0" w:color="auto" w:frame="1"/>
          <w:lang w:eastAsia="es-BO"/>
        </w:rPr>
        <w:t>Destinatarios: españoles y ciudadanos de la U.E.</w:t>
      </w:r>
    </w:p>
    <w:p w:rsidR="008019EA" w:rsidRPr="008019EA" w:rsidRDefault="008019EA" w:rsidP="008019EA">
      <w:pPr>
        <w:numPr>
          <w:ilvl w:val="0"/>
          <w:numId w:val="2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La convocatoria de becas para españoles se simplifica y ajusta sus objetivos a dos líneas claramente diferenciadas:</w:t>
      </w:r>
    </w:p>
    <w:p w:rsidR="008019EA" w:rsidRPr="008019EA" w:rsidRDefault="008019EA" w:rsidP="008019EA">
      <w:pPr>
        <w:numPr>
          <w:ilvl w:val="1"/>
          <w:numId w:val="2"/>
        </w:numPr>
        <w:spacing w:after="0" w:line="270" w:lineRule="atLeast"/>
        <w:ind w:left="105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Capacitación de jóvenes españoles en Embajadas, Centros de Formación, Colegio de Europa poniendo en 3 programas un límite de edad de 27 años para pedir la beca.</w:t>
      </w:r>
    </w:p>
    <w:p w:rsidR="008019EA" w:rsidRPr="008019EA" w:rsidRDefault="008019EA" w:rsidP="008019EA">
      <w:pPr>
        <w:numPr>
          <w:ilvl w:val="1"/>
          <w:numId w:val="2"/>
        </w:numPr>
        <w:spacing w:after="0" w:line="270" w:lineRule="atLeast"/>
        <w:ind w:left="105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Promoción de las artes con las residencias artísticas y de investigación en la Real Academia de España en Roma (RAER).</w:t>
      </w:r>
    </w:p>
    <w:p w:rsidR="008019EA" w:rsidRPr="008019EA" w:rsidRDefault="008019EA" w:rsidP="008019EA">
      <w:pPr>
        <w:numPr>
          <w:ilvl w:val="0"/>
          <w:numId w:val="2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La convocatoria del programa de lectorados casi no sufre variación. Un año más se concederán ayudas a españoles para que se inserten en el mundo universitario extranjero para la enseñanza del español en universidades de todo el mundo.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 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b/>
          <w:bCs/>
          <w:i/>
          <w:iCs/>
          <w:color w:val="666666"/>
          <w:bdr w:val="none" w:sz="0" w:space="0" w:color="auto" w:frame="1"/>
          <w:lang w:eastAsia="es-BO"/>
        </w:rPr>
        <w:t>Destinatarios: Países socios de la Cooperación Española (América Latina, África y Filipinas) V PLAN DIRECTOR DE LA COOPERACIÓN ESPAÑOLA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Como gran novedad para la edición 2021/2022 se crea una convocatoria específicamente pensada para ciudadanos de nuestros países socios dividida en 5 grandes líneas:</w:t>
      </w:r>
    </w:p>
    <w:p w:rsidR="008019EA" w:rsidRPr="008019EA" w:rsidRDefault="008019EA" w:rsidP="008019EA">
      <w:pPr>
        <w:numPr>
          <w:ilvl w:val="0"/>
          <w:numId w:val="3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Master par a empleados públicos de América Latina. «30º Aniversario Cumbres»</w:t>
      </w:r>
    </w:p>
    <w:p w:rsidR="008019EA" w:rsidRPr="008019EA" w:rsidRDefault="008019EA" w:rsidP="008019EA">
      <w:pPr>
        <w:numPr>
          <w:ilvl w:val="0"/>
          <w:numId w:val="3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Master para empleados públicos de África y otros países socios otras posibilidades formativas – BECAS ÁFRICA-MED</w:t>
      </w:r>
    </w:p>
    <w:p w:rsidR="008019EA" w:rsidRPr="008019EA" w:rsidRDefault="008019EA" w:rsidP="008019EA">
      <w:pPr>
        <w:numPr>
          <w:ilvl w:val="0"/>
          <w:numId w:val="3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Promoción de las artes con las residencias artísticas y de investigación en la Real Academia de España en Roma (RAER) para ciudadanos de la comunidad iberoamericana</w:t>
      </w:r>
    </w:p>
    <w:p w:rsidR="008019EA" w:rsidRPr="008019EA" w:rsidRDefault="008019EA" w:rsidP="008019EA">
      <w:pPr>
        <w:numPr>
          <w:ilvl w:val="0"/>
          <w:numId w:val="3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ASALE Becas de​ colaboración formativa en las sedes de las Academias asociadas a la Real Academia Española (RAE)</w:t>
      </w:r>
    </w:p>
    <w:p w:rsidR="008019EA" w:rsidRPr="008019EA" w:rsidRDefault="008019EA" w:rsidP="008019EA">
      <w:pPr>
        <w:numPr>
          <w:ilvl w:val="0"/>
          <w:numId w:val="3"/>
        </w:numPr>
        <w:spacing w:after="0" w:line="270" w:lineRule="atLeast"/>
        <w:ind w:left="600"/>
        <w:textAlignment w:val="baseline"/>
        <w:rPr>
          <w:rFonts w:ascii="inherit" w:eastAsia="Times New Roman" w:hAnsi="inherit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i/>
          <w:iCs/>
          <w:color w:val="666666"/>
          <w:lang w:eastAsia="es-BO"/>
        </w:rPr>
        <w:t>Becas de formación musical de excelencia en la Escuela Superior de Música Reina Sofía (ESMRS)</w:t>
      </w:r>
    </w:p>
    <w:p w:rsidR="008019EA" w:rsidRDefault="008019EA" w:rsidP="008019EA">
      <w:pPr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666666"/>
          <w:bdr w:val="none" w:sz="0" w:space="0" w:color="auto" w:frame="1"/>
          <w:lang w:eastAsia="es-BO"/>
        </w:rPr>
      </w:pP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inherit" w:eastAsia="Times New Roman" w:hAnsi="inherit" w:cs="Arial"/>
          <w:b/>
          <w:bCs/>
          <w:i/>
          <w:iCs/>
          <w:color w:val="666666"/>
          <w:bdr w:val="none" w:sz="0" w:space="0" w:color="auto" w:frame="1"/>
          <w:lang w:eastAsia="es-BO"/>
        </w:rPr>
        <w:t>SOLICITUD, PLAZOS Y PROCESO DE SELECCIÓN</w:t>
      </w: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El proceso de solicitud ‒incluyendo la presentación de la documentación requerida‒ se realiza exclusivamente por vía telemática, a través de la </w:t>
      </w:r>
      <w:hyperlink r:id="rId6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bdr w:val="none" w:sz="0" w:space="0" w:color="auto" w:frame="1"/>
            <w:lang w:eastAsia="es-BO"/>
          </w:rPr>
          <w:t>Sede Electrónica de la AECID</w:t>
        </w:r>
      </w:hyperlink>
      <w:r w:rsidRPr="008019EA">
        <w:rPr>
          <w:rFonts w:ascii="Droid Serif" w:eastAsia="Times New Roman" w:hAnsi="Droid Serif" w:cs="Arial"/>
          <w:i/>
          <w:iCs/>
          <w:color w:val="666666"/>
          <w:u w:val="single"/>
          <w:bdr w:val="none" w:sz="0" w:space="0" w:color="auto" w:frame="1"/>
          <w:lang w:eastAsia="es-BO"/>
        </w:rPr>
        <w:t>.</w:t>
      </w:r>
      <w:bookmarkStart w:id="0" w:name="_GoBack"/>
      <w:bookmarkEnd w:id="0"/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Los plazos varían dependiendo de cada programa y cada convocatoria.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lastRenderedPageBreak/>
        <w:t>El proceso de selección se realiza por la Comisión de Valoración, quien eleva la propuesta de resolución de concesión de las ayudas a los candidatos seleccionados al Presidente de la AECID, de acuerdo con la aplicación de los requisitos y criterios correspondientes a cada programa, incluyendo, en su caso, una lista priorizada de suplentes para cubrir posibles bajas o renuncias. La Comisión puede recabar asimismo el dictamen de expertos externos de reconocida competencia en cada materia.</w:t>
      </w:r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lang w:eastAsia="es-BO"/>
        </w:rPr>
        <w:t> Para mayor información ingresar a los siguientes sitios web:</w:t>
      </w: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 </w:t>
      </w:r>
      <w:hyperlink r:id="rId7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eastAsia="es-BO"/>
          </w:rPr>
          <w:t>https://www.aecid.gob.es/es/Paginas/Convocatorias-y-procedimientos-activos.aspx</w:t>
        </w:r>
      </w:hyperlink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 </w:t>
      </w:r>
      <w:hyperlink r:id="rId8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eastAsia="es-BO"/>
          </w:rPr>
          <w:t>https://www.aecid.gob.es/es/Paginas/DetalleProcedimiento.aspx?idp=369</w:t>
        </w:r>
      </w:hyperlink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Archivo PDF adjunto:</w:t>
      </w: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hyperlink r:id="rId9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eastAsia="es-BO"/>
          </w:rPr>
          <w:t>Resolución de la Presidencia de la Agencia Española de Cooperación Internacional para el</w:t>
        </w:r>
      </w:hyperlink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</w:r>
      <w:hyperlink r:id="rId10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eastAsia="es-BO"/>
          </w:rPr>
          <w:t>Desarrollo, por la que se aprueba la convocatoria de los Programas de Becas MAEC-AECID</w:t>
        </w:r>
      </w:hyperlink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</w:r>
      <w:hyperlink r:id="rId11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eastAsia="es-BO"/>
          </w:rPr>
          <w:t>para ciudadanos de países de América Latina, África y Asia, curso académico 2021-2022.</w:t>
        </w:r>
      </w:hyperlink>
    </w:p>
    <w:p w:rsidR="008019EA" w:rsidRPr="008019EA" w:rsidRDefault="008019EA" w:rsidP="008019EA">
      <w:pPr>
        <w:spacing w:after="30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Atentos saludos</w:t>
      </w:r>
    </w:p>
    <w:p w:rsidR="008019EA" w:rsidRPr="008019EA" w:rsidRDefault="008019EA" w:rsidP="008019EA">
      <w:pPr>
        <w:spacing w:after="0"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 </w:t>
      </w:r>
      <w:r w:rsidRPr="008019EA">
        <w:rPr>
          <w:rFonts w:ascii="Droid Serif" w:eastAsia="Times New Roman" w:hAnsi="Droid Serif" w:cs="Arial"/>
          <w:b/>
          <w:bCs/>
          <w:i/>
          <w:iCs/>
          <w:color w:val="666666"/>
          <w:sz w:val="17"/>
          <w:szCs w:val="17"/>
          <w:bdr w:val="none" w:sz="0" w:space="0" w:color="auto" w:frame="1"/>
          <w:lang w:eastAsia="es-BO"/>
        </w:rPr>
        <w:t>Roció Aponte</w:t>
      </w:r>
    </w:p>
    <w:p w:rsidR="008019EA" w:rsidRPr="008019EA" w:rsidRDefault="008019EA" w:rsidP="008019EA">
      <w:pPr>
        <w:spacing w:line="240" w:lineRule="auto"/>
        <w:textAlignment w:val="baseline"/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</w:pP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t>Cooperación Universitaria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  <w:t>Oficina Técnica de Cooperación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  <w:t>Agencia Española de Cooperación Internacional para el Desarrollo (AECID)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  <w:t>Embajada de España en Bolivia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  <w:t>Av. Arce N° 2856, entre Cordero y Clavijo, Zona San Jorge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lang w:eastAsia="es-BO"/>
        </w:rPr>
        <w:br/>
        <w:t>T: (591) 2-2433515 Fax. 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bdr w:val="none" w:sz="0" w:space="0" w:color="auto" w:frame="1"/>
          <w:lang w:val="en-US" w:eastAsia="es-BO"/>
        </w:rPr>
        <w:t>(502) 2-2433423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bdr w:val="none" w:sz="0" w:space="0" w:color="auto" w:frame="1"/>
          <w:lang w:val="en-US" w:eastAsia="es-BO"/>
        </w:rPr>
        <w:br/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u w:val="single"/>
          <w:bdr w:val="none" w:sz="0" w:space="0" w:color="auto" w:frame="1"/>
          <w:lang w:val="en-US" w:eastAsia="es-BO"/>
        </w:rPr>
        <w:t>becas.otc.bolivia@aecid.es</w:t>
      </w:r>
      <w:r w:rsidRPr="008019EA">
        <w:rPr>
          <w:rFonts w:ascii="Droid Serif" w:eastAsia="Times New Roman" w:hAnsi="Droid Serif" w:cs="Arial"/>
          <w:i/>
          <w:iCs/>
          <w:color w:val="666666"/>
          <w:sz w:val="17"/>
          <w:szCs w:val="17"/>
          <w:bdr w:val="none" w:sz="0" w:space="0" w:color="auto" w:frame="1"/>
          <w:lang w:val="en-US" w:eastAsia="es-BO"/>
        </w:rPr>
        <w:t> </w:t>
      </w:r>
      <w:hyperlink r:id="rId12" w:tgtFrame="_blank" w:history="1">
        <w:r w:rsidRPr="008019EA">
          <w:rPr>
            <w:rFonts w:ascii="Droid Serif" w:eastAsia="Times New Roman" w:hAnsi="Droid Serif" w:cs="Arial"/>
            <w:i/>
            <w:iCs/>
            <w:color w:val="EF7F2C"/>
            <w:sz w:val="17"/>
            <w:szCs w:val="17"/>
            <w:u w:val="single"/>
            <w:bdr w:val="none" w:sz="0" w:space="0" w:color="auto" w:frame="1"/>
            <w:lang w:val="en-US" w:eastAsia="es-BO"/>
          </w:rPr>
          <w:t>www.aecid.bo</w:t>
        </w:r>
      </w:hyperlink>
    </w:p>
    <w:p w:rsidR="0041461A" w:rsidRDefault="0041461A"/>
    <w:sectPr w:rsidR="00414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A500E"/>
    <w:multiLevelType w:val="multilevel"/>
    <w:tmpl w:val="DF2A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932D3"/>
    <w:multiLevelType w:val="multilevel"/>
    <w:tmpl w:val="0820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71A67"/>
    <w:multiLevelType w:val="multilevel"/>
    <w:tmpl w:val="122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EA"/>
    <w:rsid w:val="003605D7"/>
    <w:rsid w:val="0041461A"/>
    <w:rsid w:val="008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A2C5D-F3B4-4909-BCE8-86E151E0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6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99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92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BDBDB"/>
                    <w:bottom w:val="none" w:sz="0" w:space="0" w:color="auto"/>
                    <w:right w:val="none" w:sz="0" w:space="0" w:color="auto"/>
                  </w:divBdr>
                  <w:divsChild>
                    <w:div w:id="297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564998">
                              <w:marLeft w:val="150"/>
                              <w:marRight w:val="15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46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CECEC"/>
                                    <w:left w:val="none" w:sz="0" w:space="0" w:color="auto"/>
                                    <w:bottom w:val="single" w:sz="6" w:space="5" w:color="ECECEC"/>
                                    <w:right w:val="none" w:sz="0" w:space="0" w:color="auto"/>
                                  </w:divBdr>
                                  <w:divsChild>
                                    <w:div w:id="1223563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7493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cid.gob.es/es/Paginas/DetalleProcedimiento.aspx?idp=3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ecid.gob.es/es/Paginas/Convocatorias-y-procedimientos-activos.aspx" TargetMode="External"/><Relationship Id="rId12" Type="http://schemas.openxmlformats.org/officeDocument/2006/relationships/hyperlink" Target="http://www.aecid.b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ecid.gob.es/" TargetMode="External"/><Relationship Id="rId11" Type="http://schemas.openxmlformats.org/officeDocument/2006/relationships/hyperlink" Target="http://www.aecid.bo/portal/wp-content/uploads/2020/12/CV-2021-22-para-pa%C3%ADses-de-Am%C3%A9rica-Latina-Africa-y-Asia.pdf" TargetMode="External"/><Relationship Id="rId5" Type="http://schemas.openxmlformats.org/officeDocument/2006/relationships/hyperlink" Target="http://www.aecid.bo/portal/2020/12/29/convocatoria-becas-maec-2021-2022/" TargetMode="External"/><Relationship Id="rId10" Type="http://schemas.openxmlformats.org/officeDocument/2006/relationships/hyperlink" Target="http://www.aecid.bo/portal/wp-content/uploads/2020/12/CV-2021-22-para-pa%C3%ADses-de-Am%C3%A9rica-Latina-Africa-y-Asi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cid.bo/portal/wp-content/uploads/2020/12/CV-2021-22-para-pa%C3%ADses-de-Am%C3%A9rica-Latina-Africa-y-Asi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TEC-RRNNII</dc:creator>
  <cp:keywords/>
  <dc:description/>
  <cp:lastModifiedBy>TEC-RRNNII</cp:lastModifiedBy>
  <cp:revision>1</cp:revision>
  <dcterms:created xsi:type="dcterms:W3CDTF">2021-01-18T13:41:00Z</dcterms:created>
  <dcterms:modified xsi:type="dcterms:W3CDTF">2021-01-18T14:30:00Z</dcterms:modified>
</cp:coreProperties>
</file>