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2970" w:rsidRPr="00212970" w:rsidRDefault="00212970" w:rsidP="00212970">
      <w:pPr>
        <w:shd w:val="clear" w:color="auto" w:fill="FFFFFF"/>
        <w:spacing w:after="0" w:line="240" w:lineRule="auto"/>
        <w:jc w:val="center"/>
        <w:textAlignment w:val="baseline"/>
        <w:outlineLvl w:val="0"/>
        <w:rPr>
          <w:rFonts w:ascii="Droid Serif" w:eastAsia="Times New Roman" w:hAnsi="Droid Serif" w:cs="Times New Roman"/>
          <w:kern w:val="36"/>
          <w:sz w:val="28"/>
          <w:szCs w:val="28"/>
          <w:lang w:eastAsia="es-BO"/>
        </w:rPr>
      </w:pPr>
      <w:r w:rsidRPr="00212970">
        <w:rPr>
          <w:rFonts w:ascii="Droid Serif" w:eastAsia="Times New Roman" w:hAnsi="Droid Serif" w:cs="Times New Roman"/>
          <w:kern w:val="36"/>
          <w:sz w:val="28"/>
          <w:szCs w:val="28"/>
          <w:lang w:eastAsia="es-BO"/>
        </w:rPr>
        <w:fldChar w:fldCharType="begin"/>
      </w:r>
      <w:r w:rsidRPr="00212970">
        <w:rPr>
          <w:rFonts w:ascii="Droid Serif" w:eastAsia="Times New Roman" w:hAnsi="Droid Serif" w:cs="Times New Roman"/>
          <w:kern w:val="36"/>
          <w:sz w:val="28"/>
          <w:szCs w:val="28"/>
          <w:lang w:eastAsia="es-BO"/>
        </w:rPr>
        <w:instrText xml:space="preserve"> HYPERLINK "http://www.aecid.bo/portal/2021/04/05/plan-intercoonecta-curso-virtual-la-fiscalidad-del-emprendedor-y-de-la-pyme-cfce-santa-cruz/" </w:instrText>
      </w:r>
      <w:r w:rsidRPr="00212970">
        <w:rPr>
          <w:rFonts w:ascii="Droid Serif" w:eastAsia="Times New Roman" w:hAnsi="Droid Serif" w:cs="Times New Roman"/>
          <w:kern w:val="36"/>
          <w:sz w:val="28"/>
          <w:szCs w:val="28"/>
          <w:lang w:eastAsia="es-BO"/>
        </w:rPr>
        <w:fldChar w:fldCharType="separate"/>
      </w:r>
      <w:r w:rsidRPr="00212970">
        <w:rPr>
          <w:rFonts w:ascii="Droid Serif" w:eastAsia="Times New Roman" w:hAnsi="Droid Serif" w:cs="Times New Roman"/>
          <w:color w:val="0000FF"/>
          <w:kern w:val="36"/>
          <w:sz w:val="28"/>
          <w:szCs w:val="28"/>
          <w:bdr w:val="none" w:sz="0" w:space="0" w:color="auto" w:frame="1"/>
          <w:lang w:eastAsia="es-BO"/>
        </w:rPr>
        <w:t xml:space="preserve">PLAN INTERCOONECTA: CURSO VIRTUAL </w:t>
      </w:r>
      <w:r w:rsidRPr="00212970">
        <w:rPr>
          <w:rFonts w:ascii="Droid Serif" w:eastAsia="Times New Roman" w:hAnsi="Droid Serif" w:cs="Times New Roman" w:hint="eastAsia"/>
          <w:color w:val="0000FF"/>
          <w:kern w:val="36"/>
          <w:sz w:val="28"/>
          <w:szCs w:val="28"/>
          <w:bdr w:val="none" w:sz="0" w:space="0" w:color="auto" w:frame="1"/>
          <w:lang w:eastAsia="es-BO"/>
        </w:rPr>
        <w:t>“</w:t>
      </w:r>
      <w:r w:rsidRPr="00212970">
        <w:rPr>
          <w:rFonts w:ascii="Droid Serif" w:eastAsia="Times New Roman" w:hAnsi="Droid Serif" w:cs="Times New Roman"/>
          <w:color w:val="0000FF"/>
          <w:kern w:val="36"/>
          <w:sz w:val="28"/>
          <w:szCs w:val="28"/>
          <w:bdr w:val="none" w:sz="0" w:space="0" w:color="auto" w:frame="1"/>
          <w:lang w:eastAsia="es-BO"/>
        </w:rPr>
        <w:t>LA FISCALIDAD DEL EMPRENDEDOR Y DE LA PYME</w:t>
      </w:r>
      <w:r w:rsidRPr="00212970">
        <w:rPr>
          <w:rFonts w:ascii="Droid Serif" w:eastAsia="Times New Roman" w:hAnsi="Droid Serif" w:cs="Times New Roman" w:hint="eastAsia"/>
          <w:color w:val="0000FF"/>
          <w:kern w:val="36"/>
          <w:sz w:val="28"/>
          <w:szCs w:val="28"/>
          <w:bdr w:val="none" w:sz="0" w:space="0" w:color="auto" w:frame="1"/>
          <w:lang w:eastAsia="es-BO"/>
        </w:rPr>
        <w:t>”</w:t>
      </w:r>
      <w:r w:rsidRPr="00212970">
        <w:rPr>
          <w:rFonts w:ascii="Droid Serif" w:eastAsia="Times New Roman" w:hAnsi="Droid Serif" w:cs="Times New Roman"/>
          <w:color w:val="0000FF"/>
          <w:kern w:val="36"/>
          <w:sz w:val="28"/>
          <w:szCs w:val="28"/>
          <w:bdr w:val="none" w:sz="0" w:space="0" w:color="auto" w:frame="1"/>
          <w:lang w:eastAsia="es-BO"/>
        </w:rPr>
        <w:t xml:space="preserve"> CFCE SANTA CRUZ</w:t>
      </w:r>
      <w:r w:rsidRPr="00212970">
        <w:rPr>
          <w:rFonts w:ascii="Droid Serif" w:eastAsia="Times New Roman" w:hAnsi="Droid Serif" w:cs="Times New Roman"/>
          <w:kern w:val="36"/>
          <w:sz w:val="28"/>
          <w:szCs w:val="28"/>
          <w:lang w:eastAsia="es-BO"/>
        </w:rPr>
        <w:fldChar w:fldCharType="end"/>
      </w:r>
    </w:p>
    <w:p w:rsidR="00212970" w:rsidRDefault="00212970" w:rsidP="00212970">
      <w:pPr>
        <w:shd w:val="clear" w:color="auto" w:fill="FFFFFF"/>
        <w:spacing w:after="0" w:line="300" w:lineRule="atLeast"/>
        <w:jc w:val="both"/>
        <w:textAlignment w:val="baseline"/>
        <w:rPr>
          <w:rFonts w:ascii="inherit" w:eastAsia="Times New Roman" w:hAnsi="inherit" w:cs="Times New Roman"/>
          <w:i/>
          <w:iCs/>
          <w:sz w:val="28"/>
          <w:szCs w:val="28"/>
          <w:lang w:eastAsia="es-BO"/>
        </w:rPr>
      </w:pPr>
      <w:proofErr w:type="gramStart"/>
      <w:r w:rsidRPr="00212970">
        <w:rPr>
          <w:rFonts w:ascii="inherit" w:eastAsia="Times New Roman" w:hAnsi="inherit" w:cs="Times New Roman"/>
          <w:i/>
          <w:iCs/>
          <w:sz w:val="28"/>
          <w:szCs w:val="28"/>
          <w:lang w:eastAsia="es-BO"/>
        </w:rPr>
        <w:t>abril</w:t>
      </w:r>
      <w:proofErr w:type="gramEnd"/>
      <w:r w:rsidRPr="00212970">
        <w:rPr>
          <w:rFonts w:ascii="inherit" w:eastAsia="Times New Roman" w:hAnsi="inherit" w:cs="Times New Roman"/>
          <w:i/>
          <w:iCs/>
          <w:sz w:val="28"/>
          <w:szCs w:val="28"/>
          <w:lang w:eastAsia="es-BO"/>
        </w:rPr>
        <w:t xml:space="preserve"> 05, 2021</w:t>
      </w:r>
    </w:p>
    <w:p w:rsidR="00212970" w:rsidRPr="00212970" w:rsidRDefault="00212970" w:rsidP="00212970">
      <w:pPr>
        <w:shd w:val="clear" w:color="auto" w:fill="FFFFFF"/>
        <w:spacing w:after="0" w:line="300" w:lineRule="atLeast"/>
        <w:jc w:val="both"/>
        <w:textAlignment w:val="baseline"/>
        <w:rPr>
          <w:rFonts w:ascii="inherit" w:eastAsia="Times New Roman" w:hAnsi="inherit" w:cs="Times New Roman"/>
          <w:i/>
          <w:iCs/>
          <w:sz w:val="28"/>
          <w:szCs w:val="28"/>
          <w:lang w:eastAsia="es-BO"/>
        </w:rPr>
      </w:pPr>
    </w:p>
    <w:p w:rsidR="00212970" w:rsidRPr="00212970" w:rsidRDefault="00212970" w:rsidP="00212970">
      <w:pPr>
        <w:shd w:val="clear" w:color="auto" w:fill="FFFFFF"/>
        <w:spacing w:after="0" w:line="240" w:lineRule="auto"/>
        <w:jc w:val="both"/>
        <w:textAlignment w:val="baseline"/>
        <w:rPr>
          <w:rFonts w:ascii="Droid Serif" w:eastAsia="Times New Roman" w:hAnsi="Droid Serif" w:cs="Times New Roman"/>
          <w:i/>
          <w:iCs/>
          <w:sz w:val="28"/>
          <w:szCs w:val="28"/>
          <w:lang w:eastAsia="es-BO"/>
        </w:rPr>
      </w:pPr>
      <w:r w:rsidRPr="00212970">
        <w:rPr>
          <w:rFonts w:ascii="Droid Serif" w:eastAsia="Times New Roman" w:hAnsi="Droid Serif" w:cs="Times New Roman"/>
          <w:i/>
          <w:iCs/>
          <w:sz w:val="28"/>
          <w:szCs w:val="28"/>
          <w:lang w:eastAsia="es-BO"/>
        </w:rPr>
        <w:t>El </w:t>
      </w:r>
      <w:r w:rsidRPr="00212970">
        <w:rPr>
          <w:rFonts w:ascii="inherit" w:eastAsia="Times New Roman" w:hAnsi="inherit" w:cs="Times New Roman"/>
          <w:b/>
          <w:bCs/>
          <w:i/>
          <w:iCs/>
          <w:sz w:val="28"/>
          <w:szCs w:val="28"/>
          <w:bdr w:val="none" w:sz="0" w:space="0" w:color="auto" w:frame="1"/>
          <w:lang w:eastAsia="es-BO"/>
        </w:rPr>
        <w:t>Plan de Transferencia, Intercambio y Gestión de Conocimiento para el Desarrollo de la Cooperación Española en América Latina y el Caribe —INTERCOONECTA—</w:t>
      </w:r>
      <w:r w:rsidRPr="00212970">
        <w:rPr>
          <w:rFonts w:ascii="Droid Serif" w:eastAsia="Times New Roman" w:hAnsi="Droid Serif" w:cs="Times New Roman"/>
          <w:i/>
          <w:iCs/>
          <w:sz w:val="28"/>
          <w:szCs w:val="28"/>
          <w:lang w:eastAsia="es-BO"/>
        </w:rPr>
        <w:t>, que ha puesto en marcha la Agencia Española de Cooperación Internacional para el Desarrollo (AECID), es una decidida apuesta estratégica institucional para llevar a cabo una cooperación intensiva en el fortalecimiento de capacidades institucionales mediante la transferencia y el intercambio de conocimiento. De esta forma, </w:t>
      </w:r>
      <w:r w:rsidRPr="00212970">
        <w:rPr>
          <w:rFonts w:ascii="inherit" w:eastAsia="Times New Roman" w:hAnsi="inherit" w:cs="Times New Roman"/>
          <w:b/>
          <w:bCs/>
          <w:i/>
          <w:iCs/>
          <w:sz w:val="28"/>
          <w:szCs w:val="28"/>
          <w:bdr w:val="none" w:sz="0" w:space="0" w:color="auto" w:frame="1"/>
          <w:lang w:eastAsia="es-BO"/>
        </w:rPr>
        <w:t>INTERCOONECTA</w:t>
      </w:r>
      <w:r w:rsidRPr="00212970">
        <w:rPr>
          <w:rFonts w:ascii="Droid Serif" w:eastAsia="Times New Roman" w:hAnsi="Droid Serif" w:cs="Times New Roman"/>
          <w:i/>
          <w:iCs/>
          <w:sz w:val="28"/>
          <w:szCs w:val="28"/>
          <w:lang w:eastAsia="es-BO"/>
        </w:rPr>
        <w:t> tiene como objetivo general; contribuir a la generación de capacidades en Instituciones y actores sociales involucrados en el desarrollo humano de la región, y con capacidad de desarrollar e implementar políticas públicas encaminadas a conseguir una mayor cohesión social.</w:t>
      </w:r>
    </w:p>
    <w:p w:rsidR="00212970" w:rsidRDefault="00212970" w:rsidP="00212970">
      <w:pPr>
        <w:shd w:val="clear" w:color="auto" w:fill="FFFFFF"/>
        <w:spacing w:after="0" w:line="240" w:lineRule="auto"/>
        <w:jc w:val="both"/>
        <w:textAlignment w:val="baseline"/>
        <w:rPr>
          <w:rFonts w:ascii="inherit" w:eastAsia="Times New Roman" w:hAnsi="inherit" w:cs="Times New Roman"/>
          <w:b/>
          <w:bCs/>
          <w:i/>
          <w:iCs/>
          <w:sz w:val="28"/>
          <w:szCs w:val="28"/>
          <w:bdr w:val="none" w:sz="0" w:space="0" w:color="auto" w:frame="1"/>
          <w:lang w:eastAsia="es-BO"/>
        </w:rPr>
      </w:pPr>
      <w:r w:rsidRPr="00212970">
        <w:rPr>
          <w:rFonts w:ascii="Droid Serif" w:eastAsia="Times New Roman" w:hAnsi="Droid Serif" w:cs="Times New Roman"/>
          <w:i/>
          <w:iCs/>
          <w:sz w:val="28"/>
          <w:szCs w:val="28"/>
          <w:lang w:eastAsia="es-BO"/>
        </w:rPr>
        <w:t>En el marco de este </w:t>
      </w:r>
      <w:r w:rsidRPr="00212970">
        <w:rPr>
          <w:rFonts w:ascii="inherit" w:eastAsia="Times New Roman" w:hAnsi="inherit" w:cs="Times New Roman"/>
          <w:b/>
          <w:bCs/>
          <w:i/>
          <w:iCs/>
          <w:sz w:val="28"/>
          <w:szCs w:val="28"/>
          <w:bdr w:val="none" w:sz="0" w:space="0" w:color="auto" w:frame="1"/>
          <w:lang w:eastAsia="es-BO"/>
        </w:rPr>
        <w:t>Plan</w:t>
      </w:r>
      <w:r w:rsidRPr="00212970">
        <w:rPr>
          <w:rFonts w:ascii="Droid Serif" w:eastAsia="Times New Roman" w:hAnsi="Droid Serif" w:cs="Times New Roman"/>
          <w:i/>
          <w:iCs/>
          <w:sz w:val="28"/>
          <w:szCs w:val="28"/>
          <w:lang w:eastAsia="es-BO"/>
        </w:rPr>
        <w:t>, el Instituto de Estudios Fiscales de España (IEF) y la Agencia Española de Cooperación Internacional para el Desarrollo, (AECID); organizan el Curso virtual </w:t>
      </w:r>
      <w:r w:rsidRPr="00212970">
        <w:rPr>
          <w:rFonts w:ascii="inherit" w:eastAsia="Times New Roman" w:hAnsi="inherit" w:cs="Times New Roman"/>
          <w:b/>
          <w:bCs/>
          <w:i/>
          <w:iCs/>
          <w:color w:val="0000FF"/>
          <w:sz w:val="28"/>
          <w:szCs w:val="28"/>
          <w:bdr w:val="none" w:sz="0" w:space="0" w:color="auto" w:frame="1"/>
          <w:lang w:eastAsia="es-BO"/>
        </w:rPr>
        <w:t>“La Fiscalidad del emprendedor y de la Pyme”</w:t>
      </w:r>
      <w:r w:rsidRPr="00212970">
        <w:rPr>
          <w:rFonts w:ascii="Droid Serif" w:eastAsia="Times New Roman" w:hAnsi="Droid Serif" w:cs="Times New Roman"/>
          <w:i/>
          <w:iCs/>
          <w:sz w:val="28"/>
          <w:szCs w:val="28"/>
          <w:lang w:eastAsia="es-BO"/>
        </w:rPr>
        <w:t>, a celebrarse en la plataforma </w:t>
      </w:r>
      <w:r w:rsidRPr="00212970">
        <w:rPr>
          <w:rFonts w:ascii="inherit" w:eastAsia="Times New Roman" w:hAnsi="inherit" w:cs="Times New Roman"/>
          <w:b/>
          <w:bCs/>
          <w:i/>
          <w:iCs/>
          <w:sz w:val="28"/>
          <w:szCs w:val="28"/>
          <w:bdr w:val="none" w:sz="0" w:space="0" w:color="auto" w:frame="1"/>
          <w:lang w:eastAsia="es-BO"/>
        </w:rPr>
        <w:t xml:space="preserve">Aula Virtual </w:t>
      </w:r>
      <w:proofErr w:type="spellStart"/>
      <w:r w:rsidRPr="00212970">
        <w:rPr>
          <w:rFonts w:ascii="inherit" w:eastAsia="Times New Roman" w:hAnsi="inherit" w:cs="Times New Roman"/>
          <w:b/>
          <w:bCs/>
          <w:i/>
          <w:iCs/>
          <w:sz w:val="28"/>
          <w:szCs w:val="28"/>
          <w:bdr w:val="none" w:sz="0" w:space="0" w:color="auto" w:frame="1"/>
          <w:lang w:eastAsia="es-BO"/>
        </w:rPr>
        <w:t>Intercoonecta</w:t>
      </w:r>
      <w:proofErr w:type="spellEnd"/>
      <w:r w:rsidRPr="00212970">
        <w:rPr>
          <w:rFonts w:ascii="inherit" w:eastAsia="Times New Roman" w:hAnsi="inherit" w:cs="Times New Roman"/>
          <w:b/>
          <w:bCs/>
          <w:i/>
          <w:iCs/>
          <w:sz w:val="28"/>
          <w:szCs w:val="28"/>
          <w:bdr w:val="none" w:sz="0" w:space="0" w:color="auto" w:frame="1"/>
          <w:lang w:eastAsia="es-BO"/>
        </w:rPr>
        <w:t xml:space="preserve"> del 17 al 28 de mayo de 2021.</w:t>
      </w:r>
    </w:p>
    <w:p w:rsidR="00212970" w:rsidRPr="00212970" w:rsidRDefault="00212970" w:rsidP="00212970">
      <w:pPr>
        <w:shd w:val="clear" w:color="auto" w:fill="FFFFFF"/>
        <w:spacing w:after="0" w:line="240" w:lineRule="auto"/>
        <w:jc w:val="both"/>
        <w:textAlignment w:val="baseline"/>
        <w:rPr>
          <w:rFonts w:ascii="Droid Serif" w:eastAsia="Times New Roman" w:hAnsi="Droid Serif" w:cs="Times New Roman"/>
          <w:i/>
          <w:iCs/>
          <w:sz w:val="28"/>
          <w:szCs w:val="28"/>
          <w:lang w:eastAsia="es-BO"/>
        </w:rPr>
      </w:pPr>
    </w:p>
    <w:p w:rsidR="00212970" w:rsidRPr="00212970" w:rsidRDefault="00212970" w:rsidP="00212970">
      <w:pPr>
        <w:shd w:val="clear" w:color="auto" w:fill="FFFFFF"/>
        <w:spacing w:after="0" w:line="240" w:lineRule="auto"/>
        <w:jc w:val="both"/>
        <w:textAlignment w:val="baseline"/>
        <w:rPr>
          <w:rFonts w:ascii="Droid Serif" w:eastAsia="Times New Roman" w:hAnsi="Droid Serif" w:cs="Times New Roman"/>
          <w:i/>
          <w:iCs/>
          <w:sz w:val="28"/>
          <w:szCs w:val="28"/>
          <w:lang w:eastAsia="es-BO"/>
        </w:rPr>
      </w:pPr>
      <w:r w:rsidRPr="00212970">
        <w:rPr>
          <w:rFonts w:ascii="inherit" w:eastAsia="Times New Roman" w:hAnsi="inherit" w:cs="Times New Roman"/>
          <w:b/>
          <w:bCs/>
          <w:i/>
          <w:iCs/>
          <w:sz w:val="28"/>
          <w:szCs w:val="28"/>
          <w:bdr w:val="none" w:sz="0" w:space="0" w:color="auto" w:frame="1"/>
          <w:lang w:eastAsia="es-BO"/>
        </w:rPr>
        <w:t>Objetivos</w:t>
      </w:r>
      <w:r w:rsidRPr="00212970">
        <w:rPr>
          <w:rFonts w:ascii="Droid Serif" w:eastAsia="Times New Roman" w:hAnsi="Droid Serif" w:cs="Times New Roman"/>
          <w:i/>
          <w:iCs/>
          <w:sz w:val="28"/>
          <w:szCs w:val="28"/>
          <w:lang w:eastAsia="es-BO"/>
        </w:rPr>
        <w:t>: Los principales objetivos del curso son; analizar la situación actual de la fiscalidad, haciendo especial énfasis en los problemas y los desafíos que afrontan nuestra sociedad y en especial las pymes como motor de la economía de cualquier país. Una vez centrados en las pymes, describimos la situación actual de la pyme desde el punto de vista de la fiscalidad, haciendo especial referencia a los regímenes simplificados que pueden aplicarse, con un estudio pormenorizado de los distintos modelos que existen en los países participantes.</w:t>
      </w:r>
    </w:p>
    <w:p w:rsidR="00212970" w:rsidRPr="00212970" w:rsidRDefault="00212970" w:rsidP="00212970">
      <w:pPr>
        <w:shd w:val="clear" w:color="auto" w:fill="FFFFFF"/>
        <w:spacing w:after="300" w:line="240" w:lineRule="auto"/>
        <w:jc w:val="both"/>
        <w:textAlignment w:val="baseline"/>
        <w:rPr>
          <w:rFonts w:ascii="Droid Serif" w:eastAsia="Times New Roman" w:hAnsi="Droid Serif" w:cs="Times New Roman"/>
          <w:i/>
          <w:iCs/>
          <w:sz w:val="28"/>
          <w:szCs w:val="28"/>
          <w:lang w:eastAsia="es-BO"/>
        </w:rPr>
      </w:pPr>
      <w:r w:rsidRPr="00212970">
        <w:rPr>
          <w:rFonts w:ascii="Droid Serif" w:eastAsia="Times New Roman" w:hAnsi="Droid Serif" w:cs="Times New Roman"/>
          <w:i/>
          <w:iCs/>
          <w:sz w:val="28"/>
          <w:szCs w:val="28"/>
          <w:lang w:eastAsia="es-BO"/>
        </w:rPr>
        <w:t xml:space="preserve">Para ello, se hará una referencia a cómo afrontan las AATT las actuaciones de información y asistencia </w:t>
      </w:r>
      <w:proofErr w:type="gramStart"/>
      <w:r w:rsidRPr="00212970">
        <w:rPr>
          <w:rFonts w:ascii="Droid Serif" w:eastAsia="Times New Roman" w:hAnsi="Droid Serif" w:cs="Times New Roman"/>
          <w:i/>
          <w:iCs/>
          <w:sz w:val="28"/>
          <w:szCs w:val="28"/>
          <w:lang w:eastAsia="es-BO"/>
        </w:rPr>
        <w:t>tributario</w:t>
      </w:r>
      <w:proofErr w:type="gramEnd"/>
      <w:r w:rsidRPr="00212970">
        <w:rPr>
          <w:rFonts w:ascii="Droid Serif" w:eastAsia="Times New Roman" w:hAnsi="Droid Serif" w:cs="Times New Roman"/>
          <w:i/>
          <w:iCs/>
          <w:sz w:val="28"/>
          <w:szCs w:val="28"/>
          <w:lang w:eastAsia="es-BO"/>
        </w:rPr>
        <w:t xml:space="preserve"> sobre las pymes, teniendo en cuenta que se han producido importantes avances que implican que la Administración tributaria ofrezca un elenco de múltiples servicios.</w:t>
      </w:r>
    </w:p>
    <w:p w:rsidR="00212970" w:rsidRPr="00212970" w:rsidRDefault="00212970" w:rsidP="00212970">
      <w:pPr>
        <w:shd w:val="clear" w:color="auto" w:fill="FFFFFF"/>
        <w:spacing w:after="0" w:line="240" w:lineRule="auto"/>
        <w:jc w:val="both"/>
        <w:textAlignment w:val="baseline"/>
        <w:rPr>
          <w:rFonts w:ascii="Droid Serif" w:eastAsia="Times New Roman" w:hAnsi="Droid Serif" w:cs="Times New Roman"/>
          <w:i/>
          <w:iCs/>
          <w:sz w:val="28"/>
          <w:szCs w:val="28"/>
          <w:lang w:eastAsia="es-BO"/>
        </w:rPr>
      </w:pPr>
      <w:r w:rsidRPr="00212970">
        <w:rPr>
          <w:rFonts w:ascii="inherit" w:eastAsia="Times New Roman" w:hAnsi="inherit" w:cs="Times New Roman"/>
          <w:b/>
          <w:bCs/>
          <w:i/>
          <w:iCs/>
          <w:sz w:val="28"/>
          <w:szCs w:val="28"/>
          <w:bdr w:val="none" w:sz="0" w:space="0" w:color="auto" w:frame="1"/>
          <w:lang w:eastAsia="es-BO"/>
        </w:rPr>
        <w:t>Perfil participantes:</w:t>
      </w:r>
      <w:r w:rsidRPr="00212970">
        <w:rPr>
          <w:rFonts w:ascii="Droid Serif" w:eastAsia="Times New Roman" w:hAnsi="Droid Serif" w:cs="Times New Roman"/>
          <w:i/>
          <w:iCs/>
          <w:sz w:val="28"/>
          <w:szCs w:val="28"/>
          <w:lang w:eastAsia="es-BO"/>
        </w:rPr>
        <w:t> Los postulantes deben pertenecer a cualquier entidad pública; Instituciones de enseñanza, Centros de investigación pública, Personal directivo de la administración pública, Directores de departamentos administrativos y comerciales, Directores y gerentes de otras empresas de servicios no clasificados bajo otros epígrafes, Especialistas en organización de la administración pública y de las empresas y en la comercialización</w:t>
      </w:r>
    </w:p>
    <w:p w:rsidR="00212970" w:rsidRDefault="00212970" w:rsidP="00212970">
      <w:pPr>
        <w:shd w:val="clear" w:color="auto" w:fill="FFFFFF"/>
        <w:spacing w:after="0" w:line="240" w:lineRule="auto"/>
        <w:jc w:val="both"/>
        <w:textAlignment w:val="baseline"/>
        <w:rPr>
          <w:rFonts w:ascii="Droid Serif" w:eastAsia="Times New Roman" w:hAnsi="Droid Serif" w:cs="Times New Roman"/>
          <w:i/>
          <w:iCs/>
          <w:sz w:val="28"/>
          <w:szCs w:val="28"/>
          <w:lang w:eastAsia="es-BO"/>
        </w:rPr>
      </w:pPr>
      <w:r w:rsidRPr="00212970">
        <w:rPr>
          <w:rFonts w:ascii="inherit" w:eastAsia="Times New Roman" w:hAnsi="inherit" w:cs="Times New Roman"/>
          <w:b/>
          <w:bCs/>
          <w:i/>
          <w:iCs/>
          <w:sz w:val="28"/>
          <w:szCs w:val="28"/>
          <w:bdr w:val="none" w:sz="0" w:space="0" w:color="auto" w:frame="1"/>
          <w:lang w:eastAsia="es-BO"/>
        </w:rPr>
        <w:lastRenderedPageBreak/>
        <w:t>Requisitos:</w:t>
      </w:r>
      <w:r w:rsidRPr="00212970">
        <w:rPr>
          <w:rFonts w:ascii="Droid Serif" w:eastAsia="Times New Roman" w:hAnsi="Droid Serif" w:cs="Times New Roman"/>
          <w:i/>
          <w:iCs/>
          <w:sz w:val="28"/>
          <w:szCs w:val="28"/>
          <w:lang w:eastAsia="es-BO"/>
        </w:rPr>
        <w:t> Los postulantes deberán cumplir preferentemente con los siguientes requisitos:</w:t>
      </w:r>
    </w:p>
    <w:p w:rsidR="00212970" w:rsidRPr="00212970" w:rsidRDefault="00212970" w:rsidP="00212970">
      <w:pPr>
        <w:shd w:val="clear" w:color="auto" w:fill="FFFFFF"/>
        <w:spacing w:after="0" w:line="240" w:lineRule="auto"/>
        <w:jc w:val="both"/>
        <w:textAlignment w:val="baseline"/>
        <w:rPr>
          <w:rFonts w:ascii="Droid Serif" w:eastAsia="Times New Roman" w:hAnsi="Droid Serif" w:cs="Times New Roman"/>
          <w:i/>
          <w:iCs/>
          <w:sz w:val="28"/>
          <w:szCs w:val="28"/>
          <w:lang w:eastAsia="es-BO"/>
        </w:rPr>
      </w:pPr>
    </w:p>
    <w:p w:rsidR="00212970" w:rsidRPr="00212970" w:rsidRDefault="00212970" w:rsidP="00212970">
      <w:pPr>
        <w:numPr>
          <w:ilvl w:val="0"/>
          <w:numId w:val="1"/>
        </w:numPr>
        <w:shd w:val="clear" w:color="auto" w:fill="FFFFFF"/>
        <w:spacing w:after="0" w:line="270" w:lineRule="atLeast"/>
        <w:ind w:left="450"/>
        <w:jc w:val="both"/>
        <w:textAlignment w:val="baseline"/>
        <w:rPr>
          <w:rFonts w:ascii="inherit" w:eastAsia="Times New Roman" w:hAnsi="inherit" w:cs="Times New Roman"/>
          <w:i/>
          <w:iCs/>
          <w:sz w:val="28"/>
          <w:szCs w:val="28"/>
          <w:lang w:eastAsia="es-BO"/>
        </w:rPr>
      </w:pPr>
      <w:r w:rsidRPr="00212970">
        <w:rPr>
          <w:rFonts w:ascii="inherit" w:eastAsia="Times New Roman" w:hAnsi="inherit" w:cs="Times New Roman"/>
          <w:i/>
          <w:iCs/>
          <w:sz w:val="28"/>
          <w:szCs w:val="28"/>
          <w:lang w:eastAsia="es-BO"/>
        </w:rPr>
        <w:t>Personal principalmente miembros de Administraciones tributarias de los países de la Región, pueden ocupar cargos a nivel nacional, regional, local.</w:t>
      </w:r>
    </w:p>
    <w:p w:rsidR="00212970" w:rsidRDefault="00212970" w:rsidP="00212970">
      <w:pPr>
        <w:numPr>
          <w:ilvl w:val="0"/>
          <w:numId w:val="1"/>
        </w:numPr>
        <w:shd w:val="clear" w:color="auto" w:fill="FFFFFF"/>
        <w:spacing w:after="0" w:line="270" w:lineRule="atLeast"/>
        <w:ind w:left="450"/>
        <w:jc w:val="both"/>
        <w:textAlignment w:val="baseline"/>
        <w:rPr>
          <w:rFonts w:ascii="inherit" w:eastAsia="Times New Roman" w:hAnsi="inherit" w:cs="Times New Roman"/>
          <w:i/>
          <w:iCs/>
          <w:sz w:val="28"/>
          <w:szCs w:val="28"/>
          <w:lang w:eastAsia="es-BO"/>
        </w:rPr>
      </w:pPr>
      <w:r w:rsidRPr="00212970">
        <w:rPr>
          <w:rFonts w:ascii="inherit" w:eastAsia="Times New Roman" w:hAnsi="inherit" w:cs="Times New Roman"/>
          <w:i/>
          <w:iCs/>
          <w:sz w:val="28"/>
          <w:szCs w:val="28"/>
          <w:lang w:eastAsia="es-BO"/>
        </w:rPr>
        <w:t>Asistencia obligatoria a las sesiones sincrónicas.</w:t>
      </w:r>
    </w:p>
    <w:p w:rsidR="00212970" w:rsidRPr="00212970" w:rsidRDefault="00212970" w:rsidP="00212970">
      <w:pPr>
        <w:shd w:val="clear" w:color="auto" w:fill="FFFFFF"/>
        <w:spacing w:after="0" w:line="270" w:lineRule="atLeast"/>
        <w:ind w:left="450"/>
        <w:jc w:val="both"/>
        <w:textAlignment w:val="baseline"/>
        <w:rPr>
          <w:rFonts w:ascii="inherit" w:eastAsia="Times New Roman" w:hAnsi="inherit" w:cs="Times New Roman"/>
          <w:i/>
          <w:iCs/>
          <w:sz w:val="28"/>
          <w:szCs w:val="28"/>
          <w:lang w:eastAsia="es-BO"/>
        </w:rPr>
      </w:pPr>
    </w:p>
    <w:p w:rsidR="00212970" w:rsidRPr="00212970" w:rsidRDefault="00212970" w:rsidP="00212970">
      <w:pPr>
        <w:shd w:val="clear" w:color="auto" w:fill="FFFFFF"/>
        <w:spacing w:after="0" w:line="240" w:lineRule="auto"/>
        <w:jc w:val="both"/>
        <w:textAlignment w:val="baseline"/>
        <w:rPr>
          <w:rFonts w:ascii="Droid Serif" w:eastAsia="Times New Roman" w:hAnsi="Droid Serif" w:cs="Times New Roman"/>
          <w:i/>
          <w:iCs/>
          <w:sz w:val="28"/>
          <w:szCs w:val="28"/>
          <w:lang w:eastAsia="es-BO"/>
        </w:rPr>
      </w:pPr>
      <w:r w:rsidRPr="00212970">
        <w:rPr>
          <w:rFonts w:ascii="inherit" w:eastAsia="Times New Roman" w:hAnsi="inherit" w:cs="Times New Roman"/>
          <w:b/>
          <w:bCs/>
          <w:i/>
          <w:iCs/>
          <w:sz w:val="28"/>
          <w:szCs w:val="28"/>
          <w:bdr w:val="none" w:sz="0" w:space="0" w:color="auto" w:frame="1"/>
          <w:lang w:eastAsia="es-BO"/>
        </w:rPr>
        <w:t>Nuevo Sistema Inscripciones On Line</w:t>
      </w:r>
      <w:r w:rsidRPr="00212970">
        <w:rPr>
          <w:rFonts w:ascii="inherit" w:eastAsia="Times New Roman" w:hAnsi="inherit" w:cs="Times New Roman"/>
          <w:b/>
          <w:bCs/>
          <w:i/>
          <w:iCs/>
          <w:sz w:val="28"/>
          <w:szCs w:val="28"/>
          <w:bdr w:val="none" w:sz="0" w:space="0" w:color="auto" w:frame="1"/>
          <w:lang w:eastAsia="es-BO"/>
        </w:rPr>
        <w:br/>
      </w:r>
      <w:r w:rsidRPr="00212970">
        <w:rPr>
          <w:rFonts w:ascii="Droid Serif" w:eastAsia="Times New Roman" w:hAnsi="Droid Serif" w:cs="Times New Roman"/>
          <w:i/>
          <w:iCs/>
          <w:sz w:val="28"/>
          <w:szCs w:val="28"/>
          <w:lang w:eastAsia="es-BO"/>
        </w:rPr>
        <w:t>Para ampliar la información de la actividad, revisar el programa preliminar y acceder al </w:t>
      </w:r>
      <w:r w:rsidRPr="00212970">
        <w:rPr>
          <w:rFonts w:ascii="inherit" w:eastAsia="Times New Roman" w:hAnsi="inherit" w:cs="Times New Roman"/>
          <w:b/>
          <w:bCs/>
          <w:i/>
          <w:iCs/>
          <w:sz w:val="28"/>
          <w:szCs w:val="28"/>
          <w:bdr w:val="none" w:sz="0" w:space="0" w:color="auto" w:frame="1"/>
          <w:lang w:eastAsia="es-BO"/>
        </w:rPr>
        <w:t>formulario de inscripción</w:t>
      </w:r>
      <w:r w:rsidRPr="00212970">
        <w:rPr>
          <w:rFonts w:ascii="Droid Serif" w:eastAsia="Times New Roman" w:hAnsi="Droid Serif" w:cs="Times New Roman"/>
          <w:i/>
          <w:iCs/>
          <w:sz w:val="28"/>
          <w:szCs w:val="28"/>
          <w:lang w:eastAsia="es-BO"/>
        </w:rPr>
        <w:t>, se debe ingresar necesariamente en el Portal </w:t>
      </w:r>
      <w:r w:rsidRPr="00212970">
        <w:rPr>
          <w:rFonts w:ascii="inherit" w:eastAsia="Times New Roman" w:hAnsi="inherit" w:cs="Times New Roman"/>
          <w:b/>
          <w:bCs/>
          <w:i/>
          <w:iCs/>
          <w:sz w:val="28"/>
          <w:szCs w:val="28"/>
          <w:bdr w:val="none" w:sz="0" w:space="0" w:color="auto" w:frame="1"/>
          <w:lang w:eastAsia="es-BO"/>
        </w:rPr>
        <w:t>INTERCOONECTA</w:t>
      </w:r>
      <w:r w:rsidRPr="00212970">
        <w:rPr>
          <w:rFonts w:ascii="Droid Serif" w:eastAsia="Times New Roman" w:hAnsi="Droid Serif" w:cs="Times New Roman"/>
          <w:i/>
          <w:iCs/>
          <w:sz w:val="28"/>
          <w:szCs w:val="28"/>
          <w:lang w:eastAsia="es-BO"/>
        </w:rPr>
        <w:t> y seguir la siguiente trayectoria:</w:t>
      </w:r>
    </w:p>
    <w:p w:rsidR="00212970" w:rsidRPr="00212970" w:rsidRDefault="00212970" w:rsidP="00212970">
      <w:pPr>
        <w:shd w:val="clear" w:color="auto" w:fill="FFFFFF"/>
        <w:spacing w:after="0" w:line="240" w:lineRule="auto"/>
        <w:jc w:val="both"/>
        <w:textAlignment w:val="baseline"/>
        <w:rPr>
          <w:rFonts w:ascii="Droid Serif" w:eastAsia="Times New Roman" w:hAnsi="Droid Serif" w:cs="Times New Roman"/>
          <w:i/>
          <w:iCs/>
          <w:sz w:val="28"/>
          <w:szCs w:val="28"/>
          <w:lang w:eastAsia="es-BO"/>
        </w:rPr>
      </w:pPr>
      <w:r w:rsidRPr="00212970">
        <w:rPr>
          <w:rFonts w:ascii="Droid Serif" w:eastAsia="Times New Roman" w:hAnsi="Droid Serif" w:cs="Times New Roman"/>
          <w:i/>
          <w:iCs/>
          <w:sz w:val="28"/>
          <w:szCs w:val="28"/>
          <w:lang w:eastAsia="es-BO"/>
        </w:rPr>
        <w:t xml:space="preserve">Se recomienda utilizar un navegador de internet (Google Chrome </w:t>
      </w:r>
      <w:proofErr w:type="spellStart"/>
      <w:r w:rsidRPr="00212970">
        <w:rPr>
          <w:rFonts w:ascii="Droid Serif" w:eastAsia="Times New Roman" w:hAnsi="Droid Serif" w:cs="Times New Roman"/>
          <w:i/>
          <w:iCs/>
          <w:sz w:val="28"/>
          <w:szCs w:val="28"/>
          <w:lang w:eastAsia="es-BO"/>
        </w:rPr>
        <w:t>ó</w:t>
      </w:r>
      <w:proofErr w:type="spellEnd"/>
      <w:r w:rsidRPr="00212970">
        <w:rPr>
          <w:rFonts w:ascii="Droid Serif" w:eastAsia="Times New Roman" w:hAnsi="Droid Serif" w:cs="Times New Roman"/>
          <w:i/>
          <w:iCs/>
          <w:sz w:val="28"/>
          <w:szCs w:val="28"/>
          <w:lang w:eastAsia="es-BO"/>
        </w:rPr>
        <w:t xml:space="preserve"> Mozilla Firefox)</w:t>
      </w:r>
      <w:r w:rsidRPr="00212970">
        <w:rPr>
          <w:rFonts w:ascii="Droid Serif" w:eastAsia="Times New Roman" w:hAnsi="Droid Serif" w:cs="Times New Roman"/>
          <w:i/>
          <w:iCs/>
          <w:sz w:val="28"/>
          <w:szCs w:val="28"/>
          <w:lang w:eastAsia="es-BO"/>
        </w:rPr>
        <w:br/>
        <w:t>Ingresar en el link: Curso </w:t>
      </w:r>
      <w:hyperlink r:id="rId5" w:tgtFrame="_blank" w:history="1">
        <w:r w:rsidRPr="00212970">
          <w:rPr>
            <w:rFonts w:ascii="Droid Serif" w:eastAsia="Times New Roman" w:hAnsi="Droid Serif" w:cs="Times New Roman"/>
            <w:i/>
            <w:iCs/>
            <w:color w:val="EF7F2C"/>
            <w:sz w:val="28"/>
            <w:szCs w:val="28"/>
            <w:bdr w:val="none" w:sz="0" w:space="0" w:color="auto" w:frame="1"/>
            <w:lang w:eastAsia="es-BO"/>
          </w:rPr>
          <w:t>«La fiscalidad del emprendedor y de la Pyme»</w:t>
        </w:r>
      </w:hyperlink>
    </w:p>
    <w:p w:rsidR="00212970" w:rsidRPr="00212970" w:rsidRDefault="00212970" w:rsidP="00212970">
      <w:pPr>
        <w:numPr>
          <w:ilvl w:val="0"/>
          <w:numId w:val="2"/>
        </w:numPr>
        <w:shd w:val="clear" w:color="auto" w:fill="FFFFFF"/>
        <w:spacing w:after="0" w:line="270" w:lineRule="atLeast"/>
        <w:ind w:left="450"/>
        <w:jc w:val="both"/>
        <w:textAlignment w:val="baseline"/>
        <w:rPr>
          <w:rFonts w:ascii="inherit" w:eastAsia="Times New Roman" w:hAnsi="inherit" w:cs="Times New Roman"/>
          <w:i/>
          <w:iCs/>
          <w:sz w:val="28"/>
          <w:szCs w:val="28"/>
          <w:lang w:eastAsia="es-BO"/>
        </w:rPr>
      </w:pPr>
      <w:r w:rsidRPr="00212970">
        <w:rPr>
          <w:rFonts w:ascii="inherit" w:eastAsia="Times New Roman" w:hAnsi="inherit" w:cs="Times New Roman"/>
          <w:i/>
          <w:iCs/>
          <w:sz w:val="28"/>
          <w:szCs w:val="28"/>
          <w:lang w:eastAsia="es-BO"/>
        </w:rPr>
        <w:t xml:space="preserve">Al extremo derecho hacer </w:t>
      </w:r>
      <w:proofErr w:type="spellStart"/>
      <w:r w:rsidRPr="00212970">
        <w:rPr>
          <w:rFonts w:ascii="inherit" w:eastAsia="Times New Roman" w:hAnsi="inherit" w:cs="Times New Roman"/>
          <w:i/>
          <w:iCs/>
          <w:sz w:val="28"/>
          <w:szCs w:val="28"/>
          <w:lang w:eastAsia="es-BO"/>
        </w:rPr>
        <w:t>click</w:t>
      </w:r>
      <w:proofErr w:type="spellEnd"/>
      <w:r w:rsidRPr="00212970">
        <w:rPr>
          <w:rFonts w:ascii="inherit" w:eastAsia="Times New Roman" w:hAnsi="inherit" w:cs="Times New Roman"/>
          <w:i/>
          <w:iCs/>
          <w:sz w:val="28"/>
          <w:szCs w:val="28"/>
          <w:lang w:eastAsia="es-BO"/>
        </w:rPr>
        <w:t xml:space="preserve"> en: Acceder para Inscripción.</w:t>
      </w:r>
    </w:p>
    <w:p w:rsidR="00212970" w:rsidRPr="00212970" w:rsidRDefault="00212970" w:rsidP="00212970">
      <w:pPr>
        <w:numPr>
          <w:ilvl w:val="0"/>
          <w:numId w:val="2"/>
        </w:numPr>
        <w:shd w:val="clear" w:color="auto" w:fill="FFFFFF"/>
        <w:spacing w:after="0" w:line="270" w:lineRule="atLeast"/>
        <w:ind w:left="450"/>
        <w:jc w:val="both"/>
        <w:textAlignment w:val="baseline"/>
        <w:rPr>
          <w:rFonts w:ascii="inherit" w:eastAsia="Times New Roman" w:hAnsi="inherit" w:cs="Times New Roman"/>
          <w:i/>
          <w:iCs/>
          <w:sz w:val="28"/>
          <w:szCs w:val="28"/>
          <w:lang w:eastAsia="es-BO"/>
        </w:rPr>
      </w:pPr>
      <w:r w:rsidRPr="00212970">
        <w:rPr>
          <w:rFonts w:ascii="inherit" w:eastAsia="Times New Roman" w:hAnsi="inherit" w:cs="Times New Roman"/>
          <w:i/>
          <w:iCs/>
          <w:sz w:val="28"/>
          <w:szCs w:val="28"/>
          <w:lang w:eastAsia="es-BO"/>
        </w:rPr>
        <w:t>Luego aparece la opción: Acceso a su área privada.</w:t>
      </w:r>
    </w:p>
    <w:p w:rsidR="00212970" w:rsidRPr="00212970" w:rsidRDefault="00212970" w:rsidP="00212970">
      <w:pPr>
        <w:numPr>
          <w:ilvl w:val="0"/>
          <w:numId w:val="2"/>
        </w:numPr>
        <w:shd w:val="clear" w:color="auto" w:fill="FFFFFF"/>
        <w:spacing w:after="0" w:line="270" w:lineRule="atLeast"/>
        <w:ind w:left="450"/>
        <w:jc w:val="both"/>
        <w:textAlignment w:val="baseline"/>
        <w:rPr>
          <w:rFonts w:ascii="inherit" w:eastAsia="Times New Roman" w:hAnsi="inherit" w:cs="Times New Roman"/>
          <w:i/>
          <w:iCs/>
          <w:sz w:val="28"/>
          <w:szCs w:val="28"/>
          <w:lang w:eastAsia="es-BO"/>
        </w:rPr>
      </w:pPr>
      <w:r w:rsidRPr="00212970">
        <w:rPr>
          <w:rFonts w:ascii="inherit" w:eastAsia="Times New Roman" w:hAnsi="inherit" w:cs="Times New Roman"/>
          <w:i/>
          <w:iCs/>
          <w:sz w:val="28"/>
          <w:szCs w:val="28"/>
          <w:lang w:eastAsia="es-BO"/>
        </w:rPr>
        <w:t>Aquí deberá ingresar su Nombre de Usuario* y Contraseña*.</w:t>
      </w:r>
    </w:p>
    <w:p w:rsidR="00212970" w:rsidRPr="00212970" w:rsidRDefault="00212970" w:rsidP="00212970">
      <w:pPr>
        <w:numPr>
          <w:ilvl w:val="0"/>
          <w:numId w:val="2"/>
        </w:numPr>
        <w:shd w:val="clear" w:color="auto" w:fill="FFFFFF"/>
        <w:spacing w:after="0" w:line="270" w:lineRule="atLeast"/>
        <w:ind w:left="450"/>
        <w:jc w:val="both"/>
        <w:textAlignment w:val="baseline"/>
        <w:rPr>
          <w:rFonts w:ascii="inherit" w:eastAsia="Times New Roman" w:hAnsi="inherit" w:cs="Times New Roman"/>
          <w:i/>
          <w:iCs/>
          <w:sz w:val="28"/>
          <w:szCs w:val="28"/>
          <w:lang w:eastAsia="es-BO"/>
        </w:rPr>
      </w:pPr>
      <w:r w:rsidRPr="00212970">
        <w:rPr>
          <w:rFonts w:ascii="inherit" w:eastAsia="Times New Roman" w:hAnsi="inherit" w:cs="Times New Roman"/>
          <w:i/>
          <w:iCs/>
          <w:sz w:val="28"/>
          <w:szCs w:val="28"/>
          <w:lang w:eastAsia="es-BO"/>
        </w:rPr>
        <w:t xml:space="preserve">Luego iniciar la inscripción en la actividad </w:t>
      </w:r>
      <w:proofErr w:type="spellStart"/>
      <w:r w:rsidRPr="00212970">
        <w:rPr>
          <w:rFonts w:ascii="inherit" w:eastAsia="Times New Roman" w:hAnsi="inherit" w:cs="Times New Roman"/>
          <w:i/>
          <w:iCs/>
          <w:sz w:val="28"/>
          <w:szCs w:val="28"/>
          <w:lang w:eastAsia="es-BO"/>
        </w:rPr>
        <w:t>click</w:t>
      </w:r>
      <w:proofErr w:type="spellEnd"/>
      <w:r w:rsidRPr="00212970">
        <w:rPr>
          <w:rFonts w:ascii="inherit" w:eastAsia="Times New Roman" w:hAnsi="inherit" w:cs="Times New Roman"/>
          <w:i/>
          <w:iCs/>
          <w:sz w:val="28"/>
          <w:szCs w:val="28"/>
          <w:lang w:eastAsia="es-BO"/>
        </w:rPr>
        <w:t xml:space="preserve"> en: iniciar sesión.</w:t>
      </w:r>
    </w:p>
    <w:p w:rsidR="00212970" w:rsidRPr="00212970" w:rsidRDefault="00212970" w:rsidP="00212970">
      <w:pPr>
        <w:numPr>
          <w:ilvl w:val="0"/>
          <w:numId w:val="2"/>
        </w:numPr>
        <w:shd w:val="clear" w:color="auto" w:fill="FFFFFF"/>
        <w:spacing w:after="0" w:line="270" w:lineRule="atLeast"/>
        <w:ind w:left="450"/>
        <w:jc w:val="both"/>
        <w:textAlignment w:val="baseline"/>
        <w:rPr>
          <w:rFonts w:ascii="inherit" w:eastAsia="Times New Roman" w:hAnsi="inherit" w:cs="Times New Roman"/>
          <w:i/>
          <w:iCs/>
          <w:sz w:val="28"/>
          <w:szCs w:val="28"/>
          <w:lang w:eastAsia="es-BO"/>
        </w:rPr>
      </w:pPr>
      <w:r w:rsidRPr="00212970">
        <w:rPr>
          <w:rFonts w:ascii="inherit" w:eastAsia="Times New Roman" w:hAnsi="inherit" w:cs="Times New Roman"/>
          <w:i/>
          <w:iCs/>
          <w:sz w:val="28"/>
          <w:szCs w:val="28"/>
          <w:lang w:eastAsia="es-BO"/>
        </w:rPr>
        <w:t xml:space="preserve">Cumplimentar todos los datos del Formulario y hacer </w:t>
      </w:r>
      <w:proofErr w:type="spellStart"/>
      <w:r w:rsidRPr="00212970">
        <w:rPr>
          <w:rFonts w:ascii="inherit" w:eastAsia="Times New Roman" w:hAnsi="inherit" w:cs="Times New Roman"/>
          <w:i/>
          <w:iCs/>
          <w:sz w:val="28"/>
          <w:szCs w:val="28"/>
          <w:lang w:eastAsia="es-BO"/>
        </w:rPr>
        <w:t>click</w:t>
      </w:r>
      <w:proofErr w:type="spellEnd"/>
      <w:r w:rsidRPr="00212970">
        <w:rPr>
          <w:rFonts w:ascii="inherit" w:eastAsia="Times New Roman" w:hAnsi="inherit" w:cs="Times New Roman"/>
          <w:i/>
          <w:iCs/>
          <w:sz w:val="28"/>
          <w:szCs w:val="28"/>
          <w:lang w:eastAsia="es-BO"/>
        </w:rPr>
        <w:t xml:space="preserve"> en: ENVIAR</w:t>
      </w:r>
    </w:p>
    <w:p w:rsidR="00212970" w:rsidRPr="00212970" w:rsidRDefault="00212970" w:rsidP="00212970">
      <w:pPr>
        <w:shd w:val="clear" w:color="auto" w:fill="FFFFFF"/>
        <w:spacing w:after="0" w:line="240" w:lineRule="auto"/>
        <w:jc w:val="both"/>
        <w:textAlignment w:val="baseline"/>
        <w:rPr>
          <w:rFonts w:ascii="Droid Serif" w:eastAsia="Times New Roman" w:hAnsi="Droid Serif" w:cs="Times New Roman"/>
          <w:i/>
          <w:iCs/>
          <w:sz w:val="28"/>
          <w:szCs w:val="28"/>
          <w:lang w:eastAsia="es-BO"/>
        </w:rPr>
      </w:pPr>
      <w:r w:rsidRPr="00212970">
        <w:rPr>
          <w:rFonts w:ascii="inherit" w:eastAsia="Times New Roman" w:hAnsi="inherit" w:cs="Times New Roman"/>
          <w:b/>
          <w:bCs/>
          <w:i/>
          <w:iCs/>
          <w:sz w:val="28"/>
          <w:szCs w:val="28"/>
          <w:bdr w:val="none" w:sz="0" w:space="0" w:color="auto" w:frame="1"/>
          <w:lang w:eastAsia="es-BO"/>
        </w:rPr>
        <w:t>NOTA: La fecha límite</w:t>
      </w:r>
      <w:r w:rsidRPr="00212970">
        <w:rPr>
          <w:rFonts w:ascii="Droid Serif" w:eastAsia="Times New Roman" w:hAnsi="Droid Serif" w:cs="Times New Roman"/>
          <w:i/>
          <w:iCs/>
          <w:sz w:val="28"/>
          <w:szCs w:val="28"/>
          <w:lang w:eastAsia="es-BO"/>
        </w:rPr>
        <w:t> de inscripción de solicitudes en línea es hasta el </w:t>
      </w:r>
      <w:r w:rsidRPr="00212970">
        <w:rPr>
          <w:rFonts w:ascii="inherit" w:eastAsia="Times New Roman" w:hAnsi="inherit" w:cs="Times New Roman"/>
          <w:b/>
          <w:bCs/>
          <w:i/>
          <w:iCs/>
          <w:color w:val="0000FF"/>
          <w:sz w:val="28"/>
          <w:szCs w:val="28"/>
          <w:bdr w:val="none" w:sz="0" w:space="0" w:color="auto" w:frame="1"/>
          <w:lang w:eastAsia="es-BO"/>
        </w:rPr>
        <w:t xml:space="preserve">20 de abril de 2021 – 23:59 </w:t>
      </w:r>
      <w:proofErr w:type="spellStart"/>
      <w:r w:rsidRPr="00212970">
        <w:rPr>
          <w:rFonts w:ascii="inherit" w:eastAsia="Times New Roman" w:hAnsi="inherit" w:cs="Times New Roman"/>
          <w:b/>
          <w:bCs/>
          <w:i/>
          <w:iCs/>
          <w:color w:val="0000FF"/>
          <w:sz w:val="28"/>
          <w:szCs w:val="28"/>
          <w:bdr w:val="none" w:sz="0" w:space="0" w:color="auto" w:frame="1"/>
          <w:lang w:eastAsia="es-BO"/>
        </w:rPr>
        <w:t>hrs</w:t>
      </w:r>
      <w:proofErr w:type="spellEnd"/>
      <w:r w:rsidRPr="00212970">
        <w:rPr>
          <w:rFonts w:ascii="inherit" w:eastAsia="Times New Roman" w:hAnsi="inherit" w:cs="Times New Roman"/>
          <w:b/>
          <w:bCs/>
          <w:i/>
          <w:iCs/>
          <w:color w:val="0000FF"/>
          <w:sz w:val="28"/>
          <w:szCs w:val="28"/>
          <w:bdr w:val="none" w:sz="0" w:space="0" w:color="auto" w:frame="1"/>
          <w:lang w:eastAsia="es-BO"/>
        </w:rPr>
        <w:t>. (hora española).</w:t>
      </w:r>
    </w:p>
    <w:p w:rsidR="00212970" w:rsidRPr="00212970" w:rsidRDefault="00212970" w:rsidP="00212970">
      <w:pPr>
        <w:shd w:val="clear" w:color="auto" w:fill="FFFFFF"/>
        <w:spacing w:after="0" w:line="240" w:lineRule="auto"/>
        <w:jc w:val="both"/>
        <w:textAlignment w:val="baseline"/>
        <w:rPr>
          <w:rFonts w:ascii="Droid Serif" w:eastAsia="Times New Roman" w:hAnsi="Droid Serif" w:cs="Times New Roman"/>
          <w:i/>
          <w:iCs/>
          <w:sz w:val="28"/>
          <w:szCs w:val="28"/>
          <w:lang w:eastAsia="es-BO"/>
        </w:rPr>
      </w:pPr>
      <w:hyperlink r:id="rId6" w:tgtFrame="_blank" w:history="1">
        <w:r w:rsidRPr="00212970">
          <w:rPr>
            <w:rFonts w:ascii="Droid Serif" w:eastAsia="Times New Roman" w:hAnsi="Droid Serif" w:cs="Times New Roman"/>
            <w:i/>
            <w:iCs/>
            <w:color w:val="EF7F2C"/>
            <w:sz w:val="28"/>
            <w:szCs w:val="28"/>
            <w:bdr w:val="none" w:sz="0" w:space="0" w:color="auto" w:frame="1"/>
            <w:lang w:eastAsia="es-BO"/>
          </w:rPr>
          <w:t>(Adjunto: Programa Preliminar)</w:t>
        </w:r>
      </w:hyperlink>
    </w:p>
    <w:p w:rsidR="00212970" w:rsidRPr="00212970" w:rsidRDefault="00212970" w:rsidP="00212970">
      <w:pPr>
        <w:shd w:val="clear" w:color="auto" w:fill="FFFFFF"/>
        <w:spacing w:after="300" w:line="240" w:lineRule="auto"/>
        <w:jc w:val="both"/>
        <w:textAlignment w:val="baseline"/>
        <w:rPr>
          <w:rFonts w:ascii="Droid Serif" w:eastAsia="Times New Roman" w:hAnsi="Droid Serif" w:cs="Times New Roman"/>
          <w:i/>
          <w:iCs/>
          <w:sz w:val="28"/>
          <w:szCs w:val="28"/>
          <w:lang w:eastAsia="es-BO"/>
        </w:rPr>
      </w:pPr>
      <w:r w:rsidRPr="00212970">
        <w:rPr>
          <w:rFonts w:ascii="Droid Serif" w:eastAsia="Times New Roman" w:hAnsi="Droid Serif" w:cs="Times New Roman"/>
          <w:i/>
          <w:iCs/>
          <w:sz w:val="28"/>
          <w:szCs w:val="28"/>
          <w:lang w:eastAsia="es-BO"/>
        </w:rPr>
        <w:t>Cordiales saludos,</w:t>
      </w:r>
    </w:p>
    <w:p w:rsidR="00212970" w:rsidRPr="00212970" w:rsidRDefault="00212970" w:rsidP="00212970">
      <w:pPr>
        <w:shd w:val="clear" w:color="auto" w:fill="FFFFFF"/>
        <w:spacing w:line="240" w:lineRule="auto"/>
        <w:textAlignment w:val="baseline"/>
        <w:rPr>
          <w:rFonts w:ascii="Droid Serif" w:eastAsia="Times New Roman" w:hAnsi="Droid Serif" w:cs="Times New Roman"/>
          <w:i/>
          <w:iCs/>
          <w:sz w:val="28"/>
          <w:szCs w:val="28"/>
          <w:lang w:eastAsia="es-BO"/>
        </w:rPr>
      </w:pPr>
      <w:proofErr w:type="spellStart"/>
      <w:r w:rsidRPr="00212970">
        <w:rPr>
          <w:rFonts w:ascii="Droid Serif" w:eastAsia="Times New Roman" w:hAnsi="Droid Serif" w:cs="Times New Roman"/>
          <w:i/>
          <w:iCs/>
          <w:sz w:val="28"/>
          <w:szCs w:val="28"/>
          <w:lang w:eastAsia="es-BO"/>
        </w:rPr>
        <w:t>Rocio</w:t>
      </w:r>
      <w:proofErr w:type="spellEnd"/>
      <w:r w:rsidRPr="00212970">
        <w:rPr>
          <w:rFonts w:ascii="Droid Serif" w:eastAsia="Times New Roman" w:hAnsi="Droid Serif" w:cs="Times New Roman"/>
          <w:i/>
          <w:iCs/>
          <w:sz w:val="28"/>
          <w:szCs w:val="28"/>
          <w:lang w:eastAsia="es-BO"/>
        </w:rPr>
        <w:t xml:space="preserve"> Aponte</w:t>
      </w:r>
      <w:bookmarkStart w:id="0" w:name="_GoBack"/>
      <w:bookmarkEnd w:id="0"/>
      <w:r w:rsidRPr="00212970">
        <w:rPr>
          <w:rFonts w:ascii="Droid Serif" w:eastAsia="Times New Roman" w:hAnsi="Droid Serif" w:cs="Times New Roman"/>
          <w:i/>
          <w:iCs/>
          <w:sz w:val="28"/>
          <w:szCs w:val="28"/>
          <w:lang w:eastAsia="es-BO"/>
        </w:rPr>
        <w:br/>
        <w:t>Cooperación Universitaria</w:t>
      </w:r>
      <w:r w:rsidRPr="00212970">
        <w:rPr>
          <w:rFonts w:ascii="Droid Serif" w:eastAsia="Times New Roman" w:hAnsi="Droid Serif" w:cs="Times New Roman"/>
          <w:i/>
          <w:iCs/>
          <w:sz w:val="28"/>
          <w:szCs w:val="28"/>
          <w:lang w:eastAsia="es-BO"/>
        </w:rPr>
        <w:br/>
        <w:t>Oficina Técnica de Cooperación</w:t>
      </w:r>
      <w:r w:rsidRPr="00212970">
        <w:rPr>
          <w:rFonts w:ascii="Droid Serif" w:eastAsia="Times New Roman" w:hAnsi="Droid Serif" w:cs="Times New Roman"/>
          <w:i/>
          <w:iCs/>
          <w:sz w:val="28"/>
          <w:szCs w:val="28"/>
          <w:lang w:eastAsia="es-BO"/>
        </w:rPr>
        <w:br/>
        <w:t>Agencia Española de Cooperación Internacional para el Desarrollo (AECID)</w:t>
      </w:r>
      <w:r w:rsidRPr="00212970">
        <w:rPr>
          <w:rFonts w:ascii="Droid Serif" w:eastAsia="Times New Roman" w:hAnsi="Droid Serif" w:cs="Times New Roman"/>
          <w:i/>
          <w:iCs/>
          <w:sz w:val="28"/>
          <w:szCs w:val="28"/>
          <w:lang w:eastAsia="es-BO"/>
        </w:rPr>
        <w:br/>
        <w:t>Embajada de España en Bolivia</w:t>
      </w:r>
      <w:r w:rsidRPr="00212970">
        <w:rPr>
          <w:rFonts w:ascii="Droid Serif" w:eastAsia="Times New Roman" w:hAnsi="Droid Serif" w:cs="Times New Roman"/>
          <w:i/>
          <w:iCs/>
          <w:sz w:val="28"/>
          <w:szCs w:val="28"/>
          <w:lang w:eastAsia="es-BO"/>
        </w:rPr>
        <w:br/>
        <w:t>Av. Arce N° 2856, entre Cordero y Clavijo, Zona San Jorge</w:t>
      </w:r>
      <w:r w:rsidRPr="00212970">
        <w:rPr>
          <w:rFonts w:ascii="Droid Serif" w:eastAsia="Times New Roman" w:hAnsi="Droid Serif" w:cs="Times New Roman"/>
          <w:i/>
          <w:iCs/>
          <w:sz w:val="28"/>
          <w:szCs w:val="28"/>
          <w:lang w:eastAsia="es-BO"/>
        </w:rPr>
        <w:br/>
        <w:t>T: (591) 2-2433515 Fax. (502) 2-2433423</w:t>
      </w:r>
      <w:r w:rsidRPr="00212970">
        <w:rPr>
          <w:rFonts w:ascii="Droid Serif" w:eastAsia="Times New Roman" w:hAnsi="Droid Serif" w:cs="Times New Roman"/>
          <w:i/>
          <w:iCs/>
          <w:sz w:val="28"/>
          <w:szCs w:val="28"/>
          <w:lang w:eastAsia="es-BO"/>
        </w:rPr>
        <w:br/>
        <w:t>becas.otc.bolivia@aecid.es www.aecid.bo</w:t>
      </w:r>
    </w:p>
    <w:p w:rsidR="002B1308" w:rsidRPr="00212970" w:rsidRDefault="002B1308" w:rsidP="00212970">
      <w:pPr>
        <w:jc w:val="both"/>
        <w:rPr>
          <w:sz w:val="28"/>
          <w:szCs w:val="28"/>
        </w:rPr>
      </w:pPr>
    </w:p>
    <w:sectPr w:rsidR="002B1308" w:rsidRPr="0021297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roid Serif">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682432"/>
    <w:multiLevelType w:val="multilevel"/>
    <w:tmpl w:val="A4388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60694E"/>
    <w:multiLevelType w:val="multilevel"/>
    <w:tmpl w:val="568A4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970"/>
    <w:rsid w:val="00212970"/>
    <w:rsid w:val="002B1308"/>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940AC7-AEF9-4E19-8588-7E9BBD394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4060234">
      <w:bodyDiv w:val="1"/>
      <w:marLeft w:val="0"/>
      <w:marRight w:val="0"/>
      <w:marTop w:val="0"/>
      <w:marBottom w:val="0"/>
      <w:divBdr>
        <w:top w:val="none" w:sz="0" w:space="0" w:color="auto"/>
        <w:left w:val="none" w:sz="0" w:space="0" w:color="auto"/>
        <w:bottom w:val="none" w:sz="0" w:space="0" w:color="auto"/>
        <w:right w:val="none" w:sz="0" w:space="0" w:color="auto"/>
      </w:divBdr>
      <w:divsChild>
        <w:div w:id="1787960985">
          <w:marLeft w:val="0"/>
          <w:marRight w:val="0"/>
          <w:marTop w:val="0"/>
          <w:marBottom w:val="300"/>
          <w:divBdr>
            <w:top w:val="single" w:sz="6" w:space="5" w:color="ECECEC"/>
            <w:left w:val="none" w:sz="0" w:space="0" w:color="auto"/>
            <w:bottom w:val="single" w:sz="6" w:space="5" w:color="ECECEC"/>
            <w:right w:val="none" w:sz="0" w:space="0" w:color="auto"/>
          </w:divBdr>
          <w:divsChild>
            <w:div w:id="1515416126">
              <w:marLeft w:val="0"/>
              <w:marRight w:val="300"/>
              <w:marTop w:val="0"/>
              <w:marBottom w:val="0"/>
              <w:divBdr>
                <w:top w:val="none" w:sz="0" w:space="0" w:color="auto"/>
                <w:left w:val="none" w:sz="0" w:space="0" w:color="auto"/>
                <w:bottom w:val="none" w:sz="0" w:space="0" w:color="auto"/>
                <w:right w:val="none" w:sz="0" w:space="0" w:color="auto"/>
              </w:divBdr>
            </w:div>
            <w:div w:id="1963994667">
              <w:marLeft w:val="0"/>
              <w:marRight w:val="0"/>
              <w:marTop w:val="0"/>
              <w:marBottom w:val="0"/>
              <w:divBdr>
                <w:top w:val="none" w:sz="0" w:space="0" w:color="auto"/>
                <w:left w:val="none" w:sz="0" w:space="0" w:color="auto"/>
                <w:bottom w:val="none" w:sz="0" w:space="0" w:color="auto"/>
                <w:right w:val="none" w:sz="0" w:space="0" w:color="auto"/>
              </w:divBdr>
            </w:div>
            <w:div w:id="56213385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ecid.bo/portal/wp-content/uploads/2021/04/PROGRAMA-ACTIVIDAD-EMPRENDEDOR-PYME-Y-FISCALIDAD-IEF.pdf" TargetMode="External"/><Relationship Id="rId5" Type="http://schemas.openxmlformats.org/officeDocument/2006/relationships/hyperlink" Target="https://intercoonecta.aecid.es/programaci%C3%B3n-de-actividades/la-fiscalidad-del-emprendedor-y-de-la-pyme"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673</Words>
  <Characters>3707</Characters>
  <Application>Microsoft Office Word</Application>
  <DocSecurity>0</DocSecurity>
  <Lines>30</Lines>
  <Paragraphs>8</Paragraphs>
  <ScaleCrop>false</ScaleCrop>
  <Company>Microsoft</Company>
  <LinksUpToDate>false</LinksUpToDate>
  <CharactersWithSpaces>4372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TEC-RRNNII</dc:creator>
  <cp:keywords/>
  <dc:description/>
  <cp:lastModifiedBy>TEC-RRNNII</cp:lastModifiedBy>
  <cp:revision>1</cp:revision>
  <dcterms:created xsi:type="dcterms:W3CDTF">2021-04-05T13:22:00Z</dcterms:created>
  <dcterms:modified xsi:type="dcterms:W3CDTF">2021-04-05T13:23:00Z</dcterms:modified>
</cp:coreProperties>
</file>