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 Code 封号机制深度探查报告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From: 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https://github.com/instructkr/claude-code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Claude Code 封号机制深度探查报告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基于 Claude Code </w:t>
            </w:r>
            <w:r>
              <w:rPr>
                <w:rFonts w:eastAsia="等线" w:ascii="Arial" w:cs="Arial" w:hAnsi="Arial"/>
                <w:color w:val="646a73"/>
                <w:sz w:val="22"/>
              </w:rPr>
              <w:t>已泄露</w:t>
            </w:r>
            <w:r>
              <w:rPr>
                <w:rFonts w:eastAsia="等线" w:ascii="Arial" w:cs="Arial" w:hAnsi="Arial"/>
                <w:color w:val="646a73"/>
                <w:sz w:val="22"/>
              </w:rPr>
              <w:t>源代码分析，全面揭示其数据采集、上报机制及封号触发点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一、核心结论</w:t>
      </w:r>
      <w:bookmarkEnd w:id="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2f3f5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构建了一套</w:t>
            </w:r>
            <w:r>
              <w:rPr>
                <w:rFonts w:eastAsia="等线" w:ascii="Arial" w:cs="Arial" w:hAnsi="Arial"/>
                <w:b w:val="true"/>
                <w:sz w:val="22"/>
              </w:rPr>
              <w:t>企业级用户追踪和行为分析系统</w:t>
            </w:r>
            <w:r>
              <w:rPr>
                <w:rFonts w:eastAsia="等线" w:ascii="Arial" w:cs="Arial" w:hAnsi="Arial"/>
                <w:sz w:val="22"/>
              </w:rPr>
              <w:t>，通过 Device ID（永久标识）+ 环境指纹（40+ 维度）+ 行为遥测（640+ 事件类型）形成完整的用户画像。封号并非单一触发，而是多维度综合判定。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封号最可能的 5 大原因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1935"/>
        <w:gridCol w:w="945"/>
        <w:gridCol w:w="445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订阅滥用/共享账号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 ID 跨设备关联</w:t>
            </w:r>
            <w:r>
              <w:rPr>
                <w:rFonts w:eastAsia="等线" w:ascii="Arial" w:cs="Arial" w:hAnsi="Arial"/>
                <w:sz w:val="22"/>
              </w:rPr>
              <w:t>，检测多设备共享同一账号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速率限制违规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 rateLimitTier</w:t>
            </w:r>
            <w:r>
              <w:rPr>
                <w:rFonts w:eastAsia="等线" w:ascii="Arial" w:cs="Arial" w:hAnsi="Arial"/>
                <w:sz w:val="22"/>
              </w:rPr>
              <w:t xml:space="preserve"> 配额，短时间高频调用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内容策略违规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消息内容指纹 + anti-distillation</w:t>
            </w:r>
            <w:r>
              <w:rPr>
                <w:rFonts w:eastAsia="等线" w:ascii="Arial" w:cs="Arial" w:hAnsi="Arial"/>
                <w:sz w:val="22"/>
              </w:rPr>
              <w:t xml:space="preserve"> 检测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自动化滥用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CI/CD 环境检测 + 非交互模式识别 + 异常 token</w:t>
            </w:r>
            <w:r>
              <w:rPr>
                <w:rFonts w:eastAsia="等线" w:ascii="Arial" w:cs="Arial" w:hAnsi="Arial"/>
                <w:sz w:val="22"/>
              </w:rPr>
              <w:t xml:space="preserve"> 消耗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使用非官方客户端/篡改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指纹校验失败 + 版本归因 header</w:t>
            </w:r>
            <w:r>
              <w:rPr>
                <w:rFonts w:eastAsia="等线" w:ascii="Arial" w:cs="Arial" w:hAnsi="Arial"/>
                <w:sz w:val="22"/>
              </w:rPr>
              <w:t xml:space="preserve"> 异常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二、身份追踪体系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持久化标识符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通过以下标识符</w:t>
      </w:r>
      <w:r>
        <w:rPr>
          <w:rFonts w:eastAsia="等线" w:ascii="Arial" w:cs="Arial" w:hAnsi="Arial"/>
          <w:b w:val="true"/>
          <w:sz w:val="22"/>
        </w:rPr>
        <w:t>跨会话永久追踪用户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2925"/>
        <w:gridCol w:w="2385"/>
        <w:gridCol w:w="156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标识符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生成方式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存储位置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randomBytes(32).toString('hex')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~/.claude.json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永久</w:t>
            </w:r>
            <w:r>
              <w:rPr>
                <w:rFonts w:eastAsia="等线" w:ascii="Arial" w:cs="Arial" w:hAnsi="Arial"/>
                <w:sz w:val="22"/>
              </w:rPr>
              <w:t>，除非手动删除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  <w:r>
              <w:rPr>
                <w:rFonts w:eastAsia="等线" w:ascii="Arial" w:cs="Arial" w:hAnsi="Arial"/>
                <w:sz w:val="22"/>
              </w:rPr>
              <w:t xml:space="preserve"> UUID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OAuth</w:t>
            </w:r>
            <w:r>
              <w:rPr>
                <w:rFonts w:eastAsia="等线" w:ascii="Arial" w:cs="Arial" w:hAnsi="Arial"/>
                <w:sz w:val="22"/>
              </w:rPr>
              <w:t xml:space="preserve"> 登录时服务端下发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~/.claude.json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绑定账号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Organization</w:t>
            </w:r>
            <w:r>
              <w:rPr>
                <w:rFonts w:eastAsia="等线" w:ascii="Arial" w:cs="Arial" w:hAnsi="Arial"/>
                <w:sz w:val="22"/>
              </w:rPr>
              <w:t xml:space="preserve"> UUID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OAuth</w:t>
            </w:r>
            <w:r>
              <w:rPr>
                <w:rFonts w:eastAsia="等线" w:ascii="Arial" w:cs="Arial" w:hAnsi="Arial"/>
                <w:sz w:val="22"/>
              </w:rPr>
              <w:t xml:space="preserve"> 登录时下发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绑定组织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randomUUID()</w:t>
            </w:r>
            <w:r>
              <w:rPr>
                <w:rFonts w:eastAsia="等线" w:ascii="Arial" w:cs="Arial" w:hAnsi="Arial"/>
                <w:sz w:val="22"/>
              </w:rPr>
              <w:t xml:space="preserve"> 每次会话生成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单次会话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OAuth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git config user.email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绑定身份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 ID 是 256 位随机值，首次运行时生成并</w:t>
            </w:r>
            <w:r>
              <w:rPr>
                <w:rFonts w:eastAsia="等线" w:ascii="Arial" w:cs="Arial" w:hAnsi="Arial"/>
                <w:b w:val="true"/>
                <w:sz w:val="22"/>
              </w:rPr>
              <w:t>永久存储</w:t>
            </w:r>
            <w:r>
              <w:rPr>
                <w:rFonts w:eastAsia="等线" w:ascii="Arial" w:cs="Arial" w:hAnsi="Arial"/>
                <w:sz w:val="22"/>
              </w:rPr>
              <w:t>。它是所有事件上报的核心标识，Anthropic 可通过它精确关联同一设备上的所有活动。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消息内容指纹（Fingerprint）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源码位置：</w:t>
      </w:r>
      <w:r>
        <w:rPr>
          <w:rFonts w:eastAsia="Consolas" w:ascii="Consolas" w:cs="Consolas" w:hAnsi="Consolas"/>
          <w:sz w:val="22"/>
          <w:shd w:fill="EFF0F1"/>
        </w:rPr>
        <w:t>src/utils/fingerprint.ts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算法：SHA256( "59cf53e54c78" + 首条消息[4] + 首条消息[7] + 首条消息[20] + 版本号 )[:3]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3 字符指纹被嵌入到：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HTTP Header </w:t>
      </w:r>
      <w:r>
        <w:rPr>
          <w:rFonts w:eastAsia="Consolas" w:ascii="Consolas" w:cs="Consolas" w:hAnsi="Consolas"/>
          <w:sz w:val="22"/>
          <w:shd w:fill="EFF0F1"/>
        </w:rPr>
        <w:t>x-anthropic-billing-header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cc_version</w:t>
      </w:r>
      <w:r>
        <w:rPr>
          <w:rFonts w:eastAsia="等线" w:ascii="Arial" w:cs="Arial" w:hAnsi="Arial"/>
          <w:sz w:val="22"/>
        </w:rPr>
        <w:t xml:space="preserve"> 字段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Prompt 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用途推测</w:t>
      </w:r>
      <w:r>
        <w:rPr>
          <w:rFonts w:eastAsia="等线" w:ascii="Arial" w:cs="Arial" w:hAnsi="Arial"/>
          <w:sz w:val="22"/>
        </w:rPr>
        <w:t>：后端可通过此指纹</w:t>
      </w:r>
      <w:r>
        <w:rPr>
          <w:rFonts w:eastAsia="等线" w:ascii="Arial" w:cs="Arial" w:hAnsi="Arial"/>
          <w:b w:val="true"/>
          <w:sz w:val="22"/>
        </w:rPr>
        <w:t>校验请求来源合法性</w:t>
      </w:r>
      <w:r>
        <w:rPr>
          <w:rFonts w:eastAsia="等线" w:ascii="Arial" w:cs="Arial" w:hAnsi="Arial"/>
          <w:sz w:val="22"/>
        </w:rPr>
        <w:t>，检测是否有人使用非官方客户端伪造请求。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每次 API 请求携带的身份信息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 Headers:</w:t>
              <w:br/>
              <w:t xml:space="preserve">  x-app: cli</w:t>
              <w:br/>
              <w:t xml:space="preserve">  User-Agent: claude-cli/2.x.x (external, cli)</w:t>
              <w:br/>
              <w:t xml:space="preserve">  X-Claude-Code-Session-Id: {SESSION_UUID}</w:t>
              <w:br/>
              <w:t xml:space="preserve">  x-anthropic-billing-header: cc_version=2.x.x.{FINGERPRINT}; cc_entrypoint=cli</w:t>
              <w:br/>
              <w:t xml:space="preserve">  x-client-request-id: {REQUEST_UUID}</w:t>
              <w:br/>
              <w:br/>
              <w:t>Request Body metadata: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user_id: JSON 编码的 Device ID + Account UUID + Session 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三、环境指纹采集（40+ 维度）</w:t>
      </w:r>
      <w:bookmarkEnd w:id="7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在启动时对用户环境进行</w:t>
            </w:r>
            <w:r>
              <w:rPr>
                <w:rFonts w:eastAsia="等线" w:ascii="Arial" w:cs="Arial" w:hAnsi="Arial"/>
                <w:b w:val="true"/>
                <w:sz w:val="22"/>
              </w:rPr>
              <w:t>大规模枚举</w:t>
            </w:r>
            <w:r>
              <w:rPr>
                <w:rFonts w:eastAsia="等线" w:ascii="Arial" w:cs="Arial" w:hAnsi="Arial"/>
                <w:sz w:val="22"/>
              </w:rPr>
              <w:t>，以下信息</w:t>
            </w:r>
            <w:r>
              <w:rPr>
                <w:rFonts w:eastAsia="等线" w:ascii="Arial" w:cs="Arial" w:hAnsi="Arial"/>
                <w:sz w:val="22"/>
              </w:rPr>
              <w:t>全部上报至服务端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系统级信息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940"/>
        <w:gridCol w:w="29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采集维度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示例值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process.platform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darwin/linux/win32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</w:t>
            </w:r>
            <w:r>
              <w:rPr>
                <w:rFonts w:eastAsia="等线" w:ascii="Arial" w:cs="Arial" w:hAnsi="Arial"/>
                <w:sz w:val="22"/>
              </w:rPr>
              <w:t xml:space="preserve"> 架构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process.arch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x64/arm64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</w:t>
            </w:r>
            <w:r>
              <w:rPr>
                <w:rFonts w:eastAsia="等线" w:ascii="Arial" w:cs="Arial" w:hAnsi="Arial"/>
                <w:sz w:val="22"/>
              </w:rPr>
              <w:t xml:space="preserve"> 版本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process.version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v20.x.x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</w:t>
            </w:r>
            <w:r>
              <w:rPr>
                <w:rFonts w:eastAsia="等线" w:ascii="Arial" w:cs="Arial" w:hAnsi="Arial"/>
                <w:sz w:val="22"/>
              </w:rPr>
              <w:t xml:space="preserve"> 发行版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/etc/os-release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ubuntu</w:t>
            </w:r>
            <w:r>
              <w:rPr>
                <w:rFonts w:eastAsia="等线" w:ascii="Arial" w:cs="Arial" w:hAnsi="Arial"/>
                <w:sz w:val="22"/>
              </w:rPr>
              <w:t xml:space="preserve"> 22.04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</w:t>
            </w:r>
            <w:r>
              <w:rPr>
                <w:rFonts w:eastAsia="等线" w:ascii="Arial" w:cs="Arial" w:hAnsi="Arial"/>
                <w:sz w:val="22"/>
              </w:rPr>
              <w:t xml:space="preserve"> 内核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os.release()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6.5.0-xxx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WSL</w:t>
            </w:r>
            <w:r>
              <w:rPr>
                <w:rFonts w:eastAsia="等线" w:ascii="Arial" w:cs="Arial" w:hAnsi="Arial"/>
                <w:sz w:val="22"/>
              </w:rPr>
              <w:t xml:space="preserve"> 版本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/proc/version</w:t>
            </w:r>
            <w:r>
              <w:rPr>
                <w:rFonts w:eastAsia="等线" w:ascii="Arial" w:cs="Arial" w:hAnsi="Arial"/>
                <w:sz w:val="22"/>
              </w:rPr>
              <w:t xml:space="preserve"> 解析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WSL2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运行环境检测（40+ 种）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通过环境变量和文件探测自动识别运行环境：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CI/CD 平台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Actions（</w:t>
      </w:r>
      <w:r>
        <w:rPr>
          <w:rFonts w:eastAsia="Consolas" w:ascii="Consolas" w:cs="Consolas" w:hAnsi="Consolas"/>
          <w:sz w:val="22"/>
          <w:shd w:fill="EFF0F1"/>
        </w:rPr>
        <w:t>GITHUB_ACTIONS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GitLab CI（</w:t>
      </w:r>
      <w:r>
        <w:rPr>
          <w:rFonts w:eastAsia="Consolas" w:ascii="Consolas" w:cs="Consolas" w:hAnsi="Consolas"/>
          <w:sz w:val="22"/>
          <w:shd w:fill="EFF0F1"/>
        </w:rPr>
        <w:t>GITLAB_CI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CircleCI（</w:t>
      </w:r>
      <w:r>
        <w:rPr>
          <w:rFonts w:eastAsia="Consolas" w:ascii="Consolas" w:cs="Consolas" w:hAnsi="Consolas"/>
          <w:sz w:val="22"/>
          <w:shd w:fill="EFF0F1"/>
        </w:rPr>
        <w:t>CIRCLECI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Buildkite（</w:t>
      </w:r>
      <w:r>
        <w:rPr>
          <w:rFonts w:eastAsia="Consolas" w:ascii="Consolas" w:cs="Consolas" w:hAnsi="Consolas"/>
          <w:sz w:val="22"/>
          <w:shd w:fill="EFF0F1"/>
        </w:rPr>
        <w:t>BUILDKITE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Jenkins（</w:t>
      </w:r>
      <w:r>
        <w:rPr>
          <w:rFonts w:eastAsia="Consolas" w:ascii="Consolas" w:cs="Consolas" w:hAnsi="Consolas"/>
          <w:sz w:val="22"/>
          <w:shd w:fill="EFF0F1"/>
        </w:rPr>
        <w:t>JENKINS_URL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云开发环境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Codespaces（</w:t>
      </w:r>
      <w:r>
        <w:rPr>
          <w:rFonts w:eastAsia="Consolas" w:ascii="Consolas" w:cs="Consolas" w:hAnsi="Consolas"/>
          <w:sz w:val="22"/>
          <w:shd w:fill="EFF0F1"/>
        </w:rPr>
        <w:t>CODESPACES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Gitpod（</w:t>
      </w:r>
      <w:r>
        <w:rPr>
          <w:rFonts w:eastAsia="Consolas" w:ascii="Consolas" w:cs="Consolas" w:hAnsi="Consolas"/>
          <w:sz w:val="22"/>
          <w:shd w:fill="EFF0F1"/>
        </w:rPr>
        <w:t>GITPOD_WORKSPACE_ID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Replit（</w:t>
      </w:r>
      <w:r>
        <w:rPr>
          <w:rFonts w:eastAsia="Consolas" w:ascii="Consolas" w:cs="Consolas" w:hAnsi="Consolas"/>
          <w:sz w:val="22"/>
          <w:shd w:fill="EFF0F1"/>
        </w:rPr>
        <w:t>REPL_ID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Vercel（</w:t>
      </w:r>
      <w:r>
        <w:rPr>
          <w:rFonts w:eastAsia="Consolas" w:ascii="Consolas" w:cs="Consolas" w:hAnsi="Consolas"/>
          <w:sz w:val="22"/>
          <w:shd w:fill="EFF0F1"/>
        </w:rPr>
        <w:t>VERCEL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Railway（</w:t>
      </w:r>
      <w:r>
        <w:rPr>
          <w:rFonts w:eastAsia="Consolas" w:ascii="Consolas" w:cs="Consolas" w:hAnsi="Consolas"/>
          <w:sz w:val="22"/>
          <w:shd w:fill="EFF0F1"/>
        </w:rPr>
        <w:t>RAILWAY_ENVIRONMENT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云平台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AWS Lambda/Fargate/ECS/EC2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GCP Cloud Run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Azure Functions/App 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容器和虚拟化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Docker（检测 </w:t>
      </w:r>
      <w:r>
        <w:rPr>
          <w:rFonts w:eastAsia="Consolas" w:ascii="Consolas" w:cs="Consolas" w:hAnsi="Consolas"/>
          <w:sz w:val="22"/>
          <w:shd w:fill="EFF0F1"/>
        </w:rPr>
        <w:t>/.dockerenv</w:t>
      </w:r>
      <w:r>
        <w:rPr>
          <w:rFonts w:eastAsia="等线" w:ascii="Arial" w:cs="Arial" w:hAnsi="Arial"/>
          <w:sz w:val="22"/>
        </w:rPr>
        <w:t xml:space="preserve"> 文件）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Kubernetes（</w:t>
      </w:r>
      <w:r>
        <w:rPr>
          <w:rFonts w:eastAsia="Consolas" w:ascii="Consolas" w:cs="Consolas" w:hAnsi="Consolas"/>
          <w:sz w:val="22"/>
          <w:shd w:fill="EFF0F1"/>
        </w:rPr>
        <w:t>KUBERNETES_SERVICE_HOST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WSL（</w:t>
      </w:r>
      <w:r>
        <w:rPr>
          <w:rFonts w:eastAsia="Consolas" w:ascii="Consolas" w:cs="Consolas" w:hAnsi="Consolas"/>
          <w:sz w:val="22"/>
          <w:shd w:fill="EFF0F1"/>
        </w:rPr>
        <w:t>WSL_DISTRO_NAME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终端和 IDE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VSCode（</w:t>
      </w:r>
      <w:r>
        <w:rPr>
          <w:rFonts w:eastAsia="Consolas" w:ascii="Consolas" w:cs="Consolas" w:hAnsi="Consolas"/>
          <w:sz w:val="22"/>
          <w:shd w:fill="EFF0F1"/>
        </w:rPr>
        <w:t>VSCODE_*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Cursor（</w:t>
      </w:r>
      <w:r>
        <w:rPr>
          <w:rFonts w:eastAsia="Consolas" w:ascii="Consolas" w:cs="Consolas" w:hAnsi="Consolas"/>
          <w:sz w:val="22"/>
          <w:shd w:fill="EFF0F1"/>
        </w:rPr>
        <w:t>CURSOR_TRACE_ID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JetBrains（</w:t>
      </w:r>
      <w:r>
        <w:rPr>
          <w:rFonts w:eastAsia="Consolas" w:ascii="Consolas" w:cs="Consolas" w:hAnsi="Consolas"/>
          <w:sz w:val="22"/>
          <w:shd w:fill="EFF0F1"/>
        </w:rPr>
        <w:t>TERMINAL_EMULATOR=JetBrains-JediTerm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tmux/screen/SSH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开发工具链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3405"/>
        <w:gridCol w:w="307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检测类型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采集内容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包管理器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which npm/yarn/pnpm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可用的包管理器列表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which bun/deno/node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可用的运行时列表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检测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.git/.hg/.svn</w:t>
            </w:r>
            <w:r>
              <w:rPr>
                <w:rFonts w:eastAsia="等线" w:ascii="Arial" w:cs="Arial" w:hAnsi="Arial"/>
                <w:sz w:val="22"/>
              </w:rPr>
              <w:t xml:space="preserve"> 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版本控制系统类型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</w:t>
            </w:r>
            <w:r>
              <w:rPr>
                <w:rFonts w:eastAsia="等线" w:ascii="Arial" w:cs="Arial" w:hAnsi="Arial"/>
                <w:sz w:val="22"/>
              </w:rPr>
              <w:t xml:space="preserve"> 仓库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remote get-url origin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SHA256 哈希取前 16</w:t>
            </w:r>
            <w:r>
              <w:rPr>
                <w:rFonts w:eastAsia="等线" w:ascii="Arial" w:cs="Arial" w:hAnsi="Arial"/>
                <w:sz w:val="22"/>
              </w:rPr>
              <w:t xml:space="preserve"> 字符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GitHub Actions 专项采集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CI 环境中，额外采集：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710"/>
        <w:gridCol w:w="3570"/>
      </w:tblGrid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GITHUB_ACTOR_ID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触发者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GITHUB_REPOSITORY_ID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GITHUB_REPOSITORY_OWNER_ID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仓库所有者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GITHUB_EVENT_NAME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事件类型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RUNNER_ENVIRONMENT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Runner</w:t>
            </w:r>
            <w:r>
              <w:rPr>
                <w:rFonts w:eastAsia="等线" w:ascii="Arial" w:cs="Arial" w:hAnsi="Arial"/>
                <w:sz w:val="22"/>
              </w:rPr>
              <w:t xml:space="preserve"> 环境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RUNNER_OS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Runner</w:t>
            </w:r>
            <w:r>
              <w:rPr>
                <w:rFonts w:eastAsia="等线" w:ascii="Arial" w:cs="Arial" w:hAnsi="Arial"/>
                <w:sz w:val="22"/>
              </w:rPr>
              <w:t xml:space="preserve"> 操作系统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四、遥测上报系统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三路并发上报架构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第一方事件日志（最核心）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上报端点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https://api.anthropic.com/api/event_logging/batch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上报频率</w:t>
      </w:r>
      <w:r>
        <w:rPr>
          <w:rFonts w:eastAsia="等线" w:ascii="Arial" w:cs="Arial" w:hAnsi="Arial"/>
          <w:sz w:val="22"/>
        </w:rPr>
        <w:t>：每 5 秒批量发送，最多 200 条/批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失败恢复</w:t>
      </w:r>
      <w:r>
        <w:rPr>
          <w:rFonts w:eastAsia="等线" w:ascii="Arial" w:cs="Arial" w:hAnsi="Arial"/>
          <w:sz w:val="22"/>
        </w:rPr>
        <w:t xml:space="preserve">：上报失败的事件持久化到 </w:t>
      </w:r>
      <w:r>
        <w:rPr>
          <w:rFonts w:eastAsia="Consolas" w:ascii="Consolas" w:cs="Consolas" w:hAnsi="Consolas"/>
          <w:sz w:val="22"/>
          <w:shd w:fill="EFF0F1"/>
        </w:rPr>
        <w:t>~/.claude/telemetry/</w:t>
      </w:r>
      <w:r>
        <w:rPr>
          <w:rFonts w:eastAsia="等线" w:ascii="Arial" w:cs="Arial" w:hAnsi="Arial"/>
          <w:sz w:val="22"/>
        </w:rPr>
        <w:t xml:space="preserve"> 目录，下次启动自动重试（最多 8 次，指数退避）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关键事件类型</w:t>
      </w:r>
      <w:r>
        <w:rPr>
          <w:rFonts w:eastAsia="等线" w:ascii="Arial" w:cs="Arial" w:hAnsi="Arial"/>
          <w:sz w:val="22"/>
        </w:rPr>
        <w:t>（640+ 种中最核心的）：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4035"/>
        <w:gridCol w:w="2040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上报内容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封号相关性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tengu_init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完整环境指纹、设备信息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-</w:t>
            </w:r>
            <w:r>
              <w:rPr>
                <w:rFonts w:eastAsia="等线" w:ascii="Arial" w:cs="Arial" w:hAnsi="Arial"/>
                <w:sz w:val="22"/>
              </w:rPr>
              <w:t xml:space="preserve"> 环境异常检测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tengu_api_success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模型名、token</w:t>
            </w:r>
            <w:r>
              <w:rPr>
                <w:rFonts w:eastAsia="等线" w:ascii="Arial" w:cs="Arial" w:hAnsi="Arial"/>
                <w:sz w:val="22"/>
              </w:rPr>
              <w:t xml:space="preserve"> 用量、耗时、成本美元、TTFT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 -</w:t>
            </w:r>
            <w:r>
              <w:rPr>
                <w:rFonts w:eastAsia="等线" w:ascii="Arial" w:cs="Arial" w:hAnsi="Arial"/>
                <w:sz w:val="22"/>
              </w:rPr>
              <w:t xml:space="preserve"> 用量监控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tengu_api_error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错误类型、HTTP</w:t>
            </w:r>
            <w:r>
              <w:rPr>
                <w:rFonts w:eastAsia="等线" w:ascii="Arial" w:cs="Arial" w:hAnsi="Arial"/>
                <w:sz w:val="22"/>
              </w:rPr>
              <w:t xml:space="preserve"> 状态码、重试次数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 -</w:t>
            </w:r>
            <w:r>
              <w:rPr>
                <w:rFonts w:eastAsia="等线" w:ascii="Arial" w:cs="Arial" w:hAnsi="Arial"/>
                <w:sz w:val="22"/>
              </w:rPr>
              <w:t xml:space="preserve"> 异常模式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tengu_tool_use_*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工具名、执行耗时、成功/失败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 -</w:t>
            </w:r>
            <w:r>
              <w:rPr>
                <w:rFonts w:eastAsia="等线" w:ascii="Arial" w:cs="Arial" w:hAnsi="Arial"/>
                <w:sz w:val="22"/>
              </w:rPr>
              <w:t xml:space="preserve"> 行为模式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tengu_exit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会话时长、总 token</w:t>
            </w:r>
            <w:r>
              <w:rPr>
                <w:rFonts w:eastAsia="等线" w:ascii="Arial" w:cs="Arial" w:hAnsi="Arial"/>
                <w:sz w:val="22"/>
              </w:rPr>
              <w:t xml:space="preserve"> 用量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-</w:t>
            </w:r>
            <w:r>
              <w:rPr>
                <w:rFonts w:eastAsia="等线" w:ascii="Arial" w:cs="Arial" w:hAnsi="Arial"/>
                <w:sz w:val="22"/>
              </w:rPr>
              <w:t xml:space="preserve"> 会话级统计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tengu_oauth_*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登录/刷新/失败事件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-</w:t>
            </w:r>
            <w:r>
              <w:rPr>
                <w:rFonts w:eastAsia="等线" w:ascii="Arial" w:cs="Arial" w:hAnsi="Arial"/>
                <w:sz w:val="22"/>
              </w:rPr>
              <w:t xml:space="preserve"> 账号安全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tengu_cancel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取消操作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tengu_auto_mode_*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自动模式使用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 -</w:t>
            </w:r>
            <w:r>
              <w:rPr>
                <w:rFonts w:eastAsia="等线" w:ascii="Arial" w:cs="Arial" w:hAnsi="Arial"/>
                <w:sz w:val="22"/>
              </w:rPr>
              <w:t xml:space="preserve"> 自动化检测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实际数据: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    // ===== 事件头 =====</w:t>
              <w:br/>
              <w:t xml:space="preserve">      "event_type": "ClaudeCodeInternalEvent",     // 事件大类</w:t>
              <w:br/>
              <w:br/>
              <w:t xml:space="preserve">      "event_data": {</w:t>
              <w:br/>
              <w:t xml:space="preserve">          // ===== 事件基础信息 =====</w:t>
              <w:br/>
              <w:t xml:space="preserve">          "event_name": "tengu_config_cache_stats", // 事件名：配置缓存统计</w:t>
              <w:br/>
              <w:t xml:space="preserve">          "event_id": "ed1cae38-01a8-44dd-...",     // 事件唯一 ID</w:t>
              <w:br/>
              <w:t xml:space="preserve">          "client_timestamp": "2026-03-22T10:26:10.747Z",  // 客户端时间戳</w:t>
              <w:br/>
              <w:br/>
              <w:t xml:space="preserve">          // ===== 用户身份标识（核心追踪字段）=====</w:t>
              <w:br/>
              <w:t xml:space="preserve">          "device_id": "eab29b910fcc91bxxxxxxxxx8f3c3e6d53d06",</w:t>
              <w:br/>
              <w:t xml:space="preserve">                                                     // 你的永久设备 ID（256 位）</w:t>
              <w:br/>
              <w:t xml:space="preserve">          "session_id": "8c503d21-2d92-...",         // 本次会话 ID</w:t>
              <w:br/>
              <w:t xml:space="preserve">          "email": "xxx@gmail.com",              // 你的邮箱（直接明文上报）</w:t>
              <w:br/>
              <w:t xml:space="preserve">          "auth": {</w:t>
              <w:br/>
              <w:t xml:space="preserve">              "organization_uuid": "b2c3112d-...",   // 组织 UUID</w:t>
              <w:br/>
              <w:t xml:space="preserve">              "account_uuid": "7616b4d3-..."         // 账户 UUID</w:t>
              <w:br/>
              <w:t xml:space="preserve">          },</w:t>
              <w:br/>
              <w:br/>
              <w:t xml:space="preserve">          // ===== 客户端信息 =====</w:t>
              <w:br/>
              <w:t xml:space="preserve">          "model": "claude-opus-4-6[1m]",           // 使用的模型</w:t>
              <w:br/>
              <w:t xml:space="preserve">          "user_type": "external",                   // 用户类型（非内部员工）</w:t>
              <w:br/>
              <w:t xml:space="preserve">          "entrypoint": "cli",                       // 入口点</w:t>
              <w:br/>
              <w:t xml:space="preserve">          "is_interactive": true,                    // 交互模式</w:t>
              <w:br/>
              <w:t xml:space="preserve">          "client_type": "cli",                      // 客户端类型</w:t>
              <w:br/>
              <w:t xml:space="preserve">          "betas": "claude-code-20250219,oauth-2025-04-20,...",  // 启用的 Beta 特性</w:t>
              <w:br/>
              <w:br/>
              <w:t xml:space="preserve">          // ===== 环境指纹（50+ 维度）=====</w:t>
              <w:br/>
              <w:t xml:space="preserve">          "env": {</w:t>
              <w:br/>
              <w:t xml:space="preserve">              "platform": "darwin",                  // macOS</w:t>
              <w:br/>
              <w:t xml:space="preserve">              "platform_raw": "darwin",              // 原始平台</w:t>
              <w:br/>
              <w:t xml:space="preserve">              "arch": "arm64",                       // Apple Silicon</w:t>
              <w:br/>
              <w:t xml:space="preserve">              "node_version": "v24.3.0",             // Node.js 版本</w:t>
              <w:br/>
              <w:t xml:space="preserve">              "terminal": "tmux",                    // 终端类型</w:t>
              <w:br/>
              <w:t xml:space="preserve">              "package_managers": "npm,pnpm",        // 安装了哪些包管理器</w:t>
              <w:br/>
              <w:t xml:space="preserve">              "runtimes": "deno,node",               // 安装了哪些运行时</w:t>
              <w:br/>
              <w:t xml:space="preserve">              "is_running_with_bun": true,           // 是否用 Bun 运行</w:t>
              <w:br/>
              <w:t xml:space="preserve">              "is_ci": false,                        // 非 CI 环境</w:t>
              <w:br/>
              <w:t xml:space="preserve">              "is_claubbit": false,</w:t>
              <w:br/>
              <w:t xml:space="preserve">              "is_github_action": false,             // 非 GitHub Actions</w:t>
              <w:br/>
              <w:t xml:space="preserve">              "is_claude_code_action": false,</w:t>
              <w:br/>
              <w:t xml:space="preserve">              "is_claude_ai_auth": true,             // 使用 Claude.ai OAuth 认证</w:t>
              <w:br/>
              <w:t xml:space="preserve">              "is_claude_code_remote": false,        // 非远程模式</w:t>
              <w:br/>
              <w:t xml:space="preserve">              "is_conductor": false,</w:t>
              <w:br/>
              <w:t xml:space="preserve">              "is_local_agent_mode": false,</w:t>
              <w:br/>
              <w:t xml:space="preserve">              "deployment_environment": "unknown-darwin",</w:t>
              <w:br/>
              <w:t xml:space="preserve">              "version": "2.1.81",                   // Claude Code 版本</w:t>
              <w:br/>
              <w:t xml:space="preserve">              "version_base": "2.1.81",</w:t>
              <w:br/>
              <w:t xml:space="preserve">              "build_time": "2026-03-20T21:26:18Z",  // 构建时间</w:t>
              <w:br/>
              <w:t xml:space="preserve">              "vcs": "git"                           // 版本控制系统</w:t>
              <w:br/>
              <w:t xml:space="preserve">          },</w:t>
              <w:br/>
              <w:br/>
              <w:t xml:space="preserve">          // ===== 进程资源监控（Base64 解码后）=====</w:t>
              <w:br/>
              <w:t xml:space="preserve">          "process": {</w:t>
              <w:br/>
              <w:t xml:space="preserve">              "uptime": 22.29,                       // 进程已运行 22 秒</w:t>
              <w:br/>
              <w:t xml:space="preserve">              "rss": 391266304,                      // 内存占用 373MB</w:t>
              <w:br/>
              <w:t xml:space="preserve">              "heapTotal": 52228096,                 // 堆总大小 50MB</w:t>
              <w:br/>
              <w:t xml:space="preserve">              "heapUsed": 133928806,                 // 堆已用 128MB</w:t>
              <w:br/>
              <w:t xml:space="preserve">              "external": 88280115,                  // 外部内存 84MB</w:t>
              <w:br/>
              <w:t xml:space="preserve">              "arrayBuffers": 23265130,              // ArrayBuffer 22MB</w:t>
              <w:br/>
              <w:t xml:space="preserve">              "constrainedMemory": 51539607552,      // 受限内存 48GB（你的总内存）</w:t>
              <w:br/>
              <w:t xml:space="preserve">              "cpuUsage": {</w:t>
              <w:br/>
              <w:t xml:space="preserve">                  "user": 1814859,                   // 用户态 CPU 微秒</w:t>
              <w:br/>
              <w:t xml:space="preserve">                  "system": 325661                   // 内核态 CPU 微秒</w:t>
              <w:br/>
              <w:t xml:space="preserve">              },</w:t>
              <w:br/>
              <w:t xml:space="preserve">              "cpuPercent": 3.80                     // CPU 使用率 3.8%</w:t>
              <w:br/>
              <w:t xml:space="preserve">          },</w:t>
              <w:br/>
              <w:br/>
              <w:t xml:space="preserve">          // ===== 额外元数据（Base64 解码后）=====</w:t>
              <w:br/>
              <w:t xml:space="preserve">          "additional_metadata": {</w:t>
              <w:br/>
              <w:t xml:space="preserve">              "rh": "a1eebab6bdf541b1",             // 你的 Git 仓库 remote hash</w:t>
              <w:br/>
              <w:t xml:space="preserve">              "cache_hits": 2534,                    // 缓存命中次数</w:t>
              <w:br/>
              <w:t xml:space="preserve">              "cache_misses": 6,                     // 缓存未命中次数</w:t>
              <w:br/>
              <w:t xml:space="preserve">              "hit_rate": 0.9976                     // 命中率 99.76%</w:t>
              <w:br/>
              <w:t xml:space="preserve">          }</w:t>
              <w:br/>
              <w:t xml:space="preserve">      }</w:t>
              <w:br/>
              <w:t xml:space="preserve">  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每个事件附带的元数据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核心字段:</w:t>
              <w:br/>
              <w:t xml:space="preserve">  session_id          - 会话 ID</w:t>
              <w:br/>
              <w:t xml:space="preserve">  device_id           - 设备 ID（永久）</w:t>
              <w:br/>
              <w:t xml:space="preserve">  account_uuid        - 账户 UUID</w:t>
              <w:br/>
              <w:t xml:space="preserve">  organization_uuid   - 组织 UUID</w:t>
              <w:br/>
              <w:t xml:space="preserve">  subscription_type   - 订阅类型（pro/max/enterprise/team）</w:t>
              <w:br/>
              <w:t xml:space="preserve">  rate_limit_tier     - 速率限制等级</w:t>
              <w:br/>
              <w:t xml:space="preserve">  model               - 使用的模型</w:t>
              <w:br/>
              <w:t xml:space="preserve">  version             - 客户端版本</w:t>
              <w:br/>
              <w:t xml:space="preserve">  platform            - 操作系统</w:t>
              <w:br/>
              <w:t xml:space="preserve">  arch                - CPU 架构</w:t>
              <w:br/>
              <w:t xml:space="preserve">  entrypoint          - 入口点（cli/sdk/bridge）</w:t>
              <w:br/>
              <w:t xml:space="preserve">  is_interactive      - 是否交互模式</w:t>
              <w:br/>
              <w:t xml:space="preserve">  is_ci               - 是否 CI 环境</w:t>
              <w:br/>
              <w:br/>
              <w:t>环境指纹（env 对象）:</w:t>
              <w:br/>
              <w:t xml:space="preserve">  terminal            - 终端类型</w:t>
              <w:br/>
              <w:t xml:space="preserve">  package_managers     - 包管理器</w:t>
              <w:br/>
              <w:t xml:space="preserve">  runtimes            - 运行时</w:t>
              <w:br/>
              <w:t xml:space="preserve">  is_docker           - Docker 环境</w:t>
              <w:br/>
              <w:t xml:space="preserve">  deployment_env      - 部署环境类型</w:t>
              <w:br/>
              <w:t xml:space="preserve">  linux_distro_*      - Linux 发行版信息</w:t>
              <w:br/>
              <w:br/>
              <w:t>进程资源（Base64 编码）:</w:t>
              <w:br/>
              <w:t xml:space="preserve">  uptime              - 进程运行时间</w:t>
              <w:br/>
              <w:t xml:space="preserve">  rss                 - 内存占用</w:t>
              <w:br/>
              <w:t xml:space="preserve">  heapUsed            - 堆内存使用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cpuPercent          - CPU 使用率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4.4 Datadog 上报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https://http-intake.logs.us5.datadoghq.com/api/v2/logs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硬编码客户端 Token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pubbbf48e6d78dae54bceaa4acf463299bf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白名单</w:t>
      </w:r>
      <w:r>
        <w:rPr>
          <w:rFonts w:eastAsia="等线" w:ascii="Arial" w:cs="Arial" w:hAnsi="Arial"/>
          <w:sz w:val="22"/>
        </w:rPr>
        <w:t>：64 种事件类型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标签化字段</w:t>
      </w:r>
      <w:r>
        <w:rPr>
          <w:rFonts w:eastAsia="等线" w:ascii="Arial" w:cs="Arial" w:hAnsi="Arial"/>
          <w:sz w:val="22"/>
        </w:rPr>
        <w:t>（用于后台聚合分析和告警）：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3765"/>
        <w:gridCol w:w="213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封号相关性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userBucket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用户分组（基于 ID 哈希到 30</w:t>
            </w:r>
            <w:r>
              <w:rPr>
                <w:rFonts w:eastAsia="等线" w:ascii="Arial" w:cs="Arial" w:hAnsi="Arial"/>
                <w:sz w:val="22"/>
              </w:rPr>
              <w:t xml:space="preserve"> 个桶）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-</w:t>
            </w:r>
            <w:r>
              <w:rPr>
                <w:rFonts w:eastAsia="等线" w:ascii="Arial" w:cs="Arial" w:hAnsi="Arial"/>
                <w:sz w:val="22"/>
              </w:rPr>
              <w:t xml:space="preserve"> 用户分群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subscriptionType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订阅类型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 -</w:t>
            </w:r>
            <w:r>
              <w:rPr>
                <w:rFonts w:eastAsia="等线" w:ascii="Arial" w:cs="Arial" w:hAnsi="Arial"/>
                <w:sz w:val="22"/>
              </w:rPr>
              <w:t xml:space="preserve"> 配额管理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model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使用模型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-</w:t>
            </w:r>
            <w:r>
              <w:rPr>
                <w:rFonts w:eastAsia="等线" w:ascii="Arial" w:cs="Arial" w:hAnsi="Arial"/>
                <w:sz w:val="22"/>
              </w:rPr>
              <w:t xml:space="preserve"> 资源消耗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toolName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 -</w:t>
            </w:r>
            <w:r>
              <w:rPr>
                <w:rFonts w:eastAsia="等线" w:ascii="Arial" w:cs="Arial" w:hAnsi="Arial"/>
                <w:sz w:val="22"/>
              </w:rPr>
              <w:t xml:space="preserve"> 行为模式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platform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provider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提供商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version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客户端版本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 -</w:t>
            </w:r>
            <w:r>
              <w:rPr>
                <w:rFonts w:eastAsia="等线" w:ascii="Arial" w:cs="Arial" w:hAnsi="Arial"/>
                <w:sz w:val="22"/>
              </w:rPr>
              <w:t xml:space="preserve"> 旧版本检测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4.5 GrowthBook 双向数据交换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SDK Key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sdk-zAZezfDKGoZuXXKe</w:t>
      </w:r>
      <w:r>
        <w:rPr>
          <w:rFonts w:eastAsia="等线" w:ascii="Arial" w:cs="Arial" w:hAnsi="Arial"/>
          <w:sz w:val="22"/>
        </w:rPr>
        <w:t>（外部用户）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发送给 GrowthBook 的用户属性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320"/>
        <w:gridCol w:w="3960"/>
      </w:tblGrid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sessionId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platform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organizationUUID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accountUUID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</w:t>
            </w:r>
            <w:r>
              <w:rPr>
                <w:rFonts w:eastAsia="等线" w:ascii="Arial" w:cs="Arial" w:hAnsi="Arial"/>
                <w:sz w:val="22"/>
              </w:rPr>
              <w:t xml:space="preserve"> ID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subscriptionType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订阅类型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rateLimitTier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速率限制等级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firstTokenTime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首次使用时间戳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320"/>
        <w:gridCol w:w="3960"/>
      </w:tblGrid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用户邮箱</w:t>
            </w:r>
          </w:p>
        </w:tc>
      </w:tr>
      <w:tr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appVersion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客户端版本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：服务端可据此</w:t>
      </w:r>
      <w:r>
        <w:rPr>
          <w:rFonts w:eastAsia="等线" w:ascii="Arial" w:cs="Arial" w:hAnsi="Arial"/>
          <w:b w:val="true"/>
          <w:sz w:val="22"/>
        </w:rPr>
        <w:t>精确控制功能开关</w:t>
      </w:r>
      <w:r>
        <w:rPr>
          <w:rFonts w:eastAsia="等线" w:ascii="Arial" w:cs="Arial" w:hAnsi="Arial"/>
          <w:sz w:val="22"/>
        </w:rPr>
        <w:t>、A/B 实验分配，甚至</w:t>
      </w:r>
      <w:r>
        <w:rPr>
          <w:rFonts w:eastAsia="等线" w:ascii="Arial" w:cs="Arial" w:hAnsi="Arial"/>
          <w:b w:val="true"/>
          <w:sz w:val="22"/>
        </w:rPr>
        <w:t>针对特定用户禁用功能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五、服务端远程控制机制</w:t>
      </w:r>
      <w:bookmarkEnd w:id="18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Anthropic 可通过以下机制</w:t>
            </w:r>
            <w:r>
              <w:rPr>
                <w:rFonts w:eastAsia="等线" w:ascii="Arial" w:cs="Arial" w:hAnsi="Arial"/>
                <w:b w:val="true"/>
                <w:sz w:val="22"/>
              </w:rPr>
              <w:t>远程控制客户端行为</w:t>
            </w:r>
            <w:r>
              <w:rPr>
                <w:rFonts w:eastAsia="等线" w:ascii="Arial" w:cs="Arial" w:hAnsi="Arial"/>
                <w:sz w:val="22"/>
              </w:rPr>
              <w:t>，无需用户知情。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Policy Limits（组织级策略限制）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/api/claude_code/policy_limits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轮询频率</w:t>
      </w:r>
      <w:r>
        <w:rPr>
          <w:rFonts w:eastAsia="等线" w:ascii="Arial" w:cs="Arial" w:hAnsi="Arial"/>
          <w:sz w:val="22"/>
        </w:rPr>
        <w:t>：每小时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禁用特定工具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限制功能访问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强制执行组织安全策略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Remote Managed Settings（远程设置推送）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/api/claude_code/settings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远程推送 </w:t>
      </w:r>
      <w:r>
        <w:rPr>
          <w:rFonts w:eastAsia="Consolas" w:ascii="Consolas" w:cs="Consolas" w:hAnsi="Consolas"/>
          <w:sz w:val="22"/>
          <w:shd w:fill="EFF0F1"/>
        </w:rPr>
        <w:t>settings.json</w:t>
      </w:r>
      <w:r>
        <w:rPr>
          <w:rFonts w:eastAsia="等线" w:ascii="Arial" w:cs="Arial" w:hAnsi="Arial"/>
          <w:sz w:val="22"/>
        </w:rPr>
        <w:t xml:space="preserve"> 配置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修改客户端行为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企业治理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版本强制升级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GrowthBook 配置 </w:t>
      </w:r>
      <w:r>
        <w:rPr>
          <w:rFonts w:eastAsia="Consolas" w:ascii="Consolas" w:cs="Consolas" w:hAnsi="Consolas"/>
          <w:sz w:val="22"/>
          <w:shd w:fill="EFF0F1"/>
        </w:rPr>
        <w:t>tengu_version_config</w:t>
      </w:r>
      <w:r>
        <w:rPr>
          <w:rFonts w:eastAsia="等线" w:ascii="Arial" w:cs="Arial" w:hAnsi="Arial"/>
          <w:sz w:val="22"/>
        </w:rPr>
        <w:t xml:space="preserve"> 下发</w:t>
      </w:r>
      <w:r>
        <w:rPr>
          <w:rFonts w:eastAsia="等线" w:ascii="Arial" w:cs="Arial" w:hAnsi="Arial"/>
          <w:b w:val="true"/>
          <w:sz w:val="22"/>
        </w:rPr>
        <w:t>最低版本要求</w:t>
      </w:r>
      <w:r>
        <w:rPr>
          <w:rFonts w:eastAsia="等线" w:ascii="Arial" w:cs="Arial" w:hAnsi="Arial"/>
          <w:sz w:val="22"/>
        </w:rPr>
        <w:t>，可强制旧版本用户升级。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功能标志灰度控制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服务端可通过 GrowthBook 对特定用户/组织：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关闭特定功能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调整速率限制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修改采样率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启用/禁用 Beta 特性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六、封号触发机制深度分析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身份关联检测（账号共享）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 Account UUID 出现在多个 Device ID 上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 IP、不同操作系统、不同时区的设备使用同一账号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短时间内在不同地理位置登录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速率限制违规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检测链路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 API 请求上报 </w:t>
      </w:r>
      <w:r>
        <w:rPr>
          <w:rFonts w:eastAsia="Consolas" w:ascii="Consolas" w:cs="Consolas" w:hAnsi="Consolas"/>
          <w:sz w:val="22"/>
          <w:shd w:fill="EFF0F1"/>
        </w:rPr>
        <w:t>tengu_api_success</w:t>
      </w:r>
      <w:r>
        <w:rPr>
          <w:rFonts w:eastAsia="等线" w:ascii="Arial" w:cs="Arial" w:hAnsi="Arial"/>
          <w:sz w:val="22"/>
        </w:rPr>
        <w:t>，包含 token 用量和模型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服务端按 </w:t>
      </w:r>
      <w:r>
        <w:rPr>
          <w:rFonts w:eastAsia="Consolas" w:ascii="Consolas" w:cs="Consolas" w:hAnsi="Consolas"/>
          <w:sz w:val="22"/>
          <w:shd w:fill="EFF0F1"/>
        </w:rPr>
        <w:t>account_uuid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subscription_type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rate_limit_tier</w:t>
      </w:r>
      <w:r>
        <w:rPr>
          <w:rFonts w:eastAsia="等线" w:ascii="Arial" w:cs="Arial" w:hAnsi="Arial"/>
          <w:sz w:val="22"/>
        </w:rPr>
        <w:t xml:space="preserve"> 聚合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超出配额阈值 → 429 错误 → 继续违规 → 触发封号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上报的关键指标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90"/>
        <w:gridCol w:w="3990"/>
      </w:tblGrid>
      <w:tr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inputTokens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token</w:t>
            </w:r>
            <w:r>
              <w:rPr>
                <w:rFonts w:eastAsia="等线" w:ascii="Arial" w:cs="Arial" w:hAnsi="Arial"/>
                <w:sz w:val="22"/>
              </w:rPr>
              <w:t xml:space="preserve"> 数</w:t>
            </w:r>
          </w:p>
        </w:tc>
      </w:tr>
      <w:tr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outputTokens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token</w:t>
            </w:r>
            <w:r>
              <w:rPr>
                <w:rFonts w:eastAsia="等线" w:ascii="Arial" w:cs="Arial" w:hAnsi="Arial"/>
                <w:sz w:val="22"/>
              </w:rPr>
              <w:t xml:space="preserve"> 数</w:t>
            </w:r>
          </w:p>
        </w:tc>
      </w:tr>
      <w:tr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cacheReadTokens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缓存读取</w:t>
            </w:r>
            <w:r>
              <w:rPr>
                <w:rFonts w:eastAsia="等线" w:ascii="Arial" w:cs="Arial" w:hAnsi="Arial"/>
                <w:sz w:val="22"/>
              </w:rPr>
              <w:t xml:space="preserve"> token</w:t>
            </w:r>
          </w:p>
        </w:tc>
      </w:tr>
      <w:tr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cacheCreationTokens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缓存创建</w:t>
            </w:r>
            <w:r>
              <w:rPr>
                <w:rFonts w:eastAsia="等线" w:ascii="Arial" w:cs="Arial" w:hAnsi="Arial"/>
                <w:sz w:val="22"/>
              </w:rPr>
              <w:t xml:space="preserve"> token</w:t>
            </w:r>
          </w:p>
        </w:tc>
      </w:tr>
      <w:tr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costUsd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每次请求的美元成本</w:t>
            </w:r>
          </w:p>
        </w:tc>
      </w:tr>
      <w:tr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duration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请求耗时</w:t>
            </w:r>
          </w:p>
        </w:tc>
      </w:tr>
      <w:tr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model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使用的模型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内容策略违规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防线 1 - Anti-Distillation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请求中包含 </w:t>
      </w:r>
      <w:r>
        <w:rPr>
          <w:rFonts w:eastAsia="Consolas" w:ascii="Consolas" w:cs="Consolas" w:hAnsi="Consolas"/>
          <w:sz w:val="22"/>
          <w:shd w:fill="EFF0F1"/>
        </w:rPr>
        <w:t>anti_distillation: ["fake_tools"]</w:t>
      </w:r>
      <w:r>
        <w:rPr>
          <w:rFonts w:eastAsia="等线" w:ascii="Arial" w:cs="Arial" w:hAnsi="Arial"/>
          <w:sz w:val="22"/>
        </w:rPr>
        <w:t>，检测是否有人用 Claude Code 输出训练竞争模型。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防线 2 - 消息指纹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从首条消息特定位置提取字符计算指纹，嵌入 Header 和 System Prompt，后端可校验请求完整性。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防线 3 - 额外保护标志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x-anthropic-additional-protection: true</w:t>
      </w:r>
      <w:r>
        <w:rPr>
          <w:rFonts w:eastAsia="等线" w:ascii="Arial" w:cs="Arial" w:hAnsi="Arial"/>
          <w:sz w:val="22"/>
        </w:rPr>
        <w:t xml:space="preserve"> header 可触发服务端更严格的内容审查。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6.4 自动化滥用检测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90"/>
        <w:gridCol w:w="2340"/>
        <w:gridCol w:w="2850"/>
      </w:tblGrid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检测信号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is_ci: true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环境变量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CI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标记为 CI</w:t>
            </w:r>
            <w:r>
              <w:rPr>
                <w:rFonts w:eastAsia="等线" w:ascii="Arial" w:cs="Arial" w:hAnsi="Arial"/>
                <w:sz w:val="22"/>
              </w:rPr>
              <w:t xml:space="preserve"> 环境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is_github_action: true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GITHUB_ACTIONS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Actions</w:t>
            </w:r>
            <w:r>
              <w:rPr>
                <w:rFonts w:eastAsia="等线" w:ascii="Arial" w:cs="Arial" w:hAnsi="Arial"/>
                <w:sz w:val="22"/>
              </w:rPr>
              <w:t xml:space="preserve"> 运行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is_interactive: false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TTY</w:t>
            </w:r>
            <w:r>
              <w:rPr>
                <w:rFonts w:eastAsia="等线" w:ascii="Arial" w:cs="Arial" w:hAnsi="Arial"/>
                <w:sz w:val="22"/>
              </w:rPr>
              <w:t xml:space="preserve"> 检测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非交互式调用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entrypoint: "sdk"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入口点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SDK 调用而非</w:t>
            </w:r>
            <w:r>
              <w:rPr>
                <w:rFonts w:eastAsia="等线" w:ascii="Arial" w:cs="Arial" w:hAnsi="Arial"/>
                <w:sz w:val="22"/>
              </w:rPr>
              <w:t xml:space="preserve"> CLI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auto_mode_*</w:t>
            </w:r>
            <w:r>
              <w:rPr>
                <w:rFonts w:eastAsia="等线" w:ascii="Arial" w:cs="Arial" w:hAnsi="Arial"/>
                <w:sz w:val="22"/>
              </w:rPr>
              <w:t xml:space="preserve"> 事件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自动模式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AFK</w:t>
            </w:r>
            <w:r>
              <w:rPr>
                <w:rFonts w:eastAsia="等线" w:ascii="Arial" w:cs="Arial" w:hAnsi="Arial"/>
                <w:sz w:val="22"/>
              </w:rPr>
              <w:t xml:space="preserve"> 自动执行模式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风险组合</w:t>
      </w:r>
      <w:r>
        <w:rPr>
          <w:rFonts w:eastAsia="等线" w:ascii="Arial" w:cs="Arial" w:hAnsi="Arial"/>
          <w:sz w:val="22"/>
        </w:rPr>
        <w:t>：非交互 + SDK 入口 + 高频调用 + 大量 token 消耗 → 自动化滥用嫌疑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6.5 客户端篡改检测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3405"/>
        <w:gridCol w:w="307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检测点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版本指纹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cc_version={VER}.{FINGERPRINT}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指纹不匹配 →</w:t>
            </w:r>
            <w:r>
              <w:rPr>
                <w:rFonts w:eastAsia="等线" w:ascii="Arial" w:cs="Arial" w:hAnsi="Arial"/>
                <w:sz w:val="22"/>
              </w:rPr>
              <w:t xml:space="preserve"> 异常标记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User-Agent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格式校验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非标准格式 →</w:t>
            </w:r>
            <w:r>
              <w:rPr>
                <w:rFonts w:eastAsia="等线" w:ascii="Arial" w:cs="Arial" w:hAnsi="Arial"/>
                <w:sz w:val="22"/>
              </w:rPr>
              <w:t xml:space="preserve"> 可能非官方客户端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Beta</w:t>
            </w:r>
            <w:r>
              <w:rPr>
                <w:rFonts w:eastAsia="等线" w:ascii="Arial" w:cs="Arial" w:hAnsi="Arial"/>
                <w:sz w:val="22"/>
              </w:rPr>
              <w:t xml:space="preserve"> Headers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 header</w:t>
            </w:r>
            <w:r>
              <w:rPr>
                <w:rFonts w:eastAsia="等线" w:ascii="Arial" w:cs="Arial" w:hAnsi="Arial"/>
                <w:sz w:val="22"/>
              </w:rPr>
              <w:t xml:space="preserve"> 集合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缺失/多余 →</w:t>
            </w:r>
            <w:r>
              <w:rPr>
                <w:rFonts w:eastAsia="等线" w:ascii="Arial" w:cs="Arial" w:hAnsi="Arial"/>
                <w:sz w:val="22"/>
              </w:rPr>
              <w:t xml:space="preserve"> 异常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  <w:r>
              <w:rPr>
                <w:rFonts w:eastAsia="等线" w:ascii="Arial" w:cs="Arial" w:hAnsi="Arial"/>
                <w:sz w:val="22"/>
              </w:rPr>
              <w:t xml:space="preserve"> Prompt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包含归因信息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篡改 →</w:t>
            </w:r>
            <w:r>
              <w:rPr>
                <w:rFonts w:eastAsia="等线" w:ascii="Arial" w:cs="Arial" w:hAnsi="Arial"/>
                <w:sz w:val="22"/>
              </w:rPr>
              <w:t xml:space="preserve"> 检测到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七、完整数据流向全景图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八、所有外部通信端点汇总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3870"/>
        <w:gridCol w:w="885"/>
        <w:gridCol w:w="1635"/>
        <w:gridCol w:w="69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数据内容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可禁用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</w:t>
            </w:r>
            <w:r>
              <w:rPr>
                <w:rFonts w:eastAsia="等线" w:ascii="Arial" w:cs="Arial" w:hAnsi="Arial"/>
                <w:sz w:val="22"/>
              </w:rPr>
              <w:t xml:space="preserve"> API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api.anthropic.com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每次对话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对话内容 + 身份 +</w:t>
            </w:r>
            <w:r>
              <w:rPr>
                <w:rFonts w:eastAsia="等线" w:ascii="Arial" w:cs="Arial" w:hAnsi="Arial"/>
                <w:sz w:val="22"/>
              </w:rPr>
              <w:t xml:space="preserve"> 元数据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1P</w:t>
            </w:r>
            <w:r>
              <w:rPr>
                <w:rFonts w:eastAsia="等线" w:ascii="Arial" w:cs="Arial" w:hAnsi="Arial"/>
                <w:sz w:val="22"/>
              </w:rPr>
              <w:t xml:space="preserve"> 事件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api.anthropic.com/api/event_logging/batch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5</w:t>
            </w:r>
            <w:r>
              <w:rPr>
                <w:rFonts w:eastAsia="等线" w:ascii="Arial" w:cs="Arial" w:hAnsi="Arial"/>
                <w:sz w:val="22"/>
              </w:rPr>
              <w:t xml:space="preserve"> 秒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640+ 事件 +</w:t>
            </w:r>
            <w:r>
              <w:rPr>
                <w:rFonts w:eastAsia="等线" w:ascii="Arial" w:cs="Arial" w:hAnsi="Arial"/>
                <w:sz w:val="22"/>
              </w:rPr>
              <w:t xml:space="preserve"> 环境指纹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Datadog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datadoghq.com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15</w:t>
            </w:r>
            <w:r>
              <w:rPr>
                <w:rFonts w:eastAsia="等线" w:ascii="Arial" w:cs="Arial" w:hAnsi="Arial"/>
                <w:sz w:val="22"/>
              </w:rPr>
              <w:t xml:space="preserve"> 秒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 种事件 +</w:t>
            </w:r>
            <w:r>
              <w:rPr>
                <w:rFonts w:eastAsia="等线" w:ascii="Arial" w:cs="Arial" w:hAnsi="Arial"/>
                <w:sz w:val="22"/>
              </w:rPr>
              <w:t xml:space="preserve"> 标签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GrowthBook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api.anthropic.com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20</w:t>
            </w:r>
            <w:r>
              <w:rPr>
                <w:rFonts w:eastAsia="等线" w:ascii="Arial" w:cs="Arial" w:hAnsi="Arial"/>
                <w:sz w:val="22"/>
              </w:rPr>
              <w:t xml:space="preserve"> 分钟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用户属性换功能配置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OAuth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platform.claude.com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登录/刷新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+</w:t>
            </w:r>
            <w:r>
              <w:rPr>
                <w:rFonts w:eastAsia="等线" w:ascii="Arial" w:cs="Arial" w:hAnsi="Arial"/>
                <w:sz w:val="22"/>
              </w:rPr>
              <w:t xml:space="preserve"> 账户信息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策略限制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api.anthropic.com/api/claude_code/policy_limits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组织策略查询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远程设置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api.anthropic.com/api/claude_code/settings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后台轮询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settings.json</w:t>
            </w:r>
            <w:r>
              <w:rPr>
                <w:rFonts w:eastAsia="等线" w:ascii="Arial" w:cs="Arial" w:hAnsi="Arial"/>
                <w:sz w:val="22"/>
              </w:rPr>
              <w:t xml:space="preserve"> 推送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域名检查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api.anthropic.com/api/web/domain_info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WebFetch</w:t>
            </w:r>
            <w:r>
              <w:rPr>
                <w:rFonts w:eastAsia="等线" w:ascii="Arial" w:cs="Arial" w:hAnsi="Arial"/>
                <w:sz w:val="22"/>
              </w:rPr>
              <w:t xml:space="preserve"> 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目标域名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3780"/>
        <w:gridCol w:w="975"/>
        <w:gridCol w:w="1830"/>
        <w:gridCol w:w="765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数据内容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可禁用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</w:t>
            </w:r>
            <w:r>
              <w:rPr>
                <w:rFonts w:eastAsia="等线" w:ascii="Arial" w:cs="Arial" w:hAnsi="Arial"/>
                <w:sz w:val="22"/>
              </w:rPr>
              <w:t xml:space="preserve"> 代理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mcp-proxy.anthropic.com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</w:t>
            </w:r>
            <w:r>
              <w:rPr>
                <w:rFonts w:eastAsia="等线" w:ascii="Arial" w:cs="Arial" w:hAnsi="Arial"/>
                <w:sz w:val="22"/>
              </w:rPr>
              <w:t xml:space="preserve"> 调用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</w:t>
            </w:r>
            <w:r>
              <w:rPr>
                <w:rFonts w:eastAsia="等线" w:ascii="Arial" w:cs="Arial" w:hAnsi="Arial"/>
                <w:sz w:val="22"/>
              </w:rPr>
              <w:t xml:space="preserve"> 请求数据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版本更新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storage.googleapis.com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版本检查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下载更新包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Changelog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raw.githubusercontent.com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更新后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获取更新日志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九、自我保护建议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9.1</w:t>
      </w:r>
      <w:r>
        <w:rPr>
          <w:rFonts w:eastAsia="等线" w:ascii="Arial" w:cs="Arial" w:hAnsi="Arial"/>
          <w:b w:val="true"/>
          <w:sz w:val="30"/>
        </w:rPr>
        <w:t xml:space="preserve"> 环境变量防护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15"/>
        <w:gridCol w:w="3765"/>
      </w:tblGrid>
      <w:tr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DISABLE_TELEMETRY=1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 Datadog + 1P 事件 + 反馈调查</w:t>
            </w:r>
          </w:p>
        </w:tc>
      </w:tr>
      <w:tr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CLAUDE_CODE_DISABLE_NONESSENTIAL_TRAFFIC=1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禁用所有非必要网络（遥测 + 更新 +</w:t>
            </w:r>
            <w:r>
              <w:rPr>
                <w:rFonts w:eastAsia="等线" w:ascii="Arial" w:cs="Arial" w:hAnsi="Arial"/>
                <w:sz w:val="22"/>
              </w:rPr>
              <w:t xml:space="preserve"> GrowthBook）</w:t>
            </w:r>
          </w:p>
        </w:tc>
      </w:tr>
      <w:tr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CLAUDE_CODE_USE_BEDROCK=1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AWS</w:t>
            </w:r>
            <w:r>
              <w:rPr>
                <w:rFonts w:eastAsia="等线" w:ascii="Arial" w:cs="Arial" w:hAnsi="Arial"/>
                <w:sz w:val="22"/>
              </w:rPr>
              <w:t xml:space="preserve"> Bedrock（自动禁用所有分析）</w:t>
            </w:r>
          </w:p>
        </w:tc>
      </w:tr>
      <w:tr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CLAUDE_CODE_USE_VERTEX=1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GCP</w:t>
            </w:r>
            <w:r>
              <w:rPr>
                <w:rFonts w:eastAsia="等线" w:ascii="Arial" w:cs="Arial" w:hAnsi="Arial"/>
                <w:sz w:val="22"/>
              </w:rPr>
              <w:t xml:space="preserve"> Vertex（自动禁用所有分析）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9.2 使用注意事项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90"/>
        <w:gridCol w:w="1935"/>
        <w:gridCol w:w="3255"/>
      </w:tblGrid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多设备共享账号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每台设备单独订阅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短时间大量 API</w:t>
            </w:r>
            <w:r>
              <w:rPr>
                <w:rFonts w:eastAsia="等线" w:ascii="Arial" w:cs="Arial" w:hAnsi="Arial"/>
                <w:sz w:val="22"/>
              </w:rPr>
              <w:t xml:space="preserve"> 调用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控制调用频率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CI/CD</w:t>
            </w:r>
            <w:r>
              <w:rPr>
                <w:rFonts w:eastAsia="等线" w:ascii="Arial" w:cs="Arial" w:hAnsi="Arial"/>
                <w:sz w:val="22"/>
              </w:rPr>
              <w:t xml:space="preserve"> 中大规模使用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API Key 而非</w:t>
            </w:r>
            <w:r>
              <w:rPr>
                <w:rFonts w:eastAsia="等线" w:ascii="Arial" w:cs="Arial" w:hAnsi="Arial"/>
                <w:sz w:val="22"/>
              </w:rPr>
              <w:t xml:space="preserve"> OAuth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篡改客户端/伪造</w:t>
            </w:r>
            <w:r>
              <w:rPr>
                <w:rFonts w:eastAsia="等线" w:ascii="Arial" w:cs="Arial" w:hAnsi="Arial"/>
                <w:sz w:val="22"/>
              </w:rPr>
              <w:t xml:space="preserve"> Header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不要修改官方客户端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长期不升级版本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低-中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跟随官方更新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9.3 关键文件清理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75"/>
        <w:gridCol w:w="2715"/>
        <w:gridCol w:w="2790"/>
      </w:tblGrid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文件/目录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~/.claude.json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 ID +</w:t>
            </w:r>
            <w:r>
              <w:rPr>
                <w:rFonts w:eastAsia="等线" w:ascii="Arial" w:cs="Arial" w:hAnsi="Arial"/>
                <w:sz w:val="22"/>
              </w:rPr>
              <w:t xml:space="preserve"> 账户信息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删除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userID</w:t>
            </w:r>
            <w:r>
              <w:rPr>
                <w:rFonts w:eastAsia="等线" w:ascii="Arial" w:cs="Arial" w:hAnsi="Arial"/>
                <w:sz w:val="22"/>
              </w:rPr>
              <w:t xml:space="preserve"> 字段可重置设备标识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~/.claude/telemetry/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失败的遥测事件缓存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定期清理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~/.claude/.credentials.json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明文凭证（Keychain</w:t>
            </w:r>
            <w:r>
              <w:rPr>
                <w:rFonts w:eastAsia="等线" w:ascii="Arial" w:cs="Arial" w:hAnsi="Arial"/>
                <w:sz w:val="22"/>
              </w:rPr>
              <w:t xml:space="preserve"> 不可用时）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 Keychain</w:t>
            </w:r>
            <w:r>
              <w:rPr>
                <w:rFonts w:eastAsia="等线" w:ascii="Arial" w:cs="Arial" w:hAnsi="Arial"/>
                <w:sz w:val="22"/>
              </w:rPr>
              <w:t xml:space="preserve"> 可用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~/.claude/projects/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完整对话历史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定期清理敏感会话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十、总结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的数据采集体系可以总结为</w:t>
      </w:r>
      <w:r>
        <w:rPr>
          <w:rFonts w:eastAsia="等线" w:ascii="Arial" w:cs="Arial" w:hAnsi="Arial"/>
          <w:b w:val="true"/>
          <w:sz w:val="22"/>
        </w:rPr>
        <w:t>三层模型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4950"/>
        <w:gridCol w:w="178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身份层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 ID + Account UUID + Email +</w:t>
            </w:r>
            <w:r>
              <w:rPr>
                <w:rFonts w:eastAsia="等线" w:ascii="Arial" w:cs="Arial" w:hAnsi="Arial"/>
                <w:sz w:val="22"/>
              </w:rPr>
              <w:t xml:space="preserve"> Fingerprint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精确追踪用户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环境层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 + 架构 + 终端 + CI + 容器 +</w:t>
            </w:r>
            <w:r>
              <w:rPr>
                <w:rFonts w:eastAsia="等线" w:ascii="Arial" w:cs="Arial" w:hAnsi="Arial"/>
                <w:sz w:val="22"/>
              </w:rPr>
              <w:t xml:space="preserve"> 部署环境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构建设备指纹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行为层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640+ 事件 + Token 用量 + 工具调用 +</w:t>
            </w:r>
            <w:r>
              <w:rPr>
                <w:rFonts w:eastAsia="等线" w:ascii="Arial" w:cs="Arial" w:hAnsi="Arial"/>
                <w:sz w:val="22"/>
              </w:rPr>
              <w:t xml:space="preserve"> 进程资源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分析使用模式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这三层数据通过三条通道（1P API + Datadog + GrowthBook）实时上报，服务端拥有对每个用户</w:t>
      </w:r>
      <w:r>
        <w:rPr>
          <w:rFonts w:eastAsia="等线" w:ascii="Arial" w:cs="Arial" w:hAnsi="Arial"/>
          <w:b w:val="true"/>
          <w:sz w:val="22"/>
        </w:rPr>
        <w:t>完整的使用画像</w:t>
      </w:r>
      <w:r>
        <w:rPr>
          <w:rFonts w:eastAsia="等线" w:ascii="Arial" w:cs="Arial" w:hAnsi="Arial"/>
          <w:sz w:val="22"/>
        </w:rPr>
        <w:t>，可以从多个维度检测异常并触发封号决策。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最安全的做法：使用 Bedrock/Vertex 第三方提供商（自动禁用所有分析），或设置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DISABLE_TELEMETRY=1</w:t>
            </w:r>
            <w:r>
              <w:rPr>
                <w:rFonts w:eastAsia="等线" w:ascii="Arial" w:cs="Arial" w:hAnsi="Arial"/>
                <w:sz w:val="22"/>
              </w:rPr>
              <w:t xml:space="preserve"> + 控制使用频率 + 一人一号。</w:t>
            </w:r>
          </w:p>
        </w:tc>
      </w:tr>
    </w:tbl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2373">
    <w:lvl>
      <w:numFmt w:val="bullet"/>
      <w:suff w:val="tab"/>
      <w:lvlText w:val="•"/>
      <w:rPr>
        <w:color w:val="3370ff"/>
      </w:rPr>
    </w:lvl>
  </w:abstractNum>
  <w:abstractNum w:abstractNumId="282374">
    <w:lvl>
      <w:numFmt w:val="bullet"/>
      <w:suff w:val="tab"/>
      <w:lvlText w:val="•"/>
      <w:rPr>
        <w:color w:val="3370ff"/>
      </w:rPr>
    </w:lvl>
  </w:abstractNum>
  <w:abstractNum w:abstractNumId="282375">
    <w:lvl>
      <w:numFmt w:val="bullet"/>
      <w:suff w:val="tab"/>
      <w:lvlText w:val="•"/>
      <w:rPr>
        <w:color w:val="3370ff"/>
      </w:rPr>
    </w:lvl>
  </w:abstractNum>
  <w:abstractNum w:abstractNumId="282376">
    <w:lvl>
      <w:numFmt w:val="bullet"/>
      <w:suff w:val="tab"/>
      <w:lvlText w:val="•"/>
      <w:rPr>
        <w:color w:val="3370ff"/>
      </w:rPr>
    </w:lvl>
  </w:abstractNum>
  <w:abstractNum w:abstractNumId="282377">
    <w:lvl>
      <w:numFmt w:val="bullet"/>
      <w:suff w:val="tab"/>
      <w:lvlText w:val="•"/>
      <w:rPr>
        <w:color w:val="3370ff"/>
      </w:rPr>
    </w:lvl>
  </w:abstractNum>
  <w:abstractNum w:abstractNumId="282378">
    <w:lvl>
      <w:numFmt w:val="bullet"/>
      <w:suff w:val="tab"/>
      <w:lvlText w:val="•"/>
      <w:rPr>
        <w:color w:val="3370ff"/>
      </w:rPr>
    </w:lvl>
  </w:abstractNum>
  <w:abstractNum w:abstractNumId="282379">
    <w:lvl>
      <w:numFmt w:val="bullet"/>
      <w:suff w:val="tab"/>
      <w:lvlText w:val="•"/>
      <w:rPr>
        <w:color w:val="3370ff"/>
      </w:rPr>
    </w:lvl>
  </w:abstractNum>
  <w:abstractNum w:abstractNumId="282380">
    <w:lvl>
      <w:numFmt w:val="bullet"/>
      <w:suff w:val="tab"/>
      <w:lvlText w:val="•"/>
      <w:rPr>
        <w:color w:val="3370ff"/>
      </w:rPr>
    </w:lvl>
  </w:abstractNum>
  <w:abstractNum w:abstractNumId="282381">
    <w:lvl>
      <w:numFmt w:val="bullet"/>
      <w:suff w:val="tab"/>
      <w:lvlText w:val="•"/>
      <w:rPr>
        <w:color w:val="3370ff"/>
      </w:rPr>
    </w:lvl>
  </w:abstractNum>
  <w:abstractNum w:abstractNumId="282382">
    <w:lvl>
      <w:numFmt w:val="bullet"/>
      <w:suff w:val="tab"/>
      <w:lvlText w:val="•"/>
      <w:rPr>
        <w:color w:val="3370ff"/>
      </w:rPr>
    </w:lvl>
  </w:abstractNum>
  <w:abstractNum w:abstractNumId="282383">
    <w:lvl>
      <w:numFmt w:val="bullet"/>
      <w:suff w:val="tab"/>
      <w:lvlText w:val="•"/>
      <w:rPr>
        <w:color w:val="3370ff"/>
      </w:rPr>
    </w:lvl>
  </w:abstractNum>
  <w:abstractNum w:abstractNumId="282384">
    <w:lvl>
      <w:numFmt w:val="bullet"/>
      <w:suff w:val="tab"/>
      <w:lvlText w:val="•"/>
      <w:rPr>
        <w:color w:val="3370ff"/>
      </w:rPr>
    </w:lvl>
  </w:abstractNum>
  <w:abstractNum w:abstractNumId="282385">
    <w:lvl>
      <w:numFmt w:val="bullet"/>
      <w:suff w:val="tab"/>
      <w:lvlText w:val="•"/>
      <w:rPr>
        <w:color w:val="3370ff"/>
      </w:rPr>
    </w:lvl>
  </w:abstractNum>
  <w:abstractNum w:abstractNumId="282386">
    <w:lvl>
      <w:numFmt w:val="bullet"/>
      <w:suff w:val="tab"/>
      <w:lvlText w:val="•"/>
      <w:rPr>
        <w:color w:val="3370ff"/>
      </w:rPr>
    </w:lvl>
  </w:abstractNum>
  <w:abstractNum w:abstractNumId="282387">
    <w:lvl>
      <w:numFmt w:val="bullet"/>
      <w:suff w:val="tab"/>
      <w:lvlText w:val="•"/>
      <w:rPr>
        <w:color w:val="3370ff"/>
      </w:rPr>
    </w:lvl>
  </w:abstractNum>
  <w:abstractNum w:abstractNumId="282388">
    <w:lvl>
      <w:numFmt w:val="bullet"/>
      <w:suff w:val="tab"/>
      <w:lvlText w:val="•"/>
      <w:rPr>
        <w:color w:val="3370ff"/>
      </w:rPr>
    </w:lvl>
  </w:abstractNum>
  <w:abstractNum w:abstractNumId="282389">
    <w:lvl>
      <w:numFmt w:val="bullet"/>
      <w:suff w:val="tab"/>
      <w:lvlText w:val="•"/>
      <w:rPr>
        <w:color w:val="3370ff"/>
      </w:rPr>
    </w:lvl>
  </w:abstractNum>
  <w:abstractNum w:abstractNumId="282390">
    <w:lvl>
      <w:numFmt w:val="bullet"/>
      <w:suff w:val="tab"/>
      <w:lvlText w:val="•"/>
      <w:rPr>
        <w:color w:val="3370ff"/>
      </w:rPr>
    </w:lvl>
  </w:abstractNum>
  <w:abstractNum w:abstractNumId="282391">
    <w:lvl>
      <w:numFmt w:val="bullet"/>
      <w:suff w:val="tab"/>
      <w:lvlText w:val="•"/>
      <w:rPr>
        <w:color w:val="3370ff"/>
      </w:rPr>
    </w:lvl>
  </w:abstractNum>
  <w:abstractNum w:abstractNumId="282392">
    <w:lvl>
      <w:numFmt w:val="bullet"/>
      <w:suff w:val="tab"/>
      <w:lvlText w:val="•"/>
      <w:rPr>
        <w:color w:val="3370ff"/>
      </w:rPr>
    </w:lvl>
  </w:abstractNum>
  <w:abstractNum w:abstractNumId="282393">
    <w:lvl>
      <w:numFmt w:val="bullet"/>
      <w:suff w:val="tab"/>
      <w:lvlText w:val="•"/>
      <w:rPr>
        <w:color w:val="3370ff"/>
      </w:rPr>
    </w:lvl>
  </w:abstractNum>
  <w:abstractNum w:abstractNumId="282394">
    <w:lvl>
      <w:numFmt w:val="bullet"/>
      <w:suff w:val="tab"/>
      <w:lvlText w:val="•"/>
      <w:rPr>
        <w:color w:val="3370ff"/>
      </w:rPr>
    </w:lvl>
  </w:abstractNum>
  <w:abstractNum w:abstractNumId="282395">
    <w:lvl>
      <w:numFmt w:val="bullet"/>
      <w:suff w:val="tab"/>
      <w:lvlText w:val="•"/>
      <w:rPr>
        <w:color w:val="3370ff"/>
      </w:rPr>
    </w:lvl>
  </w:abstractNum>
  <w:abstractNum w:abstractNumId="282396">
    <w:lvl>
      <w:numFmt w:val="bullet"/>
      <w:suff w:val="tab"/>
      <w:lvlText w:val="•"/>
      <w:rPr>
        <w:color w:val="3370ff"/>
      </w:rPr>
    </w:lvl>
  </w:abstractNum>
  <w:abstractNum w:abstractNumId="282397">
    <w:lvl>
      <w:numFmt w:val="bullet"/>
      <w:suff w:val="tab"/>
      <w:lvlText w:val="•"/>
      <w:rPr>
        <w:color w:val="3370ff"/>
      </w:rPr>
    </w:lvl>
  </w:abstractNum>
  <w:abstractNum w:abstractNumId="282398">
    <w:lvl>
      <w:numFmt w:val="bullet"/>
      <w:suff w:val="tab"/>
      <w:lvlText w:val="•"/>
      <w:rPr>
        <w:color w:val="3370ff"/>
      </w:rPr>
    </w:lvl>
  </w:abstractNum>
  <w:abstractNum w:abstractNumId="282399">
    <w:lvl>
      <w:numFmt w:val="bullet"/>
      <w:suff w:val="tab"/>
      <w:lvlText w:val="•"/>
      <w:rPr>
        <w:color w:val="3370ff"/>
      </w:rPr>
    </w:lvl>
  </w:abstractNum>
  <w:abstractNum w:abstractNumId="282400">
    <w:lvl>
      <w:numFmt w:val="bullet"/>
      <w:suff w:val="tab"/>
      <w:lvlText w:val="•"/>
      <w:rPr>
        <w:color w:val="3370ff"/>
      </w:rPr>
    </w:lvl>
  </w:abstractNum>
  <w:abstractNum w:abstractNumId="282401">
    <w:lvl>
      <w:numFmt w:val="bullet"/>
      <w:suff w:val="tab"/>
      <w:lvlText w:val="•"/>
      <w:rPr>
        <w:color w:val="3370ff"/>
      </w:rPr>
    </w:lvl>
  </w:abstractNum>
  <w:abstractNum w:abstractNumId="282402">
    <w:lvl>
      <w:numFmt w:val="bullet"/>
      <w:suff w:val="tab"/>
      <w:lvlText w:val="•"/>
      <w:rPr>
        <w:color w:val="3370ff"/>
      </w:rPr>
    </w:lvl>
  </w:abstractNum>
  <w:abstractNum w:abstractNumId="282403">
    <w:lvl>
      <w:numFmt w:val="bullet"/>
      <w:suff w:val="tab"/>
      <w:lvlText w:val="•"/>
      <w:rPr>
        <w:color w:val="3370ff"/>
      </w:rPr>
    </w:lvl>
  </w:abstractNum>
  <w:abstractNum w:abstractNumId="282404">
    <w:lvl>
      <w:numFmt w:val="bullet"/>
      <w:suff w:val="tab"/>
      <w:lvlText w:val="•"/>
      <w:rPr>
        <w:color w:val="3370ff"/>
      </w:rPr>
    </w:lvl>
  </w:abstractNum>
  <w:abstractNum w:abstractNumId="282405">
    <w:lvl>
      <w:numFmt w:val="bullet"/>
      <w:suff w:val="tab"/>
      <w:lvlText w:val="•"/>
      <w:rPr>
        <w:color w:val="3370ff"/>
      </w:rPr>
    </w:lvl>
  </w:abstractNum>
  <w:abstractNum w:abstractNumId="282406">
    <w:lvl>
      <w:numFmt w:val="bullet"/>
      <w:suff w:val="tab"/>
      <w:lvlText w:val="•"/>
      <w:rPr>
        <w:color w:val="3370ff"/>
      </w:rPr>
    </w:lvl>
  </w:abstractNum>
  <w:abstractNum w:abstractNumId="282407">
    <w:lvl>
      <w:numFmt w:val="bullet"/>
      <w:suff w:val="tab"/>
      <w:lvlText w:val="•"/>
      <w:rPr>
        <w:color w:val="3370ff"/>
      </w:rPr>
    </w:lvl>
  </w:abstractNum>
  <w:abstractNum w:abstractNumId="282408">
    <w:lvl>
      <w:start w:val="1"/>
      <w:numFmt w:val="decimal"/>
      <w:suff w:val="tab"/>
      <w:lvlText w:val="%1."/>
      <w:rPr>
        <w:color w:val="3370ff"/>
      </w:rPr>
    </w:lvl>
  </w:abstractNum>
  <w:abstractNum w:abstractNumId="282409">
    <w:lvl>
      <w:start w:val="2"/>
      <w:numFmt w:val="decimal"/>
      <w:suff w:val="tab"/>
      <w:lvlText w:val="%1."/>
      <w:rPr>
        <w:color w:val="3370ff"/>
      </w:rPr>
    </w:lvl>
  </w:abstractNum>
  <w:abstractNum w:abstractNumId="28241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82373"/>
  </w:num>
  <w:num w:numId="2">
    <w:abstractNumId w:val="282374"/>
  </w:num>
  <w:num w:numId="3">
    <w:abstractNumId w:val="282375"/>
  </w:num>
  <w:num w:numId="4">
    <w:abstractNumId w:val="282376"/>
  </w:num>
  <w:num w:numId="5">
    <w:abstractNumId w:val="282377"/>
  </w:num>
  <w:num w:numId="6">
    <w:abstractNumId w:val="282378"/>
  </w:num>
  <w:num w:numId="7">
    <w:abstractNumId w:val="282379"/>
  </w:num>
  <w:num w:numId="8">
    <w:abstractNumId w:val="282380"/>
  </w:num>
  <w:num w:numId="9">
    <w:abstractNumId w:val="282381"/>
  </w:num>
  <w:num w:numId="10">
    <w:abstractNumId w:val="282382"/>
  </w:num>
  <w:num w:numId="11">
    <w:abstractNumId w:val="282383"/>
  </w:num>
  <w:num w:numId="12">
    <w:abstractNumId w:val="282384"/>
  </w:num>
  <w:num w:numId="13">
    <w:abstractNumId w:val="282385"/>
  </w:num>
  <w:num w:numId="14">
    <w:abstractNumId w:val="282386"/>
  </w:num>
  <w:num w:numId="15">
    <w:abstractNumId w:val="282387"/>
  </w:num>
  <w:num w:numId="16">
    <w:abstractNumId w:val="282388"/>
  </w:num>
  <w:num w:numId="17">
    <w:abstractNumId w:val="282389"/>
  </w:num>
  <w:num w:numId="18">
    <w:abstractNumId w:val="282390"/>
  </w:num>
  <w:num w:numId="19">
    <w:abstractNumId w:val="282391"/>
  </w:num>
  <w:num w:numId="20">
    <w:abstractNumId w:val="282392"/>
  </w:num>
  <w:num w:numId="21">
    <w:abstractNumId w:val="282393"/>
  </w:num>
  <w:num w:numId="22">
    <w:abstractNumId w:val="282394"/>
  </w:num>
  <w:num w:numId="23">
    <w:abstractNumId w:val="282395"/>
  </w:num>
  <w:num w:numId="24">
    <w:abstractNumId w:val="282396"/>
  </w:num>
  <w:num w:numId="25">
    <w:abstractNumId w:val="282397"/>
  </w:num>
  <w:num w:numId="26">
    <w:abstractNumId w:val="282398"/>
  </w:num>
  <w:num w:numId="27">
    <w:abstractNumId w:val="282399"/>
  </w:num>
  <w:num w:numId="28">
    <w:abstractNumId w:val="282400"/>
  </w:num>
  <w:num w:numId="29">
    <w:abstractNumId w:val="282401"/>
  </w:num>
  <w:num w:numId="30">
    <w:abstractNumId w:val="282402"/>
  </w:num>
  <w:num w:numId="31">
    <w:abstractNumId w:val="282403"/>
  </w:num>
  <w:num w:numId="32">
    <w:abstractNumId w:val="282404"/>
  </w:num>
  <w:num w:numId="33">
    <w:abstractNumId w:val="282405"/>
  </w:num>
  <w:num w:numId="34">
    <w:abstractNumId w:val="282406"/>
  </w:num>
  <w:num w:numId="35">
    <w:abstractNumId w:val="282407"/>
  </w:num>
  <w:num w:numId="36">
    <w:abstractNumId w:val="282408"/>
  </w:num>
  <w:num w:numId="37">
    <w:abstractNumId w:val="282409"/>
  </w:num>
  <w:num w:numId="38">
    <w:abstractNumId w:val="2824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2026-04-03T09:45:26Z</dcterms:created>
  <dc:creator>Apache POI</dc:creator>
</cp:coreProperties>
</file>