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9008ADA" w14:textId="77777777" w:rsidR="008A1C11" w:rsidRDefault="00B96947">
      <w:pPr>
        <w:spacing w:line="259" w:lineRule="auto"/>
        <w:ind w:left="0" w:firstLine="0"/>
        <w:jc w:val="center"/>
      </w:pPr>
      <w:r>
        <w:rPr>
          <w:b/>
          <w:sz w:val="48"/>
        </w:rPr>
        <w:t>NICOLE EVERS-EVERETTE</w:t>
      </w:r>
    </w:p>
    <w:p w14:paraId="14DBA17E" w14:textId="77777777" w:rsidR="008A1C11" w:rsidRDefault="00B96947">
      <w:pPr>
        <w:spacing w:after="54" w:line="259" w:lineRule="auto"/>
        <w:ind w:left="10" w:hanging="10"/>
        <w:jc w:val="center"/>
      </w:pPr>
      <w:r>
        <w:t>+19097368458 | evers.everette.n@gmail.com | https://www.linkedin.com/in/nicole-evers-everette</w:t>
      </w:r>
    </w:p>
    <w:p w14:paraId="48CF1F83" w14:textId="77777777" w:rsidR="008A1C11" w:rsidRDefault="00B96947">
      <w:pPr>
        <w:spacing w:after="210" w:line="259" w:lineRule="auto"/>
        <w:ind w:left="10" w:hanging="10"/>
        <w:jc w:val="center"/>
      </w:pPr>
      <w:r>
        <w:t>https://neversevere.git.io/</w:t>
      </w:r>
    </w:p>
    <w:p w14:paraId="4CF8BC08" w14:textId="77777777" w:rsidR="008A1C11" w:rsidRDefault="00B96947">
      <w:pPr>
        <w:pStyle w:val="Heading1"/>
        <w:ind w:left="-5"/>
      </w:pPr>
      <w:r>
        <w:t>PROFESSIONAL EXPERIENCE</w:t>
      </w:r>
    </w:p>
    <w:p w14:paraId="7D5257C5" w14:textId="77777777" w:rsidR="008A1C11" w:rsidRDefault="00B96947">
      <w:pPr>
        <w:spacing w:after="123" w:line="259" w:lineRule="auto"/>
        <w:ind w:left="0" w:firstLine="0"/>
        <w:jc w:val="left"/>
      </w:pPr>
      <w:r>
        <w:rPr>
          <w:rFonts w:ascii="Calibri" w:eastAsia="Calibri" w:hAnsi="Calibri" w:cs="Calibri"/>
          <w:noProof/>
          <w:sz w:val="22"/>
        </w:rPr>
        <mc:AlternateContent>
          <mc:Choice Requires="wpg">
            <w:drawing>
              <wp:inline distT="0" distB="0" distL="0" distR="0" wp14:anchorId="4EFEC21A" wp14:editId="1E694460">
                <wp:extent cx="6798057" cy="50800"/>
                <wp:effectExtent l="0" t="0" r="0" b="0"/>
                <wp:docPr id="1116" name="Group 1116"/>
                <wp:cNvGraphicFramePr/>
                <a:graphic xmlns:a="http://schemas.openxmlformats.org/drawingml/2006/main">
                  <a:graphicData uri="http://schemas.microsoft.com/office/word/2010/wordprocessingGroup">
                    <wpg:wgp>
                      <wpg:cNvGrpSpPr/>
                      <wpg:grpSpPr>
                        <a:xfrm>
                          <a:off x="0" y="0"/>
                          <a:ext cx="6798057" cy="50800"/>
                          <a:chOff x="0" y="0"/>
                          <a:chExt cx="6798057" cy="50800"/>
                        </a:xfrm>
                      </wpg:grpSpPr>
                      <wps:wsp>
                        <wps:cNvPr id="14" name="Shape 14"/>
                        <wps:cNvSpPr/>
                        <wps:spPr>
                          <a:xfrm>
                            <a:off x="0" y="0"/>
                            <a:ext cx="6798057" cy="0"/>
                          </a:xfrm>
                          <a:custGeom>
                            <a:avLst/>
                            <a:gdLst/>
                            <a:ahLst/>
                            <a:cxnLst/>
                            <a:rect l="0" t="0" r="0" b="0"/>
                            <a:pathLst>
                              <a:path w="6798057">
                                <a:moveTo>
                                  <a:pt x="6798057" y="0"/>
                                </a:moveTo>
                                <a:cubicBezTo>
                                  <a:pt x="6798057" y="0"/>
                                  <a:pt x="6798057" y="0"/>
                                  <a:pt x="6798057" y="0"/>
                                </a:cubicBezTo>
                                <a:lnTo>
                                  <a:pt x="0" y="0"/>
                                </a:lnTo>
                                <a:cubicBezTo>
                                  <a:pt x="0" y="0"/>
                                  <a:pt x="0" y="0"/>
                                  <a:pt x="0" y="0"/>
                                </a:cubicBezTo>
                              </a:path>
                            </a:pathLst>
                          </a:custGeom>
                          <a:ln w="508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A868916" id="Group 1116" o:spid="_x0000_s1026" style="width:535.3pt;height:4pt;mso-position-horizontal-relative:char;mso-position-vertical-relative:line" coordsize="6798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">
                <v:shape id="Shape 14" o:spid="_x0000_s1027" style="position:absolute;width:67980;height:0;visibility:visible;mso-wrap-style:square;v-text-anchor:top" coordsize="6798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" path="m6798057,v,,,,,l,c,,,,,e" filled="f" strokeweight="4pt">
                  <v:stroke miterlimit="83231f" joinstyle="miter"/>
                  <v:path arrowok="t" textboxrect="0,0,6798057,0"/>
                </v:shape>
                <w10:anchorlock/>
              </v:group>
            </w:pict>
          </mc:Fallback>
        </mc:AlternateContent>
      </w:r>
    </w:p>
    <w:p w14:paraId="5AFE0ABD" w14:textId="2F894D1F" w:rsidR="008A1C11" w:rsidRDefault="00B96947">
      <w:pPr>
        <w:pStyle w:val="Heading2"/>
        <w:tabs>
          <w:tab w:val="right" w:pos="10706"/>
        </w:tabs>
        <w:ind w:left="-15" w:firstLine="0"/>
      </w:pPr>
      <w:r>
        <w:t>Tempus</w:t>
      </w:r>
      <w:r w:rsidR="004A1C76">
        <w:t xml:space="preserve"> AI</w:t>
      </w:r>
      <w:r>
        <w:tab/>
      </w:r>
      <w:r w:rsidR="00CE502C">
        <w:t>Norcross</w:t>
      </w:r>
      <w:r>
        <w:t>, GA, USA</w:t>
      </w:r>
    </w:p>
    <w:p w14:paraId="5EEEDD55" w14:textId="32D4208F" w:rsidR="008A1C11" w:rsidRDefault="00B96947">
      <w:pPr>
        <w:tabs>
          <w:tab w:val="right" w:pos="10706"/>
        </w:tabs>
        <w:spacing w:line="259" w:lineRule="auto"/>
        <w:ind w:left="-15" w:firstLine="0"/>
        <w:jc w:val="left"/>
      </w:pPr>
      <w:r>
        <w:rPr>
          <w:i/>
        </w:rPr>
        <w:t xml:space="preserve">Data Analyst </w:t>
      </w:r>
      <w:r>
        <w:rPr>
          <w:i/>
        </w:rPr>
        <w:tab/>
        <w:t xml:space="preserve">April 2022 </w:t>
      </w:r>
      <w:r w:rsidR="004A1C76">
        <w:rPr>
          <w:i/>
        </w:rPr>
        <w:t>–</w:t>
      </w:r>
      <w:r>
        <w:rPr>
          <w:i/>
        </w:rPr>
        <w:t xml:space="preserve"> </w:t>
      </w:r>
      <w:r w:rsidR="004A1C76">
        <w:rPr>
          <w:i/>
        </w:rPr>
        <w:t>January 2025</w:t>
      </w:r>
    </w:p>
    <w:p w14:paraId="688CD9B2" w14:textId="5A7561DF" w:rsidR="00A20B79" w:rsidRDefault="003454E2">
      <w:pPr>
        <w:numPr>
          <w:ilvl w:val="0"/>
          <w:numId w:val="1"/>
        </w:numPr>
        <w:ind w:hanging="220"/>
      </w:pPr>
      <w:r w:rsidRPr="003454E2">
        <w:t>Generate</w:t>
      </w:r>
      <w:r w:rsidR="00E86F60">
        <w:t>s</w:t>
      </w:r>
      <w:r w:rsidRPr="003454E2">
        <w:t xml:space="preserve"> comprehensive reports using advanced data analysis tools to provide actionable insights for data-driven decision-making.</w:t>
      </w:r>
    </w:p>
    <w:p w14:paraId="09BF15BB" w14:textId="51D16141" w:rsidR="008A1C11" w:rsidRDefault="00B96947">
      <w:pPr>
        <w:numPr>
          <w:ilvl w:val="0"/>
          <w:numId w:val="1"/>
        </w:numPr>
        <w:ind w:hanging="220"/>
      </w:pPr>
      <w:r>
        <w:t>Employs cutting-edge techniques to cleanse and harmonize heterogeneous data streams, preparing a robust foundation for thorough analysis.</w:t>
      </w:r>
    </w:p>
    <w:p w14:paraId="02B14C41" w14:textId="77777777" w:rsidR="008A1C11" w:rsidRDefault="00B96947">
      <w:pPr>
        <w:numPr>
          <w:ilvl w:val="0"/>
          <w:numId w:val="1"/>
        </w:numPr>
        <w:ind w:hanging="220"/>
      </w:pPr>
      <w:r>
        <w:t>Conducts rigorous analysis of intricate real-world data access applications, devising strategic solutions for resilient data storage, seamless retrieval, and secure data destruction.</w:t>
      </w:r>
    </w:p>
    <w:p w14:paraId="20A8ACD2" w14:textId="1DBCE4C4" w:rsidR="00BC3D3B" w:rsidRDefault="00BC3D3B">
      <w:pPr>
        <w:numPr>
          <w:ilvl w:val="0"/>
          <w:numId w:val="1"/>
        </w:numPr>
        <w:spacing w:after="222"/>
        <w:ind w:hanging="220"/>
      </w:pPr>
      <w:r w:rsidRPr="00BC3D3B">
        <w:t>Actively engaged in Quality Assurance (QA) and manual software testing using JIRA, ensuring that our data analysis solutions met the highest standards of accuracy and reliability, in line with TDD best practices</w:t>
      </w:r>
    </w:p>
    <w:p w14:paraId="7A2EE0FB" w14:textId="77777777" w:rsidR="008A1C11" w:rsidRDefault="00B96947">
      <w:pPr>
        <w:pStyle w:val="Heading2"/>
        <w:tabs>
          <w:tab w:val="right" w:pos="10706"/>
        </w:tabs>
        <w:ind w:left="-15" w:firstLine="0"/>
      </w:pPr>
      <w:r>
        <w:t>Mississippi State Department of Health</w:t>
      </w:r>
      <w:r>
        <w:tab/>
        <w:t>Jackson, MS, USA</w:t>
      </w:r>
    </w:p>
    <w:p w14:paraId="7379E854" w14:textId="77777777" w:rsidR="008A1C11" w:rsidRDefault="00B96947">
      <w:pPr>
        <w:tabs>
          <w:tab w:val="right" w:pos="10706"/>
        </w:tabs>
        <w:spacing w:line="259" w:lineRule="auto"/>
        <w:ind w:left="-15" w:firstLine="0"/>
        <w:jc w:val="left"/>
      </w:pPr>
      <w:r>
        <w:rPr>
          <w:i/>
        </w:rPr>
        <w:t>Disease Intervention Specialist</w:t>
      </w:r>
      <w:r>
        <w:rPr>
          <w:i/>
        </w:rPr>
        <w:tab/>
        <w:t>March 2020 - January 2023</w:t>
      </w:r>
    </w:p>
    <w:p w14:paraId="26D2D521" w14:textId="77777777" w:rsidR="008A1C11" w:rsidRDefault="00B96947">
      <w:pPr>
        <w:numPr>
          <w:ilvl w:val="0"/>
          <w:numId w:val="2"/>
        </w:numPr>
        <w:ind w:hanging="220"/>
      </w:pPr>
      <w:r>
        <w:t>Championed the accurate and high-velocity processing of a substantial daily volume of 200-350 testing documents, consistently maintaining an impressive accuracy rate of 95%-99%.</w:t>
      </w:r>
    </w:p>
    <w:p w14:paraId="6F1A5E74" w14:textId="61A66E44" w:rsidR="00092549" w:rsidRDefault="00092549">
      <w:pPr>
        <w:numPr>
          <w:ilvl w:val="0"/>
          <w:numId w:val="2"/>
        </w:numPr>
        <w:ind w:hanging="220"/>
      </w:pPr>
      <w:r>
        <w:t>Collaborated effectively within a call center environment, providing exceptional customer service.</w:t>
      </w:r>
    </w:p>
    <w:p w14:paraId="01471B26" w14:textId="77777777" w:rsidR="008A1C11" w:rsidRDefault="00B96947">
      <w:pPr>
        <w:numPr>
          <w:ilvl w:val="0"/>
          <w:numId w:val="2"/>
        </w:numPr>
        <w:ind w:hanging="220"/>
      </w:pPr>
      <w:r>
        <w:t>Pioneered the strategic implementation of performance metrics, culminating in the successful finalization of over 40% of departmental cases, a testament to meticulous attention to detail.</w:t>
      </w:r>
    </w:p>
    <w:p w14:paraId="1FE93136" w14:textId="77777777" w:rsidR="008A1C11" w:rsidRDefault="00B96947">
      <w:pPr>
        <w:numPr>
          <w:ilvl w:val="0"/>
          <w:numId w:val="2"/>
        </w:numPr>
        <w:spacing w:after="226"/>
        <w:ind w:hanging="220"/>
      </w:pPr>
      <w:r>
        <w:t>Positioned at the forefront of contact tracing and emergency response efforts during the pandemic, exemplifying proactive crisis management and resourceful decision-making.</w:t>
      </w:r>
    </w:p>
    <w:p w14:paraId="5011A522" w14:textId="77777777" w:rsidR="008A1C11" w:rsidRDefault="00B96947">
      <w:pPr>
        <w:pStyle w:val="Heading2"/>
        <w:tabs>
          <w:tab w:val="right" w:pos="10706"/>
        </w:tabs>
        <w:ind w:left="-15" w:firstLine="0"/>
      </w:pPr>
      <w:r>
        <w:t>Indeed</w:t>
      </w:r>
      <w:r>
        <w:tab/>
        <w:t>Austin, TX, USA</w:t>
      </w:r>
    </w:p>
    <w:p w14:paraId="4FF8D764" w14:textId="06497680" w:rsidR="008A1C11" w:rsidRDefault="00B96947">
      <w:pPr>
        <w:tabs>
          <w:tab w:val="right" w:pos="10706"/>
        </w:tabs>
        <w:spacing w:line="259" w:lineRule="auto"/>
        <w:ind w:left="-15" w:firstLine="0"/>
        <w:jc w:val="left"/>
      </w:pPr>
      <w:r>
        <w:rPr>
          <w:i/>
        </w:rPr>
        <w:t xml:space="preserve">Data Research </w:t>
      </w:r>
      <w:r w:rsidR="00360280">
        <w:rPr>
          <w:i/>
        </w:rPr>
        <w:t>Specialist</w:t>
      </w:r>
      <w:r>
        <w:rPr>
          <w:i/>
        </w:rPr>
        <w:tab/>
        <w:t>July 2018 - December 2019</w:t>
      </w:r>
    </w:p>
    <w:p w14:paraId="186BE4CF" w14:textId="77777777" w:rsidR="008A1C11" w:rsidRDefault="00B96947">
      <w:pPr>
        <w:numPr>
          <w:ilvl w:val="0"/>
          <w:numId w:val="3"/>
        </w:numPr>
        <w:ind w:hanging="220"/>
      </w:pPr>
      <w:r>
        <w:t>Orchestrated the orchestration of automated data workflows, empowering cross-functional teams with the agility to make data-informed decisions and accelerating operational efficacy.</w:t>
      </w:r>
    </w:p>
    <w:p w14:paraId="7E3585A1" w14:textId="77777777" w:rsidR="008A1C11" w:rsidRDefault="00B96947">
      <w:pPr>
        <w:numPr>
          <w:ilvl w:val="0"/>
          <w:numId w:val="3"/>
        </w:numPr>
        <w:ind w:hanging="220"/>
      </w:pPr>
      <w:r>
        <w:t>Forged collaborative partnerships with sales, client success, and engineering units, facilitating the seamless exchange of insights, and maximizing data-driven strategies.</w:t>
      </w:r>
    </w:p>
    <w:p w14:paraId="665466AD" w14:textId="77777777" w:rsidR="008A1C11" w:rsidRDefault="00B96947">
      <w:pPr>
        <w:numPr>
          <w:ilvl w:val="0"/>
          <w:numId w:val="3"/>
        </w:numPr>
        <w:spacing w:after="235"/>
        <w:ind w:hanging="220"/>
      </w:pPr>
      <w:r>
        <w:t>Conceived, executed, and supervised the systematic collection, validation, and integration of data, channeling a relentless pursuit of excellence to drive continuous program enhancement.</w:t>
      </w:r>
    </w:p>
    <w:p w14:paraId="4EF3D7FC" w14:textId="77777777" w:rsidR="008A1C11" w:rsidRDefault="00B96947">
      <w:pPr>
        <w:pStyle w:val="Heading1"/>
        <w:ind w:left="-5"/>
      </w:pPr>
      <w:r>
        <w:t>EDUCATION</w:t>
      </w:r>
    </w:p>
    <w:p w14:paraId="7BB1AFEA" w14:textId="77777777" w:rsidR="008A1C11" w:rsidRDefault="00B96947">
      <w:pPr>
        <w:spacing w:after="123" w:line="259" w:lineRule="auto"/>
        <w:ind w:left="0" w:firstLine="0"/>
        <w:jc w:val="left"/>
      </w:pPr>
      <w:r>
        <w:rPr>
          <w:rFonts w:ascii="Calibri" w:eastAsia="Calibri" w:hAnsi="Calibri" w:cs="Calibri"/>
          <w:noProof/>
          <w:sz w:val="22"/>
        </w:rPr>
        <mc:AlternateContent>
          <mc:Choice Requires="wpg">
            <w:drawing>
              <wp:inline distT="0" distB="0" distL="0" distR="0" wp14:anchorId="4770E40D" wp14:editId="50E9A402">
                <wp:extent cx="6798057" cy="50800"/>
                <wp:effectExtent l="0" t="0" r="0" b="0"/>
                <wp:docPr id="1117" name="Group 1117"/>
                <wp:cNvGraphicFramePr/>
                <a:graphic xmlns:a="http://schemas.openxmlformats.org/drawingml/2006/main">
                  <a:graphicData uri="http://schemas.microsoft.com/office/word/2010/wordprocessingGroup">
                    <wpg:wgp>
                      <wpg:cNvGrpSpPr/>
                      <wpg:grpSpPr>
                        <a:xfrm>
                          <a:off x="0" y="0"/>
                          <a:ext cx="6798057" cy="50800"/>
                          <a:chOff x="0" y="0"/>
                          <a:chExt cx="6798057" cy="50800"/>
                        </a:xfrm>
                      </wpg:grpSpPr>
                      <wps:wsp>
                        <wps:cNvPr id="68" name="Shape 68"/>
                        <wps:cNvSpPr/>
                        <wps:spPr>
                          <a:xfrm>
                            <a:off x="0" y="0"/>
                            <a:ext cx="6798057" cy="0"/>
                          </a:xfrm>
                          <a:custGeom>
                            <a:avLst/>
                            <a:gdLst/>
                            <a:ahLst/>
                            <a:cxnLst/>
                            <a:rect l="0" t="0" r="0" b="0"/>
                            <a:pathLst>
                              <a:path w="6798057">
                                <a:moveTo>
                                  <a:pt x="6798057" y="0"/>
                                </a:moveTo>
                                <a:cubicBezTo>
                                  <a:pt x="6798057" y="0"/>
                                  <a:pt x="6798057" y="0"/>
                                  <a:pt x="6798057" y="0"/>
                                </a:cubicBezTo>
                                <a:lnTo>
                                  <a:pt x="0" y="0"/>
                                </a:lnTo>
                                <a:cubicBezTo>
                                  <a:pt x="0" y="0"/>
                                  <a:pt x="0" y="0"/>
                                  <a:pt x="0" y="0"/>
                                </a:cubicBezTo>
                              </a:path>
                            </a:pathLst>
                          </a:custGeom>
                          <a:ln w="508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4BC3BF1B" id="Group 1117" o:spid="_x0000_s1026" style="width:535.3pt;height:4pt;mso-position-horizontal-relative:char;mso-position-vertical-relative:line" coordsize="6798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">
                <v:shape id="Shape 68" o:spid="_x0000_s1027" style="position:absolute;width:67980;height:0;visibility:visible;mso-wrap-style:square;v-text-anchor:top" coordsize="6798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" path="m6798057,v,,,,,l,c,,,,,e" filled="f" strokeweight="4pt">
                  <v:stroke miterlimit="83231f" joinstyle="miter"/>
                  <v:path arrowok="t" textboxrect="0,0,6798057,0"/>
                </v:shape>
                <w10:anchorlock/>
              </v:group>
            </w:pict>
          </mc:Fallback>
        </mc:AlternateContent>
      </w:r>
    </w:p>
    <w:p w14:paraId="6AB6AE40" w14:textId="77777777" w:rsidR="008A1C11" w:rsidRDefault="00B96947">
      <w:pPr>
        <w:pStyle w:val="Heading2"/>
        <w:ind w:left="-5"/>
      </w:pPr>
      <w:r>
        <w:t>Northeastern University</w:t>
      </w:r>
    </w:p>
    <w:p w14:paraId="7D47AC08" w14:textId="6D169EDA" w:rsidR="008A1C11" w:rsidRPr="00652AD0" w:rsidRDefault="00B96947" w:rsidP="00652AD0">
      <w:pPr>
        <w:spacing w:after="237"/>
        <w:ind w:left="0" w:firstLine="0"/>
      </w:pPr>
      <w:r w:rsidRPr="00B96947">
        <w:rPr>
          <w:iCs/>
        </w:rPr>
        <w:t>Bachelor of Science</w:t>
      </w:r>
      <w:r>
        <w:rPr>
          <w:iCs/>
        </w:rPr>
        <w:t xml:space="preserve"> (BS)</w:t>
      </w:r>
      <w:r w:rsidRPr="00B96947">
        <w:rPr>
          <w:iCs/>
        </w:rPr>
        <w:t xml:space="preserve">, </w:t>
      </w:r>
      <w:r>
        <w:rPr>
          <w:iCs/>
        </w:rPr>
        <w:t xml:space="preserve">Behavioral </w:t>
      </w:r>
      <w:r w:rsidRPr="00B96947">
        <w:rPr>
          <w:iCs/>
        </w:rPr>
        <w:t>Neuroscience</w:t>
      </w:r>
      <w:r w:rsidR="005B13F8">
        <w:rPr>
          <w:iCs/>
        </w:rPr>
        <w:t xml:space="preserve"> </w:t>
      </w:r>
      <w:r w:rsidR="00D400E1">
        <w:rPr>
          <w:iCs/>
        </w:rPr>
        <w:t>(</w:t>
      </w:r>
      <w:r w:rsidR="00D44964">
        <w:rPr>
          <w:iCs/>
        </w:rPr>
        <w:t>2012)</w:t>
      </w:r>
      <w:r w:rsidR="005B13F8">
        <w:rPr>
          <w:iCs/>
        </w:rPr>
        <w:t xml:space="preserve">      </w:t>
      </w:r>
      <w:r w:rsidR="00906650">
        <w:rPr>
          <w:iCs/>
        </w:rPr>
        <w:t xml:space="preserve"> </w:t>
      </w:r>
      <w:r w:rsidR="005B13F8">
        <w:rPr>
          <w:iCs/>
        </w:rPr>
        <w:t xml:space="preserve">      </w:t>
      </w:r>
      <w:r w:rsidR="00906650">
        <w:rPr>
          <w:iCs/>
        </w:rPr>
        <w:t xml:space="preserve"> </w:t>
      </w:r>
      <w:r w:rsidR="005B13F8">
        <w:rPr>
          <w:iCs/>
        </w:rPr>
        <w:t xml:space="preserve"> </w:t>
      </w:r>
      <w:r w:rsidR="00652AD0">
        <w:rPr>
          <w:iCs/>
        </w:rPr>
        <w:t xml:space="preserve">|                </w:t>
      </w:r>
      <w:r w:rsidR="00652AD0">
        <w:rPr>
          <w:b/>
        </w:rPr>
        <w:t xml:space="preserve">Certifications: </w:t>
      </w:r>
      <w:r w:rsidR="00652AD0">
        <w:t xml:space="preserve">Data Analytics | </w:t>
      </w:r>
      <w:proofErr w:type="spellStart"/>
      <w:r w:rsidR="00652AD0">
        <w:t>Thinkful</w:t>
      </w:r>
      <w:proofErr w:type="spellEnd"/>
      <w:r w:rsidR="00D44964">
        <w:t xml:space="preserve"> (2021)</w:t>
      </w:r>
    </w:p>
    <w:p w14:paraId="24C305B8" w14:textId="77777777" w:rsidR="008A1C11" w:rsidRDefault="00B96947">
      <w:pPr>
        <w:pStyle w:val="Heading1"/>
        <w:ind w:left="-5"/>
      </w:pPr>
      <w:r>
        <w:t>PROJECTS &amp; OUTSIDE EXPERIENCE</w:t>
      </w:r>
    </w:p>
    <w:p w14:paraId="68BF246E" w14:textId="77777777" w:rsidR="008A1C11" w:rsidRDefault="00B96947">
      <w:pPr>
        <w:spacing w:after="123" w:line="259" w:lineRule="auto"/>
        <w:ind w:left="0" w:firstLine="0"/>
        <w:jc w:val="left"/>
      </w:pPr>
      <w:r>
        <w:rPr>
          <w:rFonts w:ascii="Calibri" w:eastAsia="Calibri" w:hAnsi="Calibri" w:cs="Calibri"/>
          <w:noProof/>
          <w:sz w:val="22"/>
        </w:rPr>
        <mc:AlternateContent>
          <mc:Choice Requires="wpg">
            <w:drawing>
              <wp:inline distT="0" distB="0" distL="0" distR="0" wp14:anchorId="2E45C009" wp14:editId="44E4F4E8">
                <wp:extent cx="6798057" cy="50800"/>
                <wp:effectExtent l="0" t="0" r="0" b="0"/>
                <wp:docPr id="1118" name="Group 1118"/>
                <wp:cNvGraphicFramePr/>
                <a:graphic xmlns:a="http://schemas.openxmlformats.org/drawingml/2006/main">
                  <a:graphicData uri="http://schemas.microsoft.com/office/word/2010/wordprocessingGroup">
                    <wpg:wgp>
                      <wpg:cNvGrpSpPr/>
                      <wpg:grpSpPr>
                        <a:xfrm>
                          <a:off x="0" y="0"/>
                          <a:ext cx="6798057" cy="50800"/>
                          <a:chOff x="0" y="0"/>
                          <a:chExt cx="6798057" cy="50800"/>
                        </a:xfrm>
                      </wpg:grpSpPr>
                      <wps:wsp>
                        <wps:cNvPr id="78" name="Shape 78"/>
                        <wps:cNvSpPr/>
                        <wps:spPr>
                          <a:xfrm>
                            <a:off x="0" y="0"/>
                            <a:ext cx="6798057" cy="0"/>
                          </a:xfrm>
                          <a:custGeom>
                            <a:avLst/>
                            <a:gdLst/>
                            <a:ahLst/>
                            <a:cxnLst/>
                            <a:rect l="0" t="0" r="0" b="0"/>
                            <a:pathLst>
                              <a:path w="6798057">
                                <a:moveTo>
                                  <a:pt x="6798057" y="0"/>
                                </a:moveTo>
                                <a:cubicBezTo>
                                  <a:pt x="6798057" y="0"/>
                                  <a:pt x="6798057" y="0"/>
                                  <a:pt x="6798057" y="0"/>
                                </a:cubicBezTo>
                                <a:lnTo>
                                  <a:pt x="0" y="0"/>
                                </a:lnTo>
                                <a:cubicBezTo>
                                  <a:pt x="0" y="0"/>
                                  <a:pt x="0" y="0"/>
                                  <a:pt x="0" y="0"/>
                                </a:cubicBezTo>
                              </a:path>
                            </a:pathLst>
                          </a:custGeom>
                          <a:ln w="508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716FCBA9" id="Group 1118" o:spid="_x0000_s1026" style="width:535.3pt;height:4pt;mso-position-horizontal-relative:char;mso-position-vertical-relative:line" coordsize="6798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">
                <v:shape id="Shape 78" o:spid="_x0000_s1027" style="position:absolute;width:67980;height:0;visibility:visible;mso-wrap-style:square;v-text-anchor:top" coordsize="6798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" path="m6798057,v,,,,,l,c,,,,,e" filled="f" strokeweight="4pt">
                  <v:stroke miterlimit="83231f" joinstyle="miter"/>
                  <v:path arrowok="t" textboxrect="0,0,6798057,0"/>
                </v:shape>
                <w10:anchorlock/>
              </v:group>
            </w:pict>
          </mc:Fallback>
        </mc:AlternateContent>
      </w:r>
    </w:p>
    <w:p w14:paraId="07E57FD5" w14:textId="0BCC5966" w:rsidR="008A1C11" w:rsidRDefault="00B96947">
      <w:pPr>
        <w:pStyle w:val="Heading2"/>
        <w:tabs>
          <w:tab w:val="right" w:pos="10706"/>
        </w:tabs>
        <w:ind w:left="-15" w:firstLine="0"/>
      </w:pPr>
      <w:r>
        <w:t xml:space="preserve">Programming Analysis Project </w:t>
      </w:r>
      <w:r>
        <w:tab/>
      </w:r>
      <w:r w:rsidR="008A7D73">
        <w:t>Norcross</w:t>
      </w:r>
      <w:r>
        <w:t>, GA, USA</w:t>
      </w:r>
    </w:p>
    <w:p w14:paraId="0A65C920" w14:textId="77777777" w:rsidR="008A1C11" w:rsidRDefault="00B96947">
      <w:pPr>
        <w:tabs>
          <w:tab w:val="right" w:pos="10706"/>
        </w:tabs>
        <w:spacing w:line="259" w:lineRule="auto"/>
        <w:ind w:left="-15" w:firstLine="0"/>
        <w:jc w:val="left"/>
      </w:pPr>
      <w:r>
        <w:rPr>
          <w:i/>
        </w:rPr>
        <w:t>Data Analyst</w:t>
      </w:r>
      <w:r>
        <w:rPr>
          <w:i/>
        </w:rPr>
        <w:tab/>
        <w:t>April 2023 - Present</w:t>
      </w:r>
    </w:p>
    <w:p w14:paraId="7DE193AF" w14:textId="77777777" w:rsidR="008A1C11" w:rsidRDefault="00B96947">
      <w:pPr>
        <w:spacing w:after="222"/>
        <w:ind w:left="265" w:firstLine="0"/>
      </w:pPr>
      <w:r>
        <w:t>•     Programming (Python) is used for deeper analysis and comparisons of multiple files on a project. Classes and Decorators.</w:t>
      </w:r>
    </w:p>
    <w:p w14:paraId="51EB9037" w14:textId="77777777" w:rsidR="008A1C11" w:rsidRDefault="00B96947">
      <w:pPr>
        <w:pStyle w:val="Heading2"/>
        <w:tabs>
          <w:tab w:val="right" w:pos="10706"/>
        </w:tabs>
        <w:ind w:left="-15" w:firstLine="0"/>
      </w:pPr>
      <w:r>
        <w:t xml:space="preserve">Data Science Analysis Project </w:t>
      </w:r>
      <w:r>
        <w:tab/>
        <w:t>Remote, USA</w:t>
      </w:r>
    </w:p>
    <w:p w14:paraId="550880B2" w14:textId="77777777" w:rsidR="008A1C11" w:rsidRDefault="00B96947">
      <w:pPr>
        <w:tabs>
          <w:tab w:val="right" w:pos="10706"/>
        </w:tabs>
        <w:spacing w:line="259" w:lineRule="auto"/>
        <w:ind w:left="-15" w:firstLine="0"/>
        <w:jc w:val="left"/>
      </w:pPr>
      <w:r>
        <w:rPr>
          <w:i/>
        </w:rPr>
        <w:t>Data Analyst</w:t>
      </w:r>
      <w:r>
        <w:rPr>
          <w:i/>
        </w:rPr>
        <w:tab/>
        <w:t>November 2021 - December 2021</w:t>
      </w:r>
    </w:p>
    <w:p w14:paraId="423E0A06" w14:textId="77777777" w:rsidR="008A1C11" w:rsidRDefault="00B96947">
      <w:pPr>
        <w:spacing w:after="235"/>
        <w:ind w:left="555"/>
      </w:pPr>
      <w:r>
        <w:t>•    Data analysis tools (Python) were utilized in understanding the relationships among contributing factors for Data Scientists' annual salaries. Pandas, Seaborn.</w:t>
      </w:r>
    </w:p>
    <w:p w14:paraId="61136E75" w14:textId="77777777" w:rsidR="008A1C11" w:rsidRDefault="00B96947">
      <w:pPr>
        <w:pStyle w:val="Heading1"/>
        <w:ind w:left="-5"/>
      </w:pPr>
      <w:r>
        <w:t>SKILLS &amp; INTERESTS</w:t>
      </w:r>
    </w:p>
    <w:p w14:paraId="41815605" w14:textId="77777777" w:rsidR="008A1C11" w:rsidRDefault="00B96947">
      <w:pPr>
        <w:spacing w:after="123" w:line="259" w:lineRule="auto"/>
        <w:ind w:left="0" w:firstLine="0"/>
        <w:jc w:val="left"/>
      </w:pPr>
      <w:r>
        <w:rPr>
          <w:rFonts w:ascii="Calibri" w:eastAsia="Calibri" w:hAnsi="Calibri" w:cs="Calibri"/>
          <w:noProof/>
          <w:sz w:val="22"/>
        </w:rPr>
        <mc:AlternateContent>
          <mc:Choice Requires="wpg">
            <w:drawing>
              <wp:inline distT="0" distB="0" distL="0" distR="0" wp14:anchorId="1E9447BE" wp14:editId="3991073C">
                <wp:extent cx="6798057" cy="50800"/>
                <wp:effectExtent l="0" t="0" r="0" b="0"/>
                <wp:docPr id="1119" name="Group 1119"/>
                <wp:cNvGraphicFramePr/>
                <a:graphic xmlns:a="http://schemas.openxmlformats.org/drawingml/2006/main">
                  <a:graphicData uri="http://schemas.microsoft.com/office/word/2010/wordprocessingGroup">
                    <wpg:wgp>
                      <wpg:cNvGrpSpPr/>
                      <wpg:grpSpPr>
                        <a:xfrm>
                          <a:off x="0" y="0"/>
                          <a:ext cx="6798057" cy="50800"/>
                          <a:chOff x="0" y="0"/>
                          <a:chExt cx="6798057" cy="50800"/>
                        </a:xfrm>
                      </wpg:grpSpPr>
                      <wps:wsp>
                        <wps:cNvPr id="98" name="Shape 98"/>
                        <wps:cNvSpPr/>
                        <wps:spPr>
                          <a:xfrm>
                            <a:off x="0" y="0"/>
                            <a:ext cx="6798057" cy="0"/>
                          </a:xfrm>
                          <a:custGeom>
                            <a:avLst/>
                            <a:gdLst/>
                            <a:ahLst/>
                            <a:cxnLst/>
                            <a:rect l="0" t="0" r="0" b="0"/>
                            <a:pathLst>
                              <a:path w="6798057">
                                <a:moveTo>
                                  <a:pt x="6798057" y="0"/>
                                </a:moveTo>
                                <a:cubicBezTo>
                                  <a:pt x="6798057" y="0"/>
                                  <a:pt x="6798057" y="0"/>
                                  <a:pt x="6798057" y="0"/>
                                </a:cubicBezTo>
                                <a:lnTo>
                                  <a:pt x="0" y="0"/>
                                </a:lnTo>
                                <a:cubicBezTo>
                                  <a:pt x="0" y="0"/>
                                  <a:pt x="0" y="0"/>
                                  <a:pt x="0" y="0"/>
                                </a:cubicBezTo>
                              </a:path>
                            </a:pathLst>
                          </a:custGeom>
                          <a:ln w="5080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A3A0492" id="Group 1119" o:spid="_x0000_s1026" style="width:535.3pt;height:4pt;mso-position-horizontal-relative:char;mso-position-vertical-relative:line" coordsize="67980,5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">
                <v:shape id="Shape 98" o:spid="_x0000_s1027" style="position:absolute;width:67980;height:0;visibility:visible;mso-wrap-style:square;v-text-anchor:top" coordsize="67980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" path="m6798057,v,,,,,l,c,,,,,e" filled="f" strokeweight="4pt">
                  <v:stroke miterlimit="83231f" joinstyle="miter"/>
                  <v:path arrowok="t" textboxrect="0,0,6798057,0"/>
                </v:shape>
                <w10:anchorlock/>
              </v:group>
            </w:pict>
          </mc:Fallback>
        </mc:AlternateContent>
      </w:r>
    </w:p>
    <w:p w14:paraId="421A05B2" w14:textId="25E1547E" w:rsidR="00756A7D" w:rsidRPr="000202CA" w:rsidRDefault="00B96947" w:rsidP="00C43FE6">
      <w:pPr>
        <w:numPr>
          <w:ilvl w:val="0"/>
          <w:numId w:val="4"/>
        </w:numPr>
      </w:pPr>
      <w:r>
        <w:rPr>
          <w:b/>
        </w:rPr>
        <w:t xml:space="preserve">Skills: </w:t>
      </w:r>
      <w:r>
        <w:t xml:space="preserve">AWS, Bash, Confluence, Customer </w:t>
      </w:r>
      <w:r w:rsidR="00AB61F8">
        <w:t xml:space="preserve">Focus </w:t>
      </w:r>
      <w:r>
        <w:t>Service, Data Analysis, Data Science, Data Structures &amp; Algorithms, Docker, G</w:t>
      </w:r>
      <w:r w:rsidR="006A06CA">
        <w:t>itHub</w:t>
      </w:r>
      <w:r>
        <w:t xml:space="preserve">, </w:t>
      </w:r>
      <w:r w:rsidR="00AB61F8" w:rsidRPr="000202CA">
        <w:t>Drives Results</w:t>
      </w:r>
      <w:r w:rsidR="00C43FE6">
        <w:t xml:space="preserve">, </w:t>
      </w:r>
      <w:r>
        <w:t xml:space="preserve">Jenkins, JIRA, </w:t>
      </w:r>
      <w:proofErr w:type="spellStart"/>
      <w:r>
        <w:t>Jupyter</w:t>
      </w:r>
      <w:proofErr w:type="spellEnd"/>
      <w:r>
        <w:t xml:space="preserve">, HTML/CSS, Airflow, </w:t>
      </w:r>
      <w:r w:rsidR="001E72F8" w:rsidRPr="000202CA">
        <w:t>Drives Engagement</w:t>
      </w:r>
      <w:r w:rsidR="001E72F8">
        <w:t xml:space="preserve">, </w:t>
      </w:r>
      <w:r>
        <w:t xml:space="preserve">PowerShell, Linux/Unix, R, MySQL, NumPy, Pandas, Postgres, </w:t>
      </w:r>
      <w:r w:rsidR="00A24263">
        <w:t xml:space="preserve">CRM: </w:t>
      </w:r>
      <w:r>
        <w:t>Salesforce,</w:t>
      </w:r>
      <w:r w:rsidR="001E72F8">
        <w:t xml:space="preserve"> </w:t>
      </w:r>
      <w:r w:rsidR="001E72F8" w:rsidRPr="000202CA">
        <w:t>Communicates Effectively</w:t>
      </w:r>
      <w:r w:rsidR="00AB61F8">
        <w:t>,</w:t>
      </w:r>
      <w:r>
        <w:t xml:space="preserve"> SQL, </w:t>
      </w:r>
      <w:r w:rsidR="00C43FE6" w:rsidRPr="000202CA">
        <w:t>Manages Conflict</w:t>
      </w:r>
      <w:r w:rsidR="00C43FE6">
        <w:t xml:space="preserve">, </w:t>
      </w:r>
      <w:r>
        <w:t>Tableau, Python, Operations Research,</w:t>
      </w:r>
      <w:r w:rsidR="006A06CA">
        <w:t xml:space="preserve"> </w:t>
      </w:r>
      <w:r>
        <w:t>PowerPoint/Keynote/Slides,</w:t>
      </w:r>
      <w:r w:rsidR="006A06CA">
        <w:t xml:space="preserve"> </w:t>
      </w:r>
      <w:r>
        <w:t>Word/Pages/Docs, Excel/Numbers/Sheets, Quality Assurance (QA), Software Testing</w:t>
      </w:r>
      <w:r w:rsidR="00756A7D">
        <w:t xml:space="preserve">, </w:t>
      </w:r>
      <w:r w:rsidR="00756A7D" w:rsidRPr="000202CA">
        <w:t>Collaborates</w:t>
      </w:r>
    </w:p>
    <w:p w14:paraId="3502FF09" w14:textId="6A194D2A" w:rsidR="008A1C11" w:rsidRDefault="008A1C11" w:rsidP="00C43FE6">
      <w:pPr>
        <w:ind w:left="0" w:firstLine="0"/>
      </w:pPr>
    </w:p>
    <w:sectPr w:rsidR="008A1C11" w:rsidSect="00B96947">
      <w:pgSz w:w="11906" w:h="16838"/>
      <w:pgMar w:top="720" w:right="720" w:bottom="720" w:left="720" w:header="720" w:footer="720" w:gutter="0"/>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443A64"/>
    <w:multiLevelType w:val="hybridMultilevel"/>
    <w:tmpl w:val="AB742A38"/>
    <w:lvl w:ilvl="0" w:tplc="ED6CD53C">
      <w:start w:val="1"/>
      <w:numFmt w:val="bullet"/>
      <w:lvlText w:val="•"/>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0D5AA7DA">
      <w:start w:val="1"/>
      <w:numFmt w:val="bullet"/>
      <w:lvlText w:val="o"/>
      <w:lvlJc w:val="left"/>
      <w:pPr>
        <w:ind w:left="1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CEBC8670">
      <w:start w:val="1"/>
      <w:numFmt w:val="bullet"/>
      <w:lvlText w:val="▪"/>
      <w:lvlJc w:val="left"/>
      <w:pPr>
        <w:ind w:left="2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E5CA31D8">
      <w:start w:val="1"/>
      <w:numFmt w:val="bullet"/>
      <w:lvlText w:val="•"/>
      <w:lvlJc w:val="left"/>
      <w:pPr>
        <w:ind w:left="2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74D44A78">
      <w:start w:val="1"/>
      <w:numFmt w:val="bullet"/>
      <w:lvlText w:val="o"/>
      <w:lvlJc w:val="left"/>
      <w:pPr>
        <w:ind w:left="3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64F21026">
      <w:start w:val="1"/>
      <w:numFmt w:val="bullet"/>
      <w:lvlText w:val="▪"/>
      <w:lvlJc w:val="left"/>
      <w:pPr>
        <w:ind w:left="4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01657BE">
      <w:start w:val="1"/>
      <w:numFmt w:val="bullet"/>
      <w:lvlText w:val="•"/>
      <w:lvlJc w:val="left"/>
      <w:pPr>
        <w:ind w:left="4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7DB4D6FC">
      <w:start w:val="1"/>
      <w:numFmt w:val="bullet"/>
      <w:lvlText w:val="o"/>
      <w:lvlJc w:val="left"/>
      <w:pPr>
        <w:ind w:left="5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12A00378">
      <w:start w:val="1"/>
      <w:numFmt w:val="bullet"/>
      <w:lvlText w:val="▪"/>
      <w:lvlJc w:val="left"/>
      <w:pPr>
        <w:ind w:left="6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0B492F5C"/>
    <w:multiLevelType w:val="hybridMultilevel"/>
    <w:tmpl w:val="4A724AB6"/>
    <w:lvl w:ilvl="0" w:tplc="A8EE2CA8">
      <w:start w:val="1"/>
      <w:numFmt w:val="bullet"/>
      <w:lvlText w:val="•"/>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CD4B78A">
      <w:start w:val="1"/>
      <w:numFmt w:val="bullet"/>
      <w:lvlText w:val="o"/>
      <w:lvlJc w:val="left"/>
      <w:pPr>
        <w:ind w:left="1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37820DC">
      <w:start w:val="1"/>
      <w:numFmt w:val="bullet"/>
      <w:lvlText w:val="▪"/>
      <w:lvlJc w:val="left"/>
      <w:pPr>
        <w:ind w:left="2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08087A5E">
      <w:start w:val="1"/>
      <w:numFmt w:val="bullet"/>
      <w:lvlText w:val="•"/>
      <w:lvlJc w:val="left"/>
      <w:pPr>
        <w:ind w:left="2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32954C">
      <w:start w:val="1"/>
      <w:numFmt w:val="bullet"/>
      <w:lvlText w:val="o"/>
      <w:lvlJc w:val="left"/>
      <w:pPr>
        <w:ind w:left="3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F1F25290">
      <w:start w:val="1"/>
      <w:numFmt w:val="bullet"/>
      <w:lvlText w:val="▪"/>
      <w:lvlJc w:val="left"/>
      <w:pPr>
        <w:ind w:left="4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4A0A42">
      <w:start w:val="1"/>
      <w:numFmt w:val="bullet"/>
      <w:lvlText w:val="•"/>
      <w:lvlJc w:val="left"/>
      <w:pPr>
        <w:ind w:left="4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FA1818CE">
      <w:start w:val="1"/>
      <w:numFmt w:val="bullet"/>
      <w:lvlText w:val="o"/>
      <w:lvlJc w:val="left"/>
      <w:pPr>
        <w:ind w:left="5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3A08DEC">
      <w:start w:val="1"/>
      <w:numFmt w:val="bullet"/>
      <w:lvlText w:val="▪"/>
      <w:lvlJc w:val="left"/>
      <w:pPr>
        <w:ind w:left="6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436D687C"/>
    <w:multiLevelType w:val="multilevel"/>
    <w:tmpl w:val="54884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FE4BAE"/>
    <w:multiLevelType w:val="hybridMultilevel"/>
    <w:tmpl w:val="48CC33E2"/>
    <w:lvl w:ilvl="0" w:tplc="EB1A0056">
      <w:start w:val="1"/>
      <w:numFmt w:val="bullet"/>
      <w:lvlText w:val="•"/>
      <w:lvlJc w:val="left"/>
      <w:pPr>
        <w:ind w:left="485"/>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641263F0">
      <w:start w:val="1"/>
      <w:numFmt w:val="bullet"/>
      <w:lvlText w:val="o"/>
      <w:lvlJc w:val="left"/>
      <w:pPr>
        <w:ind w:left="13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8A986AFA">
      <w:start w:val="1"/>
      <w:numFmt w:val="bullet"/>
      <w:lvlText w:val="▪"/>
      <w:lvlJc w:val="left"/>
      <w:pPr>
        <w:ind w:left="2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57292BE">
      <w:start w:val="1"/>
      <w:numFmt w:val="bullet"/>
      <w:lvlText w:val="•"/>
      <w:lvlJc w:val="left"/>
      <w:pPr>
        <w:ind w:left="2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D4E7F30">
      <w:start w:val="1"/>
      <w:numFmt w:val="bullet"/>
      <w:lvlText w:val="o"/>
      <w:lvlJc w:val="left"/>
      <w:pPr>
        <w:ind w:left="3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C928A188">
      <w:start w:val="1"/>
      <w:numFmt w:val="bullet"/>
      <w:lvlText w:val="▪"/>
      <w:lvlJc w:val="left"/>
      <w:pPr>
        <w:ind w:left="4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5B52E5D0">
      <w:start w:val="1"/>
      <w:numFmt w:val="bullet"/>
      <w:lvlText w:val="•"/>
      <w:lvlJc w:val="left"/>
      <w:pPr>
        <w:ind w:left="4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4A8FD74">
      <w:start w:val="1"/>
      <w:numFmt w:val="bullet"/>
      <w:lvlText w:val="o"/>
      <w:lvlJc w:val="left"/>
      <w:pPr>
        <w:ind w:left="5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07C2D9B2">
      <w:start w:val="1"/>
      <w:numFmt w:val="bullet"/>
      <w:lvlText w:val="▪"/>
      <w:lvlJc w:val="left"/>
      <w:pPr>
        <w:ind w:left="6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16cid:durableId="843280677">
    <w:abstractNumId w:val="0"/>
  </w:num>
  <w:num w:numId="2" w16cid:durableId="107353306">
    <w:abstractNumId w:val="3"/>
  </w:num>
  <w:num w:numId="3" w16cid:durableId="591277618">
    <w:abstractNumId w:val="1"/>
  </w:num>
  <w:num w:numId="4" w16cid:durableId="11896362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1C11"/>
    <w:rsid w:val="000202CA"/>
    <w:rsid w:val="00092549"/>
    <w:rsid w:val="001E72F8"/>
    <w:rsid w:val="003454E2"/>
    <w:rsid w:val="00360280"/>
    <w:rsid w:val="004A1C76"/>
    <w:rsid w:val="005B13F8"/>
    <w:rsid w:val="00652AD0"/>
    <w:rsid w:val="006A06CA"/>
    <w:rsid w:val="00756A7D"/>
    <w:rsid w:val="007B5377"/>
    <w:rsid w:val="008A1C11"/>
    <w:rsid w:val="008A7D73"/>
    <w:rsid w:val="00906650"/>
    <w:rsid w:val="00A20B79"/>
    <w:rsid w:val="00A24263"/>
    <w:rsid w:val="00AB61F8"/>
    <w:rsid w:val="00B96947"/>
    <w:rsid w:val="00BC3D3B"/>
    <w:rsid w:val="00BC4AE2"/>
    <w:rsid w:val="00BC579B"/>
    <w:rsid w:val="00C3792C"/>
    <w:rsid w:val="00C43FE6"/>
    <w:rsid w:val="00CE502C"/>
    <w:rsid w:val="00D400E1"/>
    <w:rsid w:val="00D44964"/>
    <w:rsid w:val="00E86F60"/>
    <w:rsid w:val="00EC4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33D6A"/>
  <w15:docId w15:val="{E0F7709D-710D-4C7A-83F2-129D219B77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line="233" w:lineRule="auto"/>
      <w:ind w:left="290" w:hanging="29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ind w:left="10"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10" w:hanging="10"/>
      <w:outlineLvl w:val="1"/>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0"/>
    </w:rPr>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9591292">
      <w:bodyDiv w:val="1"/>
      <w:marLeft w:val="0"/>
      <w:marRight w:val="0"/>
      <w:marTop w:val="0"/>
      <w:marBottom w:val="0"/>
      <w:divBdr>
        <w:top w:val="none" w:sz="0" w:space="0" w:color="auto"/>
        <w:left w:val="none" w:sz="0" w:space="0" w:color="auto"/>
        <w:bottom w:val="none" w:sz="0" w:space="0" w:color="auto"/>
        <w:right w:val="none" w:sz="0" w:space="0" w:color="auto"/>
      </w:divBdr>
    </w:div>
    <w:div w:id="13407666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514</Words>
  <Characters>2934</Characters>
  <Application>Microsoft Office Word</Application>
  <DocSecurity>0</DocSecurity>
  <Lines>24</Lines>
  <Paragraphs>6</Paragraphs>
  <ScaleCrop>false</ScaleCrop>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Nicole Evers-Everette</dc:creator>
  <cp:keywords/>
  <cp:lastModifiedBy>Nicole Evers-Everette</cp:lastModifiedBy>
  <cp:revision>2</cp:revision>
  <cp:lastPrinted>2023-11-12T22:09:00Z</cp:lastPrinted>
  <dcterms:created xsi:type="dcterms:W3CDTF">2025-07-05T22:20:00Z</dcterms:created>
  <dcterms:modified xsi:type="dcterms:W3CDTF">2025-07-05T22:20:00Z</dcterms:modified>
</cp:coreProperties>
</file>