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2E3426">
      <w:pPr>
        <w:pStyle w:val="Body"/>
        <w:jc w:val="both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2E3426">
      <w:pPr>
        <w:pStyle w:val="Body"/>
        <w:jc w:val="both"/>
        <w:rPr>
          <w:sz w:val="20"/>
          <w:szCs w:val="20"/>
          <w:lang w:val="en-US"/>
        </w:rPr>
      </w:pPr>
    </w:p>
    <w:p w14:paraId="6789F221" w14:textId="0BBA9850" w:rsidR="00DF0EDE" w:rsidRPr="0062659E" w:rsidRDefault="00DF0EDE" w:rsidP="002E3426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 </w:t>
      </w:r>
    </w:p>
    <w:p w14:paraId="1BA56B48" w14:textId="481E0365" w:rsidR="005E1C7D" w:rsidRPr="005E1C7D" w:rsidRDefault="001F1DC4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 xml:space="preserve">=0.159155     </m:t>
        </m:r>
      </m:oMath>
      <w:r w:rsidR="005E1C7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18F8F1C" w14:textId="1C2033AA" w:rsidR="005E1C7D" w:rsidRPr="005E1C7D" w:rsidRDefault="00520A71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=2.23909e-17</m:t>
        </m:r>
      </m:oMath>
      <w:r w:rsidR="005E1C7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EFEC350" w14:textId="7DB0DD9D" w:rsidR="001F1DC4" w:rsidRDefault="00520A71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=0.000239</m:t>
        </m:r>
      </m:oMath>
    </w:p>
    <w:p w14:paraId="1F6BD702" w14:textId="4A5CC925" w:rsidR="006A20EA" w:rsidRDefault="006A20E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=7.22562e-06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169AB2B" w14:textId="37AEFFF4" w:rsidR="0047192A" w:rsidRPr="005E1C7D" w:rsidRDefault="0047192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 xml:space="preserve">=9.43878e-10    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DD867D7" w14:textId="69B01322" w:rsidR="0047192A" w:rsidRPr="005E1C7D" w:rsidRDefault="0047192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=0.0795775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146711" w14:textId="54AA1F12" w:rsidR="0047192A" w:rsidRDefault="0047192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=9.82064e-06</m:t>
        </m:r>
      </m:oMath>
    </w:p>
    <w:p w14:paraId="23C2C75A" w14:textId="32C60D95" w:rsidR="0047192A" w:rsidRDefault="0047192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000000" w:themeColor="text1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=2.91366e-06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7CBD829" w14:textId="77777777" w:rsidR="0047192A" w:rsidRPr="00A0698F" w:rsidRDefault="0047192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2A805AFD" w14:textId="214D7E43" w:rsidR="001A18F2" w:rsidRPr="001A18F2" w:rsidRDefault="006A20EA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=0.111408</m:t>
        </m:r>
      </m:oMath>
      <w:r w:rsidR="001A18F2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13A80B6" w14:textId="2874CF75" w:rsidR="006A20EA" w:rsidRDefault="001A18F2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=1.56736e-17</m:t>
        </m:r>
      </m:oMath>
      <w:r w:rsidR="006A20EA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7B85D57" w14:textId="0392659E" w:rsidR="00A66292" w:rsidRPr="001A18F2" w:rsidRDefault="00A66292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=0.000167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33C2FEF" w14:textId="71C33DA3" w:rsidR="005968C6" w:rsidRPr="005968C6" w:rsidRDefault="00A66292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=5.05794e-06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9C5BB38" w14:textId="6096018A" w:rsidR="005968C6" w:rsidRPr="001A18F2" w:rsidRDefault="005968C6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=2.83163e-10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1AC44B5" w14:textId="0E483D08" w:rsidR="005968C6" w:rsidRDefault="005968C6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=0.0238732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D4CD24" w14:textId="336ABADB" w:rsidR="005968C6" w:rsidRPr="001A18F2" w:rsidRDefault="005968C6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=2.94619e-06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6CE9B73" w14:textId="4FF076B6" w:rsidR="005968C6" w:rsidRPr="001A18F2" w:rsidRDefault="005968C6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=8.44098e-07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F47FCC1" w14:textId="3F2E3530" w:rsidR="00A66292" w:rsidRPr="001A18F2" w:rsidRDefault="00A66292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52B68A55" w14:textId="1298134E" w:rsidR="00024EC3" w:rsidRPr="00024EC3" w:rsidRDefault="00A908F8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=0.11408</m:t>
            </m:r>
          </m:e>
        </m:nary>
      </m:oMath>
      <w:r w:rsidR="00024EC3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B76C8F6" w14:textId="0B1A3CCC" w:rsidR="00024EC3" w:rsidRPr="00024EC3" w:rsidRDefault="00024EC3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0.0238732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C7B239E" w14:textId="273E981D" w:rsidR="00024EC3" w:rsidRPr="00024EC3" w:rsidRDefault="00024EC3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=0.000170442</m:t>
            </m:r>
          </m:e>
        </m:nary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3EAE73A" w14:textId="6952D3A0" w:rsidR="006A20EA" w:rsidRPr="00024EC3" w:rsidRDefault="00024EC3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5.90203e-06</m:t>
        </m:r>
      </m:oMath>
      <w:r w:rsidR="00A908F8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5588D88" w14:textId="77777777" w:rsidR="00A0698F" w:rsidRDefault="00A0698F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270FFB55" w14:textId="0484AFC2" w:rsidR="00844E85" w:rsidRDefault="007634B3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=1.0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C6D4873" w14:textId="05D38C3C" w:rsidR="006D644B" w:rsidRPr="004477C6" w:rsidRDefault="006D644B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lang w:val="en-US"/>
          </w:rPr>
          <m:t>6.56535e-16</m:t>
        </m:r>
      </m:oMath>
      <w:r w:rsidRPr="004477C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94CD1F1" w14:textId="2FDAE14D" w:rsidR="006D644B" w:rsidRDefault="006D644B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=0.982714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D249DCB" w14:textId="2B322C92" w:rsidR="006D644B" w:rsidRDefault="006D644B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=0.856982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CC5157E" w14:textId="208E1002" w:rsidR="00084A19" w:rsidRDefault="00084A1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w:lastRenderedPageBreak/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=2.54167e-09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FD66322" w14:textId="0883E9AE" w:rsidR="00084A19" w:rsidRDefault="00084A1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=1.0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EA5D975" w14:textId="515E802D" w:rsidR="00084A19" w:rsidRDefault="00084A1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=0.0172856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F952F85" w14:textId="707A720D" w:rsidR="006D644B" w:rsidRDefault="00084A1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=1|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=0.143018</m:t>
        </m:r>
      </m:oMath>
      <w:r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05F0944" w14:textId="77777777" w:rsidR="00686154" w:rsidRDefault="00686154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364A9293" w14:textId="253F3BAE" w:rsidR="008746AC" w:rsidRPr="008746AC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n1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=2.839696</m:t>
        </m:r>
      </m:oMath>
      <w:r w:rsidR="008746AC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71D31BE" w14:textId="5EFFC894" w:rsidR="00686154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n2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=1.603036</m:t>
        </m:r>
      </m:oMath>
      <w:r w:rsidR="00E372C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C0D49C8" w14:textId="77777777" w:rsidR="00285420" w:rsidRDefault="00285420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09B5EAD0" w14:textId="23535A3E" w:rsidR="00285420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1.565383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2.100728</m:t>
                  </m:r>
                </m:e>
              </m:mr>
            </m:m>
          </m:e>
        </m:d>
      </m:oMath>
      <w:r w:rsidR="00D3446B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3E6120FD" w14:textId="055A74B2" w:rsidR="00124528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-0.383704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-3.417578</m:t>
                  </m:r>
                </m:e>
              </m:mr>
            </m:m>
          </m:e>
        </m:d>
      </m:oMath>
      <w:r w:rsidR="00124528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C5DCE1A" w14:textId="77777777" w:rsidR="00124528" w:rsidRDefault="00124528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483C2BB4" w14:textId="0DE6DC87" w:rsidR="00D9104D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T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4.132823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-1.163368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2.605601</m:t>
                  </m:r>
                </m:e>
              </m:mr>
            </m:m>
          </m:e>
        </m:d>
      </m:oMath>
      <w:r w:rsidR="00D9104D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7982894E" w14:textId="2B12EBAF" w:rsidR="00124528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T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2.701660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2.169242</m:t>
                  </m:r>
                </m:e>
              </m:mr>
            </m:m>
          </m:e>
        </m:d>
      </m:oMath>
      <w:r w:rsidR="007F003E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18FFC615" w14:textId="77777777" w:rsidR="007F003E" w:rsidRDefault="007F003E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</w:p>
    <w:p w14:paraId="3D81C747" w14:textId="3191593E" w:rsidR="00722C49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=0.709924</m:t>
        </m:r>
      </m:oMath>
      <w:r w:rsidR="00722C49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B3B9FF6" w14:textId="59CB5604" w:rsidR="006F19DE" w:rsidRDefault="00AF2ED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=0.290075</m:t>
        </m:r>
      </m:oMath>
      <w:r w:rsidR="006F19DE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0198F136" w14:textId="7624BAC7" w:rsidR="00722C49" w:rsidRPr="008746AC" w:rsidRDefault="00301919" w:rsidP="002E3426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E5236" wp14:editId="123CB184">
                <wp:simplePos x="0" y="0"/>
                <wp:positionH relativeFrom="column">
                  <wp:posOffset>888023</wp:posOffset>
                </wp:positionH>
                <wp:positionV relativeFrom="paragraph">
                  <wp:posOffset>2557313</wp:posOffset>
                </wp:positionV>
                <wp:extent cx="1254369" cy="877695"/>
                <wp:effectExtent l="0" t="0" r="3175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69" cy="877695"/>
                        </a:xfrm>
                        <a:prstGeom prst="ellipse">
                          <a:avLst/>
                        </a:prstGeom>
                        <a:solidFill>
                          <a:srgbClr val="16E7CF">
                            <a:alpha val="49804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05C1" id="Oval 5" o:spid="_x0000_s1026" style="position:absolute;margin-left:69.9pt;margin-top:201.35pt;width:98.75pt;height:6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7upAIAALEFAAAOAAAAZHJzL2Uyb0RvYy54bWysVN9v2jAQfp+0/8Hy+5qkpUCjhgrRMU2q&#10;1mrt1Gfj2MSSY3u2IbC/fndOgHbdS6fxYO7s+/nlu7u+2bWabIUPypqKFmc5JcJwWyuzruiPp+Wn&#10;KSUhMlMzbY2o6F4EejP7+OG6c6U4t43VtfAEgphQdq6iTYyuzLLAG9GycGadMPAorW9ZBNWvs9qz&#10;DqK3OjvP83HWWV87b7kIAW5v+0c6S/GlFDzeSxlEJLqiUFtMp0/nCs9sds3KtWeuUXwog/1DFS1T&#10;BpIeQ92yyMjGqzehWsW9DVbGM27bzEqpuEg9QDdF/kc3jw1zIvUC4AR3hCn8v7D82/bBE1VX9JIS&#10;w1r4RPdbpsklItO5UILBo3vwgxZAxDZ30rf4Dw2QXUJzf0RT7CLhcFmcX44uxleUcHibTibjqxQ0&#10;O3k7H+IXYVuCQkWF1soFbJiVbHsXIiQF64MVXgerVb1UWifFr1cL7QnUC9nGnyeLZe+rXcP629HV&#10;NB9hKxAn9Oa9/DKONqTDcic5MIQzYKHULKZQxmIy8GdlqyIwVau2oqMcf0NYbfBVJK71NUMqd1Fj&#10;UgSwhyxJca8FGmvzXUgAPSGXOuFDKz0zYXSgkgM/ofTkgIYSqnmn7+ByKvKd/n1n4JTyWxOP/gYm&#10;OoHwojkUV7beA6m87actOL5U8IHvWIgPzMN4FRRXRryHQ2oL2NtBoqSx/tff7tEeWA+vlHQwrhUN&#10;PzfMC0r0VwPzUOTFGD9ffKX5V9rqlWY27cIicWBBOZ7Ei2mBMXzUSQVRets+w4aZY3bQmeFQQ0V5&#10;9AdlEfuPBjuKi/k8mcFsOxbvzKPjmACRQxY/7Z6ZdwPbI8zJN3sY8TeM723R09j5Jlqp0jic8B3o&#10;BXshMXrYYbh4XurJ6rRpZ78BAAD//wMAUEsDBBQABgAIAAAAIQBjiIUV4gAAAAsBAAAPAAAAZHJz&#10;L2Rvd25yZXYueG1sTI/NTsMwEITvSLyDtUhcKmrTpH8hToWQEAcutIAQNyc2cUS8DrbbhLdnOcFx&#10;NKOZb8rd5Hp2MiF2HiVczwUwg43XHbYSXp7vrzbAYlKoVe/RSPg2EXbV+VmpCu1H3JvTIbWMSjAW&#10;SoJNaSg4j401TsW5HwyS9+GDU4lkaLkOaqRy1/OFECvuVIe0YNVg7qxpPg9HJ2G1yeP+6XH2Ns6G&#10;h9rZ8Pr1vuylvLyYbm+AJTOlvzD84hM6VMRU+yPqyHrS2ZbQk4RcLNbAKJFl6wxYLWGZiy3wquT/&#10;P1Q/AAAA//8DAFBLAQItABQABgAIAAAAIQC2gziS/gAAAOEBAAATAAAAAAAAAAAAAAAAAAAAAABb&#10;Q29udGVudF9UeXBlc10ueG1sUEsBAi0AFAAGAAgAAAAhADj9If/WAAAAlAEAAAsAAAAAAAAAAAAA&#10;AAAALwEAAF9yZWxzLy5yZWxzUEsBAi0AFAAGAAgAAAAhAFI3vu6kAgAAsQUAAA4AAAAAAAAAAAAA&#10;AAAALgIAAGRycy9lMm9Eb2MueG1sUEsBAi0AFAAGAAgAAAAhAGOIhRXiAAAACwEAAA8AAAAAAAAA&#10;AAAAAAAA/gQAAGRycy9kb3ducmV2LnhtbFBLBQYAAAAABAAEAPMAAAANBgAAAAA=&#10;" fillcolor="#16e7cf" stroked="f" strokeweight="1pt">
                <v:fill opacity="32639f"/>
                <v:stroke miterlimit="4" joinstyle="miter"/>
                <v:textbox inset="8pt,8pt,8pt,8pt"/>
              </v:oval>
            </w:pict>
          </mc:Fallback>
        </mc:AlternateContent>
      </w:r>
      <w:r w:rsidR="00474A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10882" wp14:editId="78E430E7">
                <wp:simplePos x="0" y="0"/>
                <wp:positionH relativeFrom="column">
                  <wp:posOffset>934915</wp:posOffset>
                </wp:positionH>
                <wp:positionV relativeFrom="paragraph">
                  <wp:posOffset>447040</wp:posOffset>
                </wp:positionV>
                <wp:extent cx="4947139" cy="1787769"/>
                <wp:effectExtent l="0" t="0" r="6350" b="31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7139" cy="178776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BC33D" id="Oval 4" o:spid="_x0000_s1026" style="position:absolute;margin-left:73.6pt;margin-top:35.2pt;width:389.55pt;height:1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v7pAIAALcFAAAOAAAAZHJzL2Uyb0RvYy54bWysVE1PGzEQvVfqf7B8L5uFlMCKDYpAVJUQ&#10;REDF2fHaWUv+qu1kk/76zng3CSm9UDUHx2PPjN+8fTNX1xujyVqEqJytaXkyokRY7hpllzX98XL3&#10;5YKSmJhtmHZW1HQrIr2efv501flKnLrW6UYEAklsrDpf0zYlXxVF5K0wLJ44LyxcShcMS2CGZdEE&#10;1kF2o4vT0ei86FxofHBcxAint/0lneb8UgqeHqWMIhFdU8CW8hryusC1mF6xahmYbxUfYLB/QGGY&#10;svDoPtUtS4ysgnqXyigeXHQynXBnCiel4iLXANWUoz+qeW6ZF7kWICf6PU3x/6XlD+t5IKqp6ZgS&#10;ywx8osc102SMzHQ+VuDw7OdhsCJsscyNDAb/oQCyyWxu92yKTSIcDseX40l5dkkJh7tycjGZnF9i&#10;1uIQ7kNM34QzBDc1FVorH7FiVrH1fUy9984Lj6PTqrlTWmcDVSJudCAAuaaMc2FT2Ydr37L++OsI&#10;fsPDWVcYkWEcJdOWdIDzdALOhDPQotQs5WTW4YsAhlVGJdCrVgbqw7y7xNrirciK64EDVn/WYAVI&#10;Y09c3qWtFuis7ZOQQH3mry8nLBdYTa9PaCBAslMpsJYD0FECmg/GDiEHkB+M7yuDoPy+s2kfb6Gv&#10;M7tvisPtwjVbkFZwfc9Fz+8UfOV7FtOcBWiykuLgSI+wSO2AezfsKGld+PW3c/QH7cMtJR00bU3j&#10;zxULghL93UJXlKPyHD9fOrLCkbU4suzK3DjQDoABhHl7dlFijpB0NmErgzOvMGdm+DrYzHLAUFOe&#10;ws64Sf1Hg0nFxWyW3aDDPUv39tlzfACZQym/bF5Z8IPkE3TLg9s1+jvZ974Yad1slZxUuScO/A7y&#10;gumQFT1MMhw/b+3sdZi3098AAAD//wMAUEsDBBQABgAIAAAAIQDIF4Qf4QAAAAoBAAAPAAAAZHJz&#10;L2Rvd25yZXYueG1sTI9BT4QwEIXvJv6HZky8uQV2FwQpG2OiFxODuNFrl1YgtlNCuwv665096fFl&#10;vrz3TblbrGEnPfnBoYB4FQHT2Do1YCdg//Z4cwvMB4lKGodawLf2sKsuL0pZKDfjqz41oWNUgr6Q&#10;AvoQxoJz3/baSr9yo0a6fbrJykBx6ria5Ezl1vAkilJu5YC00MtRP/S6/WqOVsB7Gr/4evuTN83e&#10;PC9JPX9kT7UQ11fL/R2woJfwB8NZn9ShIqeDO6LyzFDeZAmhArJoA4yAPEnXwA4C1ts4B16V/P8L&#10;1S8AAAD//wMAUEsBAi0AFAAGAAgAAAAhALaDOJL+AAAA4QEAABMAAAAAAAAAAAAAAAAAAAAAAFtD&#10;b250ZW50X1R5cGVzXS54bWxQSwECLQAUAAYACAAAACEAOP0h/9YAAACUAQAACwAAAAAAAAAAAAAA&#10;AAAvAQAAX3JlbHMvLnJlbHNQSwECLQAUAAYACAAAACEAENQr+6QCAAC3BQAADgAAAAAAAAAAAAAA&#10;AAAuAgAAZHJzL2Uyb0RvYy54bWxQSwECLQAUAAYACAAAACEAyBeEH+EAAAAKAQAADwAAAAAAAAAA&#10;AAAAAAD+BAAAZHJzL2Rvd25yZXYueG1sUEsFBgAAAAAEAAQA8wAAAAwGAAAAAA==&#10;" fillcolor="#00a2ff [3204]" stroked="f" strokeweight="1pt">
                <v:fill opacity="32896f"/>
                <v:stroke miterlimit="4" joinstyle="miter"/>
                <v:textbox inset="8pt,8pt,8pt,8pt"/>
              </v:oval>
            </w:pict>
          </mc:Fallback>
        </mc:AlternateContent>
      </w:r>
      <w:r w:rsidR="00DD4058">
        <w:rPr>
          <w:noProof/>
        </w:rPr>
        <w:drawing>
          <wp:inline distT="0" distB="0" distL="0" distR="0" wp14:anchorId="38C1CF97" wp14:editId="66CE04C0">
            <wp:extent cx="6260123" cy="3587115"/>
            <wp:effectExtent l="0" t="0" r="762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0AD8B2" w14:textId="5F6AF2F9" w:rsidR="00F13B40" w:rsidRDefault="00DC079F" w:rsidP="002E3426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lastRenderedPageBreak/>
        <w:t xml:space="preserve"> </w:t>
      </w:r>
    </w:p>
    <w:p w14:paraId="5FB330CD" w14:textId="378D8C8C" w:rsidR="00DC079F" w:rsidRDefault="00165176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</m:oMath>
      <w:r w:rsidR="005E240E">
        <w:rPr>
          <w:rFonts w:ascii="Cambria Math" w:hAnsi="Cambria Math"/>
          <w:lang w:val="en-US"/>
        </w:rPr>
        <w:t xml:space="preserve"> </w:t>
      </w:r>
      <w:r w:rsidR="0065084E">
        <w:rPr>
          <w:rFonts w:ascii="Cambria Math" w:hAnsi="Cambria Math"/>
          <w:lang w:val="en-US"/>
        </w:rPr>
        <w:t>0.5</w:t>
      </w:r>
      <w:r w:rsidR="00E927D9">
        <w:rPr>
          <w:rFonts w:ascii="Cambria Math" w:hAnsi="Cambria Math"/>
          <w:lang w:val="en-US"/>
        </w:rPr>
        <w:t>27289</w:t>
      </w:r>
    </w:p>
    <w:p w14:paraId="38FEC2D0" w14:textId="4AE7B1C1" w:rsidR="005E240E" w:rsidRDefault="005E240E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n-US"/>
          </w:rPr>
          <m:t>=1.000000</m:t>
        </m:r>
      </m:oMath>
      <w:r>
        <w:rPr>
          <w:rFonts w:ascii="Cambria Math" w:hAnsi="Cambria Math"/>
          <w:lang w:val="en-US"/>
        </w:rPr>
        <w:t xml:space="preserve"> </w:t>
      </w:r>
    </w:p>
    <w:p w14:paraId="341D837E" w14:textId="12A25E28" w:rsidR="005E240E" w:rsidRDefault="005E240E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=0.250774</m:t>
        </m:r>
      </m:oMath>
      <w:r>
        <w:rPr>
          <w:rFonts w:ascii="Cambria Math" w:hAnsi="Cambria Math"/>
          <w:lang w:val="en-US"/>
        </w:rPr>
        <w:t xml:space="preserve"> </w:t>
      </w:r>
    </w:p>
    <w:p w14:paraId="0445529E" w14:textId="19A73C12" w:rsidR="005E240E" w:rsidRDefault="005E240E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den>
        </m:f>
        <m:r>
          <w:rPr>
            <w:rFonts w:ascii="Cambria Math" w:hAnsi="Cambria Math"/>
            <w:lang w:val="en-US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=0.230274</m:t>
        </m:r>
      </m:oMath>
      <w:r>
        <w:rPr>
          <w:rFonts w:ascii="Cambria Math" w:hAnsi="Cambria Math"/>
          <w:lang w:val="en-US"/>
        </w:rPr>
        <w:t xml:space="preserve"> </w:t>
      </w:r>
    </w:p>
    <w:p w14:paraId="31D3108D" w14:textId="4F57000A" w:rsidR="00DC079F" w:rsidRDefault="002024B8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=0.336112</m:t>
        </m:r>
      </m:oMath>
      <w:r>
        <w:rPr>
          <w:rFonts w:ascii="Cambria Math" w:hAnsi="Cambria Math"/>
          <w:lang w:val="en-US"/>
        </w:rPr>
        <w:t xml:space="preserve"> </w:t>
      </w:r>
    </w:p>
    <w:p w14:paraId="105C09ED" w14:textId="3B69735D" w:rsidR="000F6D96" w:rsidRPr="00DC079F" w:rsidRDefault="000F6D96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=1.000000</m:t>
        </m:r>
      </m:oMath>
      <w:r>
        <w:rPr>
          <w:rFonts w:ascii="Cambria Math" w:hAnsi="Cambria Math"/>
          <w:lang w:val="en-US"/>
        </w:rPr>
        <w:t xml:space="preserve"> </w:t>
      </w:r>
    </w:p>
    <w:p w14:paraId="558F596E" w14:textId="1A463A52" w:rsidR="00FB525C" w:rsidRDefault="00FB525C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=0.668056</m:t>
        </m:r>
      </m:oMath>
      <w:r>
        <w:rPr>
          <w:rFonts w:ascii="Cambria Math" w:hAnsi="Cambria Math"/>
          <w:lang w:val="en-US"/>
        </w:rPr>
        <w:t xml:space="preserve"> </w:t>
      </w:r>
    </w:p>
    <w:p w14:paraId="2A4F2224" w14:textId="4EE64500" w:rsidR="00AC1A54" w:rsidRPr="00AC1A54" w:rsidRDefault="00AC1A54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w:r w:rsidRPr="00AC1A54">
        <w:rPr>
          <w:rFonts w:ascii="Cambria Math" w:hAnsi="Cambria Math"/>
          <w:lang w:val="en-US"/>
        </w:rPr>
        <w:t xml:space="preserve">Silhouette level is </w:t>
      </w:r>
      <w:r>
        <w:rPr>
          <w:rFonts w:ascii="Cambria Math" w:hAnsi="Cambria Math"/>
          <w:lang w:val="en-US"/>
        </w:rPr>
        <w:t>high (S(C) very close to 1)</w:t>
      </w:r>
      <w:r w:rsidRPr="00AC1A54">
        <w:rPr>
          <w:rFonts w:ascii="Cambria Math" w:hAnsi="Cambria Math"/>
          <w:lang w:val="en-US"/>
        </w:rPr>
        <w:t xml:space="preserve">, thus there is </w:t>
      </w:r>
      <w:r w:rsidR="00632C09">
        <w:rPr>
          <w:rFonts w:ascii="Cambria Math" w:hAnsi="Cambria Math"/>
          <w:lang w:val="en-US"/>
        </w:rPr>
        <w:t>good</w:t>
      </w:r>
      <w:r w:rsidRPr="00AC1A54">
        <w:rPr>
          <w:rFonts w:ascii="Cambria Math" w:hAnsi="Cambria Math"/>
          <w:lang w:val="en-US"/>
        </w:rPr>
        <w:t xml:space="preserve"> evidence for clusters to be cohesive and</w:t>
      </w:r>
    </w:p>
    <w:p w14:paraId="6A75234C" w14:textId="38DD79BF" w:rsidR="000F6D96" w:rsidRDefault="00AC1A54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  <w:r w:rsidRPr="00AC1A54">
        <w:rPr>
          <w:rFonts w:ascii="Cambria Math" w:hAnsi="Cambria Math"/>
          <w:lang w:val="en-US"/>
        </w:rPr>
        <w:t>well-separated.</w:t>
      </w:r>
    </w:p>
    <w:p w14:paraId="44583C76" w14:textId="77777777" w:rsidR="00632C09" w:rsidRPr="00AC1A54" w:rsidRDefault="00632C09" w:rsidP="002E3426">
      <w:pPr>
        <w:pStyle w:val="Body"/>
        <w:spacing w:before="120" w:after="120"/>
        <w:jc w:val="both"/>
        <w:rPr>
          <w:rFonts w:ascii="Cambria Math" w:hAnsi="Cambria Math"/>
          <w:lang w:val="en-US"/>
        </w:rPr>
      </w:pPr>
    </w:p>
    <w:p w14:paraId="793AA0B7" w14:textId="0D2E6F88" w:rsidR="00510A07" w:rsidRDefault="00510A07" w:rsidP="002E3426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</w:p>
    <w:p w14:paraId="6F7746CB" w14:textId="0E57928A" w:rsidR="002109DF" w:rsidRDefault="00D967CA" w:rsidP="002E342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>The VC dimension for</w:t>
      </w:r>
      <w:r w:rsidR="00BC4B75">
        <w:rPr>
          <w:lang w:val="en-US"/>
        </w:rPr>
        <w:t xml:space="preserve"> a</w:t>
      </w:r>
      <w:r>
        <w:rPr>
          <w:lang w:val="en-US"/>
        </w:rPr>
        <w:t>:</w:t>
      </w:r>
    </w:p>
    <w:p w14:paraId="557F4D58" w14:textId="5E5E8706" w:rsidR="00D967CA" w:rsidRDefault="00BC4B75" w:rsidP="002E3426">
      <w:pPr>
        <w:pStyle w:val="Body"/>
        <w:numPr>
          <w:ilvl w:val="0"/>
          <w:numId w:val="13"/>
        </w:numPr>
        <w:spacing w:before="120" w:after="120"/>
        <w:jc w:val="both"/>
        <w:rPr>
          <w:lang w:val="en-US"/>
        </w:rPr>
      </w:pPr>
      <w:r w:rsidRPr="00BC4B75">
        <w:rPr>
          <w:lang w:val="en-US"/>
        </w:rPr>
        <w:t>MLP with three hidden layers with as much nodes as the number of input variables</w:t>
      </w:r>
      <w:r>
        <w:rPr>
          <w:lang w:val="en-US"/>
        </w:rPr>
        <w:t xml:space="preserve"> </w:t>
      </w:r>
      <w:proofErr w:type="gramStart"/>
      <w:r w:rsidR="00B83110">
        <w:rPr>
          <w:lang w:val="en-US"/>
        </w:rPr>
        <w:t>is</w:t>
      </w:r>
      <w:proofErr w:type="gramEnd"/>
      <w:r w:rsidR="009203E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N×N+N×1+3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N×N+N×1</m:t>
            </m:r>
          </m:e>
        </m:d>
        <m:r>
          <w:rPr>
            <w:rFonts w:ascii="Cambria Math" w:hAnsi="Cambria Math"/>
            <w:lang w:val="en-US"/>
          </w:rPr>
          <m:t>+N×N+N×1=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+5N</m:t>
        </m:r>
      </m:oMath>
    </w:p>
    <w:p w14:paraId="5040E70F" w14:textId="1435D314" w:rsidR="00B83110" w:rsidRDefault="00B83110" w:rsidP="002E3426">
      <w:pPr>
        <w:pStyle w:val="Body"/>
        <w:numPr>
          <w:ilvl w:val="0"/>
          <w:numId w:val="13"/>
        </w:numPr>
        <w:spacing w:before="120" w:after="120"/>
        <w:jc w:val="both"/>
        <w:rPr>
          <w:lang w:val="en-US"/>
        </w:rPr>
      </w:pPr>
      <w:r>
        <w:rPr>
          <w:lang w:val="en-US"/>
        </w:rPr>
        <w:t>D</w:t>
      </w:r>
      <w:r w:rsidRPr="00B83110">
        <w:rPr>
          <w:lang w:val="en-US"/>
        </w:rPr>
        <w:t>ecision tree</w:t>
      </w:r>
      <w:r w:rsidR="00C27FC6">
        <w:rPr>
          <w:lang w:val="en-US"/>
        </w:rPr>
        <w:t xml:space="preserve"> (DT)</w:t>
      </w:r>
      <w:r w:rsidRPr="00B83110">
        <w:rPr>
          <w:lang w:val="en-US"/>
        </w:rPr>
        <w:t xml:space="preserve"> assuming input variables are discretized using three bins</w:t>
      </w:r>
      <w:r>
        <w:rPr>
          <w:lang w:val="en-US"/>
        </w:rPr>
        <w:t xml:space="preserve"> is</w:t>
      </w:r>
      <w:r w:rsidR="00CD3870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;</m:t>
        </m:r>
      </m:oMath>
    </w:p>
    <w:p w14:paraId="21B477FC" w14:textId="27486D2B" w:rsidR="00510284" w:rsidRDefault="00A7543C" w:rsidP="002E3426">
      <w:pPr>
        <w:pStyle w:val="Body"/>
        <w:numPr>
          <w:ilvl w:val="0"/>
          <w:numId w:val="13"/>
        </w:numPr>
        <w:spacing w:before="120" w:after="120"/>
        <w:jc w:val="both"/>
        <w:rPr>
          <w:lang w:val="en-US"/>
        </w:rPr>
      </w:pPr>
      <w:r w:rsidRPr="00A7543C">
        <w:rPr>
          <w:lang w:val="en-US"/>
        </w:rPr>
        <w:t>Bayesian</w:t>
      </w:r>
      <w:r w:rsidR="00C27FC6">
        <w:rPr>
          <w:lang w:val="en-US"/>
        </w:rPr>
        <w:t xml:space="preserve"> (B)</w:t>
      </w:r>
      <w:r w:rsidRPr="00A7543C">
        <w:rPr>
          <w:lang w:val="en-US"/>
        </w:rPr>
        <w:t xml:space="preserve"> classifier with a multivariate Gaussian likelihood</w:t>
      </w:r>
      <w:r>
        <w:rPr>
          <w:lang w:val="en-US"/>
        </w:rPr>
        <w:t xml:space="preserve"> is</w:t>
      </w:r>
      <w:r w:rsidR="00CD387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1+2×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N+N+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=1+3N+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04B34974" w14:textId="77777777" w:rsidR="00510284" w:rsidRPr="00510284" w:rsidRDefault="00510284" w:rsidP="002E3426">
      <w:pPr>
        <w:pStyle w:val="Body"/>
        <w:spacing w:before="120" w:after="120"/>
        <w:jc w:val="both"/>
        <w:rPr>
          <w:lang w:val="en-US"/>
        </w:rPr>
      </w:pPr>
    </w:p>
    <w:p w14:paraId="7CB55D36" w14:textId="77777777" w:rsidR="0088676D" w:rsidRPr="0088676D" w:rsidRDefault="0088676D" w:rsidP="002E3426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</w:p>
    <w:p w14:paraId="37E8E82A" w14:textId="35B2361C" w:rsidR="00F13B40" w:rsidRPr="0088676D" w:rsidRDefault="00335400" w:rsidP="002E3426">
      <w:pPr>
        <w:pStyle w:val="Body"/>
        <w:spacing w:before="120" w:after="120"/>
        <w:ind w:left="36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MLP</m:t>
            </m:r>
          </m:e>
        </m:d>
        <m:r>
          <w:rPr>
            <w:rFonts w:ascii="Cambria Math" w:hAnsi="Cambria Math"/>
            <w:lang w:val="en-US"/>
          </w:rPr>
          <m:t>=5×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+5×5=150</m:t>
        </m:r>
      </m:oMath>
      <w:r w:rsidR="00877099">
        <w:rPr>
          <w:lang w:val="en-US"/>
        </w:rPr>
        <w:t xml:space="preserve"> </w:t>
      </w:r>
    </w:p>
    <w:p w14:paraId="4BBCCA11" w14:textId="10D2A0F3" w:rsidR="0088676D" w:rsidRPr="0088676D" w:rsidRDefault="0088676D" w:rsidP="002E3426">
      <w:pPr>
        <w:pStyle w:val="Body"/>
        <w:spacing w:before="120" w:after="120"/>
        <w:ind w:left="36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=243</m:t>
        </m:r>
      </m:oMath>
      <w:r w:rsidR="00877099">
        <w:rPr>
          <w:lang w:val="en-US"/>
        </w:rPr>
        <w:t xml:space="preserve"> </w:t>
      </w:r>
    </w:p>
    <w:p w14:paraId="615D0148" w14:textId="6B922971" w:rsidR="0088676D" w:rsidRPr="00877099" w:rsidRDefault="0088676D" w:rsidP="002E3426">
      <w:pPr>
        <w:pStyle w:val="Body"/>
        <w:spacing w:before="120" w:after="120"/>
        <w:ind w:left="360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=1+3×5+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1</m:t>
        </m:r>
      </m:oMath>
      <w:r w:rsidR="00877099">
        <w:rPr>
          <w:lang w:val="en-US"/>
        </w:rPr>
        <w:t xml:space="preserve"> </w:t>
      </w:r>
    </w:p>
    <w:p w14:paraId="0A3D0711" w14:textId="0CF74EF8" w:rsidR="00301919" w:rsidRDefault="00301919" w:rsidP="002E3426">
      <w:pPr>
        <w:jc w:val="both"/>
        <w:rPr>
          <w:rFonts w:ascii="Helvetica Neue" w:hAnsi="Helvetica Neue" w:cs="Arial Unicode MS"/>
          <w:color w:val="000000"/>
          <w:sz w:val="22"/>
          <w:szCs w:val="22"/>
        </w:rPr>
      </w:pPr>
      <w:r>
        <w:br w:type="page"/>
      </w:r>
    </w:p>
    <w:p w14:paraId="4B939C81" w14:textId="77777777" w:rsidR="00877099" w:rsidRDefault="00877099" w:rsidP="002E3426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</w:p>
    <w:p w14:paraId="1B4372A1" w14:textId="36322A51" w:rsidR="00877099" w:rsidRDefault="00124C96" w:rsidP="002E3426">
      <w:pPr>
        <w:pStyle w:val="Body"/>
        <w:spacing w:before="120" w:after="12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955220" wp14:editId="1C57921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26C826" w14:textId="2CE2881B" w:rsidR="00764E7A" w:rsidRDefault="0059141D" w:rsidP="002E3426">
      <w:pPr>
        <w:jc w:val="both"/>
        <w:rPr>
          <w:rFonts w:ascii="Helvetica Neue" w:hAnsi="Helvetica Neue" w:cs="Arial Unicode MS"/>
          <w:color w:val="000000"/>
          <w:sz w:val="22"/>
          <w:szCs w:val="22"/>
        </w:rPr>
      </w:pPr>
      <w:r>
        <w:t>Given</w:t>
      </w:r>
      <w:r w:rsidR="0030593C">
        <w:t xml:space="preserve"> the decision tree</w:t>
      </w:r>
      <w:r>
        <w:t>’s</w:t>
      </w:r>
      <w:r w:rsidR="0030593C">
        <w:t xml:space="preserve"> lower VC dimension for data dimensionalities </w:t>
      </w:r>
      <w:r w:rsidR="00D447C1">
        <w:t xml:space="preserve">lower </w:t>
      </w:r>
      <w:r w:rsidR="003552A0">
        <w:t xml:space="preserve">than 5 </w:t>
      </w:r>
      <w:r w:rsidR="00F7640A">
        <w:t xml:space="preserve">its more likely to have higher in sample error and lower </w:t>
      </w:r>
      <w:r>
        <w:t>overfitting</w:t>
      </w:r>
      <w:r w:rsidR="00F7640A">
        <w:t xml:space="preserve"> </w:t>
      </w:r>
      <w:r>
        <w:t xml:space="preserve">susceptibility, for </w:t>
      </w:r>
      <w:r w:rsidR="00D447C1">
        <w:t xml:space="preserve">higher values </w:t>
      </w:r>
      <w:r w:rsidR="003506C9">
        <w:t xml:space="preserve">it is the most likely to fit the training data (lower in-sample-error) and </w:t>
      </w:r>
      <w:r w:rsidR="0003777E">
        <w:t>has increased overfitting susceptibility, followed by the MLP and the Bayesian Classifier.</w:t>
      </w:r>
    </w:p>
    <w:p w14:paraId="038D51D1" w14:textId="77777777" w:rsidR="007A166C" w:rsidRDefault="007A166C" w:rsidP="002E3426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</w:p>
    <w:p w14:paraId="66EBA31B" w14:textId="7B1F5FEF" w:rsidR="00163722" w:rsidRPr="00F13B40" w:rsidRDefault="00F54F00" w:rsidP="002E3426">
      <w:pPr>
        <w:pStyle w:val="Body"/>
        <w:spacing w:before="120" w:after="12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05A9E" wp14:editId="36FE336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9741EA" w14:textId="2323E5AD" w:rsidR="003F1A96" w:rsidRPr="00D00F11" w:rsidRDefault="00D83AB0" w:rsidP="002E3426">
      <w:pPr>
        <w:pStyle w:val="Body"/>
        <w:jc w:val="both"/>
        <w:rPr>
          <w:lang w:val="en-US"/>
        </w:rPr>
      </w:pPr>
      <w:r>
        <w:rPr>
          <w:lang w:val="en-US"/>
        </w:rPr>
        <w:t xml:space="preserve">The MLP, </w:t>
      </w:r>
      <w:r w:rsidR="00E12AE8">
        <w:rPr>
          <w:lang w:val="en-US"/>
        </w:rPr>
        <w:t>regardless</w:t>
      </w:r>
      <w:r>
        <w:rPr>
          <w:lang w:val="en-US"/>
        </w:rPr>
        <w:t xml:space="preserve"> of the data dimensionality </w:t>
      </w:r>
      <w:r w:rsidR="00E352B0">
        <w:rPr>
          <w:lang w:val="en-US"/>
        </w:rPr>
        <w:t xml:space="preserve">always has higher VC dimension that the </w:t>
      </w:r>
      <w:r w:rsidR="00E12AE8">
        <w:rPr>
          <w:lang w:val="en-US"/>
        </w:rPr>
        <w:t>Bayesian</w:t>
      </w:r>
      <w:r w:rsidR="00E352B0">
        <w:rPr>
          <w:lang w:val="en-US"/>
        </w:rPr>
        <w:t xml:space="preserve"> </w:t>
      </w:r>
      <w:r w:rsidR="00E12AE8">
        <w:rPr>
          <w:lang w:val="en-US"/>
        </w:rPr>
        <w:t>Classifier</w:t>
      </w:r>
      <w:r w:rsidR="00E352B0">
        <w:rPr>
          <w:lang w:val="en-US"/>
        </w:rPr>
        <w:t xml:space="preserve">, meaning that it is overall </w:t>
      </w:r>
      <w:r w:rsidR="00BB0B08">
        <w:rPr>
          <w:lang w:val="en-US"/>
        </w:rPr>
        <w:t>more likely to fit the training data (having lower in-sample-error) although having increased overfi</w:t>
      </w:r>
      <w:r w:rsidR="00E12AE8">
        <w:rPr>
          <w:lang w:val="en-US"/>
        </w:rPr>
        <w:t>tting susceptibility.</w:t>
      </w:r>
    </w:p>
    <w:p w14:paraId="38FB2E10" w14:textId="77777777" w:rsidR="00E44FD5" w:rsidRDefault="00E44FD5" w:rsidP="002E3426">
      <w:pPr>
        <w:pStyle w:val="Body"/>
        <w:jc w:val="both"/>
        <w:rPr>
          <w:lang w:val="en-US"/>
        </w:rPr>
      </w:pPr>
    </w:p>
    <w:p w14:paraId="5C59E1EF" w14:textId="17A6B430" w:rsidR="00510A07" w:rsidRPr="007F2FCB" w:rsidRDefault="00510A07" w:rsidP="002E3426">
      <w:pPr>
        <w:pStyle w:val="Body"/>
        <w:jc w:val="both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Programming and critical analysis</w:t>
      </w:r>
    </w:p>
    <w:p w14:paraId="154A885E" w14:textId="28D29F6B" w:rsidR="00D132D4" w:rsidRDefault="00D132D4" w:rsidP="002E3426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</w:p>
    <w:p w14:paraId="228EA537" w14:textId="63BC528A" w:rsidR="00D132D4" w:rsidRDefault="002E3426" w:rsidP="002E3426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  <w:r w:rsidRPr="002E3426">
        <w:rPr>
          <w:lang w:val="en-US"/>
        </w:rPr>
        <w:t>Based on the external measure of each solution we conclude that in the solution with k=2 the clusters</w:t>
      </w:r>
      <w:r w:rsidR="002E4232">
        <w:rPr>
          <w:lang w:val="en-US"/>
        </w:rPr>
        <w:t>,</w:t>
      </w:r>
      <w:r w:rsidRPr="002E3426">
        <w:rPr>
          <w:lang w:val="en-US"/>
        </w:rPr>
        <w:t xml:space="preserve"> overall</w:t>
      </w:r>
      <w:r w:rsidR="002E4232">
        <w:rPr>
          <w:lang w:val="en-US"/>
        </w:rPr>
        <w:t>,</w:t>
      </w:r>
      <w:r w:rsidRPr="002E3426">
        <w:rPr>
          <w:lang w:val="en-US"/>
        </w:rPr>
        <w:t xml:space="preserve"> resemble less of their class than in the k=3 solution, meaning, each cluster in the k=3 solution is more adapted to a specific class.</w:t>
      </w:r>
    </w:p>
    <w:p w14:paraId="3690D5B4" w14:textId="662BF6B3" w:rsidR="007865FB" w:rsidRDefault="002E3426" w:rsidP="007865FB">
      <w:pPr>
        <w:pStyle w:val="Body"/>
        <w:numPr>
          <w:ilvl w:val="1"/>
          <w:numId w:val="9"/>
        </w:numPr>
        <w:spacing w:before="120" w:after="120"/>
        <w:jc w:val="both"/>
        <w:rPr>
          <w:lang w:val="en-US"/>
        </w:rPr>
      </w:pPr>
      <w:r w:rsidRPr="002E3426">
        <w:rPr>
          <w:lang w:val="en-US"/>
        </w:rPr>
        <w:t xml:space="preserve">Based on the silhouette values of each </w:t>
      </w:r>
      <w:r w:rsidR="007865FB" w:rsidRPr="002E3426">
        <w:rPr>
          <w:lang w:val="en-US"/>
        </w:rPr>
        <w:t>solution</w:t>
      </w:r>
      <w:r w:rsidRPr="002E3426">
        <w:rPr>
          <w:lang w:val="en-US"/>
        </w:rPr>
        <w:t>, we conclude that in the solution with k=2 the cluster are overall further apart from each other than in the k=3 solution.</w:t>
      </w:r>
    </w:p>
    <w:p w14:paraId="572A1D5D" w14:textId="77777777" w:rsidR="007865FB" w:rsidRPr="007865FB" w:rsidRDefault="007865FB" w:rsidP="007865FB">
      <w:pPr>
        <w:pStyle w:val="Body"/>
        <w:spacing w:before="120" w:after="120"/>
        <w:jc w:val="both"/>
        <w:rPr>
          <w:lang w:val="en-US"/>
        </w:rPr>
      </w:pPr>
    </w:p>
    <w:p w14:paraId="1AE14E94" w14:textId="77777777" w:rsidR="007865FB" w:rsidRDefault="007865FB" w:rsidP="007865FB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</w:p>
    <w:p w14:paraId="06CC0736" w14:textId="68950DCB" w:rsidR="007865FB" w:rsidRDefault="00740912" w:rsidP="007865FB">
      <w:pPr>
        <w:pStyle w:val="Body"/>
        <w:spacing w:before="120"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FF646" wp14:editId="423177DD">
            <wp:extent cx="5849620" cy="4387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5C7D" w14:textId="55B2EEC7" w:rsidR="007865FB" w:rsidRPr="007865FB" w:rsidRDefault="005A54A4" w:rsidP="007865FB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  <w:r w:rsidRPr="005A54A4">
        <w:rPr>
          <w:lang w:val="en-US"/>
        </w:rPr>
        <w:t>Analyzing</w:t>
      </w:r>
      <w:r w:rsidRPr="005A54A4">
        <w:rPr>
          <w:lang w:val="en-US"/>
        </w:rPr>
        <w:t xml:space="preserve"> the graph obtained in the previous question based on the two top features we can see that: in terms of classification, they classify reasonably well the data as benign/malignant; in terms of clustering, they don't describe a very good solution, with two of the cluster basically </w:t>
      </w:r>
      <w:r w:rsidR="008E6F4C">
        <w:rPr>
          <w:lang w:val="en-US"/>
        </w:rPr>
        <w:t>blended</w:t>
      </w:r>
      <w:r w:rsidRPr="005A54A4">
        <w:rPr>
          <w:lang w:val="en-US"/>
        </w:rPr>
        <w:t xml:space="preserve">, working almost as a single cluster and the last one, even if clear, slightly overlapping the other group. Indicating that probably a better k (number of </w:t>
      </w:r>
      <w:r w:rsidR="007865FB" w:rsidRPr="005A54A4">
        <w:rPr>
          <w:lang w:val="en-US"/>
        </w:rPr>
        <w:t>clusters</w:t>
      </w:r>
      <w:r w:rsidR="00774D18">
        <w:rPr>
          <w:lang w:val="en-US"/>
        </w:rPr>
        <w:t>)</w:t>
      </w:r>
      <w:r w:rsidRPr="005A54A4">
        <w:rPr>
          <w:lang w:val="en-US"/>
        </w:rPr>
        <w:t xml:space="preserve"> would be k=2.</w:t>
      </w:r>
    </w:p>
    <w:p w14:paraId="49DE7C0C" w14:textId="3FA42D55" w:rsidR="007865FB" w:rsidRDefault="007865FB">
      <w:pPr>
        <w:rPr>
          <w:iCs/>
        </w:rPr>
      </w:pPr>
      <w:r>
        <w:rPr>
          <w:iCs/>
        </w:rPr>
        <w:br w:type="page"/>
      </w:r>
    </w:p>
    <w:p w14:paraId="55A7541A" w14:textId="73091BCC" w:rsidR="00F13B40" w:rsidRPr="007F2FCB" w:rsidRDefault="00F13B40" w:rsidP="002E3426">
      <w:pPr>
        <w:pStyle w:val="Body"/>
        <w:jc w:val="both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0362852E" w14:textId="77777777" w:rsidR="002C4A3E" w:rsidRDefault="002C4A3E" w:rsidP="002E3426">
      <w:pPr>
        <w:pStyle w:val="Body"/>
        <w:jc w:val="both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347DC852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pandas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pd</w:t>
      </w:r>
    </w:p>
    <w:p w14:paraId="587AB3A6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matplotlib.pyplot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</w:t>
      </w:r>
      <w:proofErr w:type="spellEnd"/>
    </w:p>
    <w:p w14:paraId="764ADA8B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matplotlib.patches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mpatches</w:t>
      </w:r>
      <w:proofErr w:type="spellEnd"/>
    </w:p>
    <w:p w14:paraId="30AEEE46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matplotlib.lines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mlines</w:t>
      </w:r>
      <w:proofErr w:type="spellEnd"/>
    </w:p>
    <w:p w14:paraId="41F7BCEF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numpy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as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np</w:t>
      </w:r>
    </w:p>
    <w:p w14:paraId="5817FDE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scipy.io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arff</w:t>
      </w:r>
      <w:proofErr w:type="spellEnd"/>
    </w:p>
    <w:p w14:paraId="2B757CE3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sklearn.cluster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</w:t>
      </w:r>
      <w:proofErr w:type="spellEnd"/>
    </w:p>
    <w:p w14:paraId="5544D9B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sklearn.metrics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silhouette_score</w:t>
      </w:r>
      <w:proofErr w:type="spellEnd"/>
    </w:p>
    <w:p w14:paraId="4D624097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sklearn.feature_selection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mutual_info_classif</w:t>
      </w:r>
      <w:proofErr w:type="spellEnd"/>
    </w:p>
    <w:p w14:paraId="4D54B047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from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sklearn.feature_selection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import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SelectKBest</w:t>
      </w:r>
      <w:proofErr w:type="spellEnd"/>
    </w:p>
    <w:p w14:paraId="44FB8250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7FC30DD3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SEED 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39</w:t>
      </w:r>
    </w:p>
    <w:p w14:paraId="78F664E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1F8967C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Extract Data</w:t>
      </w:r>
    </w:p>
    <w:p w14:paraId="75600FB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D_breast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pd.DataFrame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arff.loadarff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 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proofErr w:type="spellStart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breast.w.arff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)[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 )</w:t>
      </w:r>
    </w:p>
    <w:p w14:paraId="0148D7ED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 xml:space="preserve"># </w:t>
      </w:r>
      <w:proofErr w:type="gramStart"/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Elements</w:t>
      </w:r>
      <w:proofErr w:type="gramEnd"/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 xml:space="preserve"> array</w:t>
      </w:r>
    </w:p>
    <w:p w14:paraId="629041CA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X = D_breast.drop(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columns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=D_breast.columns[-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]).to_numpy().astype(</w:t>
      </w:r>
      <w:r w:rsidRPr="002C3033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ja-JP"/>
        </w:rPr>
        <w:t>int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338C00B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Results array binarized</w:t>
      </w:r>
    </w:p>
    <w:p w14:paraId="432C4D3F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Y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D_breast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D_breast.columns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[-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]].replace(</w:t>
      </w:r>
      <w:proofErr w:type="spellStart"/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b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'benign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).replace(</w:t>
      </w:r>
      <w:proofErr w:type="spellStart"/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b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'malignant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159C4F4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899B45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def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quest4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():</w:t>
      </w:r>
    </w:p>
    <w:p w14:paraId="2BA7BF1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5D5A1D7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def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Cluster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k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):</w:t>
      </w:r>
    </w:p>
    <w:p w14:paraId="6528FE5F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cluster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np.where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== k) 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</w:t>
      </w:r>
    </w:p>
    <w:p w14:paraId="70B37FCA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cluster</w:t>
      </w:r>
    </w:p>
    <w:p w14:paraId="313A5D32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71627E6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def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ECR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k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):</w:t>
      </w:r>
    </w:p>
    <w:p w14:paraId="1805692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soma 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</w:p>
    <w:p w14:paraId="229F419A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52A47B46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range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(k):</w:t>
      </w:r>
    </w:p>
    <w:p w14:paraId="0B1A0D77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            cluster = Cluster(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01834A5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            total = 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]*k</w:t>
      </w:r>
    </w:p>
    <w:p w14:paraId="24C71F8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0612566B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ind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cluster: total[Y[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ind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]] +=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</w:p>
    <w:p w14:paraId="0889FEF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    phi =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max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(total)</w:t>
      </w:r>
    </w:p>
    <w:p w14:paraId="3106C20D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            soma += (</w:t>
      </w:r>
      <w:proofErr w:type="spellStart"/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len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(cluster) - phi)</w:t>
      </w:r>
    </w:p>
    <w:p w14:paraId="6B4F4207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5AA4EBCF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(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/k) * soma</w:t>
      </w:r>
    </w:p>
    <w:p w14:paraId="03F73D98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3F02981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k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2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3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]:</w:t>
      </w:r>
    </w:p>
    <w:p w14:paraId="61912961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Train model</w:t>
      </w:r>
    </w:p>
    <w:p w14:paraId="18ED609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n_clusters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=k,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=SEED).fit(X)</w:t>
      </w:r>
    </w:p>
    <w:p w14:paraId="659EEEA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kmeans.predict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(X)</w:t>
      </w:r>
    </w:p>
    <w:p w14:paraId="1D362AD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4215B64C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f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r w:rsidRPr="002C3033">
        <w:rPr>
          <w:rFonts w:ascii="Consolas" w:eastAsia="Times New Roman" w:hAnsi="Consolas"/>
          <w:color w:val="D7BA7D"/>
          <w:sz w:val="21"/>
          <w:szCs w:val="21"/>
          <w:bdr w:val="none" w:sz="0" w:space="0" w:color="auto"/>
          <w:lang w:eastAsia="ja-JP"/>
        </w:rPr>
        <w:t>\n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 xml:space="preserve">------------ K =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{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}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 xml:space="preserve"> ------------"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55FF4CB0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Error classification rate (external measure)</w:t>
      </w:r>
    </w:p>
    <w:p w14:paraId="3E2DD5ED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ecr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ECR(k, Y,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F74C4B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f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"ECR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 xml:space="preserve"> =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{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ecr</w:t>
      </w:r>
      <w:proofErr w:type="spellEnd"/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}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3DAB24E7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ja-JP"/>
        </w:rPr>
        <w:t># Silhouette coefficient (internal measure)</w:t>
      </w:r>
    </w:p>
    <w:p w14:paraId="69B380F7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sil_score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silhouette_score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(X,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=SEED)</w:t>
      </w:r>
    </w:p>
    <w:p w14:paraId="266775C6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print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f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"Silhouette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 xml:space="preserve"> =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{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sil_score</w:t>
      </w:r>
      <w:proofErr w:type="spellEnd"/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}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6A1DF1F0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19D76932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lastRenderedPageBreak/>
        <w:t>def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quest5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():</w:t>
      </w:r>
    </w:p>
    <w:p w14:paraId="77EB50F1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n_clusters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3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random_state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=SEED)</w:t>
      </w:r>
    </w:p>
    <w:p w14:paraId="198D2D1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kmeans.fit_predict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(X)</w:t>
      </w:r>
    </w:p>
    <w:p w14:paraId="58073819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7FFFD23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Kbest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SelectKBest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mutual_info_classif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k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2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229EEA5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Kbest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Kbest.fit_transform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(X, Y)</w:t>
      </w:r>
    </w:p>
    <w:p w14:paraId="45905E59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4E806143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def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):</w:t>
      </w:r>
    </w:p>
    <w:p w14:paraId="2E20148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 ==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: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"o"</w:t>
      </w:r>
    </w:p>
    <w:p w14:paraId="1FBFE93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elif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 ==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: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"^"</w:t>
      </w:r>
    </w:p>
    <w:p w14:paraId="2063A879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elif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Y_pred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 ==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2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: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"D"</w:t>
      </w:r>
    </w:p>
    <w:p w14:paraId="2A42DF3C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627AB9E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2C303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ja-JP"/>
        </w:rPr>
        <w:t>def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):</w:t>
      </w:r>
    </w:p>
    <w:p w14:paraId="193A4968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if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Y[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 ==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: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"green"</w:t>
      </w:r>
    </w:p>
    <w:p w14:paraId="6C1ECBA2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elif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Y[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 == 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: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return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"red"</w:t>
      </w:r>
    </w:p>
    <w:p w14:paraId="7476F02C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   </w:t>
      </w:r>
    </w:p>
    <w:p w14:paraId="11E8BE99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point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r w:rsidRPr="002C3033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ja-JP"/>
        </w:rPr>
        <w:t>enumerate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Kbest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):</w:t>
      </w:r>
    </w:p>
    <w:p w14:paraId="28E4BBBD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plt.scatter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(point[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], point[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alpha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0.2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=marker(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),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=color(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i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))</w:t>
      </w:r>
    </w:p>
    <w:p w14:paraId="6A03186D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13CCF47A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cluster_centers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kmeans.cluster_centers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_</w:t>
      </w:r>
    </w:p>
    <w:p w14:paraId="38CBAEDB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for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c </w:t>
      </w:r>
      <w:r w:rsidRPr="002C3033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ja-JP"/>
        </w:rPr>
        <w:t>in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cluster_centers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: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plt.scatter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(c[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1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], c[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2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],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"x"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"black"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78FFECC9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0D2BC413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plt.title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"K = 3 Clustering Solution based on top 2 features"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630DB37D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plt.xlabel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proofErr w:type="spellStart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Cell_Size_Uniformity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1FABB128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plt.ylabel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proofErr w:type="spellStart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Cell_Shape_Uniformity</w:t>
      </w:r>
      <w:proofErr w:type="spellEnd"/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18B810D8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686AE29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green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mpatches.Patch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'green'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'Malignant'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6784B16B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red =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mpatches.Patch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'red'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'Benign'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689756E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cl_1 = mlines.Line2D([], [],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'o'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"black"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linestyle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'None'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markersize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8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'Cluster 1'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10ED8728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cl_2 = mlines.Line2D([], [],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'D'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"black"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linestyle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'None'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markersize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6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'Cluster 2'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0366B598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cl_3 = mlines.Line2D([], [],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'^'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"black"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linestyle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'None'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markersize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7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'Cluster 3'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16513434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cl_c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 = mlines.Line2D([], [],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'x'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color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"black"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linestyle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'None'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proofErr w:type="spellStart"/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markersize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ja-JP"/>
        </w:rPr>
        <w:t>7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, 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label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=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'Centroids'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444C7A45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44FB7891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plt.legend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ja-JP"/>
        </w:rPr>
        <w:t>handles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=[green, red, cl_1, cl_2, cl_3,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cl_c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])</w:t>
      </w:r>
    </w:p>
    <w:p w14:paraId="7E4D21CC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7016881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 xml:space="preserve">    </w:t>
      </w:r>
      <w:proofErr w:type="spellStart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plt.savefig</w:t>
      </w:r>
      <w:proofErr w:type="spellEnd"/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(</w:t>
      </w:r>
      <w:r w:rsidRPr="002C303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ja-JP"/>
        </w:rPr>
        <w:t>"graph5"</w:t>
      </w: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)</w:t>
      </w:r>
    </w:p>
    <w:p w14:paraId="2B70CE3A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21A44D21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quest4()</w:t>
      </w:r>
    </w:p>
    <w:p w14:paraId="372FBE76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  <w:r w:rsidRPr="002C303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  <w:t>quest5()</w:t>
      </w:r>
    </w:p>
    <w:p w14:paraId="3DAA75AE" w14:textId="77777777" w:rsidR="002C3033" w:rsidRPr="002C3033" w:rsidRDefault="002C3033" w:rsidP="002C3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ja-JP"/>
        </w:rPr>
      </w:pPr>
    </w:p>
    <w:p w14:paraId="7A75BAC9" w14:textId="77777777" w:rsidR="002C4A3E" w:rsidRDefault="002C4A3E" w:rsidP="002E3426">
      <w:pPr>
        <w:pStyle w:val="Body"/>
        <w:jc w:val="both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7F49BBE5" w14:textId="77777777" w:rsidR="002C4A3E" w:rsidRDefault="002C4A3E" w:rsidP="002E3426">
      <w:pPr>
        <w:pStyle w:val="Body"/>
        <w:jc w:val="both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E3426">
      <w:pPr>
        <w:pStyle w:val="Body"/>
        <w:jc w:val="both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1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B999" w14:textId="77777777" w:rsidR="00203F40" w:rsidRDefault="00203F40" w:rsidP="00F13B40">
      <w:r>
        <w:separator/>
      </w:r>
    </w:p>
  </w:endnote>
  <w:endnote w:type="continuationSeparator" w:id="0">
    <w:p w14:paraId="46D4CD1C" w14:textId="77777777" w:rsidR="00203F40" w:rsidRDefault="00203F40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D1E0" w14:textId="77777777" w:rsidR="00203F40" w:rsidRDefault="00203F40" w:rsidP="00F13B40">
      <w:r>
        <w:separator/>
      </w:r>
    </w:p>
  </w:footnote>
  <w:footnote w:type="continuationSeparator" w:id="0">
    <w:p w14:paraId="1BEBBE07" w14:textId="77777777" w:rsidR="00203F40" w:rsidRDefault="00203F40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2659E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 w:rsidRPr="0062659E">
      <w:rPr>
        <w:rFonts w:ascii="Times New Roman" w:hAnsi="Times New Roman" w:cs="Times New Roman"/>
        <w:bCs/>
      </w:rPr>
      <w:t xml:space="preserve">    </w:t>
    </w:r>
    <w:proofErr w:type="spellStart"/>
    <w:r w:rsidRPr="0062659E">
      <w:rPr>
        <w:rFonts w:ascii="Cambria Math" w:hAnsi="Cambria Math" w:cs="Times New Roman"/>
        <w:bCs/>
      </w:rPr>
      <w:t>Aprendizagem</w:t>
    </w:r>
    <w:proofErr w:type="spellEnd"/>
    <w:r w:rsidRPr="0062659E">
      <w:rPr>
        <w:rFonts w:ascii="Cambria Math" w:hAnsi="Cambria Math" w:cs="Times New Roman"/>
        <w:bCs/>
      </w:rPr>
      <w:t xml:space="preserve"> 2021/22</w:t>
    </w:r>
  </w:p>
  <w:p w14:paraId="56CED779" w14:textId="45685038" w:rsidR="007F2FCB" w:rsidRPr="0062659E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</w:rPr>
    </w:pPr>
    <w:r w:rsidRPr="0062659E">
      <w:rPr>
        <w:rFonts w:ascii="Cambria Math" w:hAnsi="Cambria Math" w:cs="Times New Roman"/>
        <w:b/>
        <w:bCs/>
      </w:rPr>
      <w:t>Homework I</w:t>
    </w:r>
    <w:r w:rsidR="0062659E" w:rsidRPr="0062659E">
      <w:rPr>
        <w:rFonts w:ascii="Cambria Math" w:hAnsi="Cambria Math" w:cs="Times New Roman"/>
        <w:b/>
        <w:bCs/>
      </w:rPr>
      <w:t>V</w:t>
    </w:r>
    <w:r w:rsidR="007F2FCB" w:rsidRPr="0062659E">
      <w:rPr>
        <w:rFonts w:ascii="Cambria Math" w:hAnsi="Cambria Math" w:cs="Times New Roman"/>
        <w:b/>
        <w:bCs/>
      </w:rPr>
      <w:t xml:space="preserve"> – Group </w:t>
    </w:r>
    <w:r w:rsidR="0062659E">
      <w:rPr>
        <w:rFonts w:ascii="Cambria Math" w:hAnsi="Cambria Math" w:cs="Times New Roman"/>
        <w:b/>
        <w:bCs/>
      </w:rPr>
      <w:t>039</w:t>
    </w:r>
  </w:p>
  <w:p w14:paraId="198CB8F0" w14:textId="77777777" w:rsidR="00F13B40" w:rsidRPr="0062659E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A2EE8"/>
    <w:multiLevelType w:val="hybridMultilevel"/>
    <w:tmpl w:val="7EE24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5AD4"/>
    <w:rsid w:val="00011578"/>
    <w:rsid w:val="00016B7E"/>
    <w:rsid w:val="00024EC3"/>
    <w:rsid w:val="000317E0"/>
    <w:rsid w:val="00035826"/>
    <w:rsid w:val="0003777E"/>
    <w:rsid w:val="00047396"/>
    <w:rsid w:val="00056F18"/>
    <w:rsid w:val="00067849"/>
    <w:rsid w:val="000817EC"/>
    <w:rsid w:val="00084A19"/>
    <w:rsid w:val="000B026D"/>
    <w:rsid w:val="000B240B"/>
    <w:rsid w:val="000D49C1"/>
    <w:rsid w:val="000E30DA"/>
    <w:rsid w:val="000F6D96"/>
    <w:rsid w:val="00110F4A"/>
    <w:rsid w:val="001113D9"/>
    <w:rsid w:val="001203DC"/>
    <w:rsid w:val="00124528"/>
    <w:rsid w:val="00124728"/>
    <w:rsid w:val="00124796"/>
    <w:rsid w:val="00124C96"/>
    <w:rsid w:val="00125847"/>
    <w:rsid w:val="00145E9C"/>
    <w:rsid w:val="00154299"/>
    <w:rsid w:val="00156101"/>
    <w:rsid w:val="00157F0C"/>
    <w:rsid w:val="0016015F"/>
    <w:rsid w:val="00163722"/>
    <w:rsid w:val="00165176"/>
    <w:rsid w:val="00165B04"/>
    <w:rsid w:val="0016781B"/>
    <w:rsid w:val="001928EC"/>
    <w:rsid w:val="00195B00"/>
    <w:rsid w:val="001A18F2"/>
    <w:rsid w:val="001A5826"/>
    <w:rsid w:val="001B77B3"/>
    <w:rsid w:val="001C26F2"/>
    <w:rsid w:val="001C60ED"/>
    <w:rsid w:val="001C782B"/>
    <w:rsid w:val="001D20C0"/>
    <w:rsid w:val="001E03B0"/>
    <w:rsid w:val="001F1DC4"/>
    <w:rsid w:val="001F4BD4"/>
    <w:rsid w:val="002024B8"/>
    <w:rsid w:val="00203F40"/>
    <w:rsid w:val="00207F34"/>
    <w:rsid w:val="002109DF"/>
    <w:rsid w:val="00211359"/>
    <w:rsid w:val="00225E3E"/>
    <w:rsid w:val="00227984"/>
    <w:rsid w:val="0023655C"/>
    <w:rsid w:val="002378FD"/>
    <w:rsid w:val="0024462B"/>
    <w:rsid w:val="0024611A"/>
    <w:rsid w:val="002519D6"/>
    <w:rsid w:val="002831B0"/>
    <w:rsid w:val="00284B14"/>
    <w:rsid w:val="00285420"/>
    <w:rsid w:val="002926FD"/>
    <w:rsid w:val="002C3033"/>
    <w:rsid w:val="002C4A3E"/>
    <w:rsid w:val="002D0A86"/>
    <w:rsid w:val="002E3426"/>
    <w:rsid w:val="002E4232"/>
    <w:rsid w:val="002F0F01"/>
    <w:rsid w:val="00301919"/>
    <w:rsid w:val="00302211"/>
    <w:rsid w:val="003054F8"/>
    <w:rsid w:val="0030593C"/>
    <w:rsid w:val="00316AE3"/>
    <w:rsid w:val="00316E0C"/>
    <w:rsid w:val="00322F14"/>
    <w:rsid w:val="0033136A"/>
    <w:rsid w:val="00335400"/>
    <w:rsid w:val="003358F5"/>
    <w:rsid w:val="00340135"/>
    <w:rsid w:val="00340CAB"/>
    <w:rsid w:val="003506C9"/>
    <w:rsid w:val="00351AED"/>
    <w:rsid w:val="00354189"/>
    <w:rsid w:val="003552A0"/>
    <w:rsid w:val="00374EC5"/>
    <w:rsid w:val="00386DCF"/>
    <w:rsid w:val="00395A28"/>
    <w:rsid w:val="003B3C53"/>
    <w:rsid w:val="003C14B6"/>
    <w:rsid w:val="003D0D26"/>
    <w:rsid w:val="003D2430"/>
    <w:rsid w:val="003D4B4C"/>
    <w:rsid w:val="003E7D78"/>
    <w:rsid w:val="003F1A96"/>
    <w:rsid w:val="004260ED"/>
    <w:rsid w:val="00430535"/>
    <w:rsid w:val="00430EC1"/>
    <w:rsid w:val="00434370"/>
    <w:rsid w:val="00436861"/>
    <w:rsid w:val="00437C15"/>
    <w:rsid w:val="004403C3"/>
    <w:rsid w:val="00444345"/>
    <w:rsid w:val="004477C6"/>
    <w:rsid w:val="0045023C"/>
    <w:rsid w:val="00450440"/>
    <w:rsid w:val="0047192A"/>
    <w:rsid w:val="00474A23"/>
    <w:rsid w:val="00474F99"/>
    <w:rsid w:val="00477096"/>
    <w:rsid w:val="004871BA"/>
    <w:rsid w:val="0049439C"/>
    <w:rsid w:val="00497C51"/>
    <w:rsid w:val="004B517A"/>
    <w:rsid w:val="004D5652"/>
    <w:rsid w:val="004F1BEC"/>
    <w:rsid w:val="004F1BF6"/>
    <w:rsid w:val="00505A6A"/>
    <w:rsid w:val="0050726D"/>
    <w:rsid w:val="00510284"/>
    <w:rsid w:val="00510A07"/>
    <w:rsid w:val="005179EA"/>
    <w:rsid w:val="00520A71"/>
    <w:rsid w:val="005242C4"/>
    <w:rsid w:val="0052543E"/>
    <w:rsid w:val="005300EF"/>
    <w:rsid w:val="005339A3"/>
    <w:rsid w:val="005406CA"/>
    <w:rsid w:val="00556879"/>
    <w:rsid w:val="00572760"/>
    <w:rsid w:val="005841A9"/>
    <w:rsid w:val="0059141D"/>
    <w:rsid w:val="005968C6"/>
    <w:rsid w:val="005A144E"/>
    <w:rsid w:val="005A54A4"/>
    <w:rsid w:val="005B6D32"/>
    <w:rsid w:val="005B75F5"/>
    <w:rsid w:val="005B7B3F"/>
    <w:rsid w:val="005C49F4"/>
    <w:rsid w:val="005D354F"/>
    <w:rsid w:val="005E1C7D"/>
    <w:rsid w:val="005E240E"/>
    <w:rsid w:val="005E255F"/>
    <w:rsid w:val="005E528A"/>
    <w:rsid w:val="006024F8"/>
    <w:rsid w:val="00606741"/>
    <w:rsid w:val="0061499B"/>
    <w:rsid w:val="0062659E"/>
    <w:rsid w:val="00632C09"/>
    <w:rsid w:val="00643178"/>
    <w:rsid w:val="00647D41"/>
    <w:rsid w:val="0065084E"/>
    <w:rsid w:val="00651871"/>
    <w:rsid w:val="006531E3"/>
    <w:rsid w:val="00664534"/>
    <w:rsid w:val="006670A1"/>
    <w:rsid w:val="006832E4"/>
    <w:rsid w:val="00683FA3"/>
    <w:rsid w:val="00684551"/>
    <w:rsid w:val="00686154"/>
    <w:rsid w:val="00694EDB"/>
    <w:rsid w:val="00696028"/>
    <w:rsid w:val="006A20EA"/>
    <w:rsid w:val="006B69FE"/>
    <w:rsid w:val="006C2EF8"/>
    <w:rsid w:val="006C7CFB"/>
    <w:rsid w:val="006D644B"/>
    <w:rsid w:val="006D75E1"/>
    <w:rsid w:val="006F12A0"/>
    <w:rsid w:val="006F19DE"/>
    <w:rsid w:val="007128A5"/>
    <w:rsid w:val="00722C49"/>
    <w:rsid w:val="0072319E"/>
    <w:rsid w:val="00740912"/>
    <w:rsid w:val="0074437E"/>
    <w:rsid w:val="00755434"/>
    <w:rsid w:val="007634B3"/>
    <w:rsid w:val="00764E7A"/>
    <w:rsid w:val="00773555"/>
    <w:rsid w:val="00774D18"/>
    <w:rsid w:val="007865FB"/>
    <w:rsid w:val="007A166C"/>
    <w:rsid w:val="007A645A"/>
    <w:rsid w:val="007B1F1D"/>
    <w:rsid w:val="007B5B6B"/>
    <w:rsid w:val="007C50FF"/>
    <w:rsid w:val="007C5B0D"/>
    <w:rsid w:val="007C5BC7"/>
    <w:rsid w:val="007D63CC"/>
    <w:rsid w:val="007E1A55"/>
    <w:rsid w:val="007F003E"/>
    <w:rsid w:val="007F2FCB"/>
    <w:rsid w:val="007F714E"/>
    <w:rsid w:val="00806284"/>
    <w:rsid w:val="00823284"/>
    <w:rsid w:val="008418C2"/>
    <w:rsid w:val="00844E85"/>
    <w:rsid w:val="00871BCB"/>
    <w:rsid w:val="00872380"/>
    <w:rsid w:val="008746AC"/>
    <w:rsid w:val="00877099"/>
    <w:rsid w:val="00882CB0"/>
    <w:rsid w:val="0088676D"/>
    <w:rsid w:val="00887A50"/>
    <w:rsid w:val="00887F6F"/>
    <w:rsid w:val="008910AC"/>
    <w:rsid w:val="0089446D"/>
    <w:rsid w:val="008A5DA7"/>
    <w:rsid w:val="008B701E"/>
    <w:rsid w:val="008E6F4C"/>
    <w:rsid w:val="009002BF"/>
    <w:rsid w:val="009203E4"/>
    <w:rsid w:val="00925BD6"/>
    <w:rsid w:val="00925F52"/>
    <w:rsid w:val="009377E1"/>
    <w:rsid w:val="0096751D"/>
    <w:rsid w:val="009834B3"/>
    <w:rsid w:val="00983FC0"/>
    <w:rsid w:val="00987334"/>
    <w:rsid w:val="00990785"/>
    <w:rsid w:val="009936AE"/>
    <w:rsid w:val="0099616D"/>
    <w:rsid w:val="0099639C"/>
    <w:rsid w:val="009A55E3"/>
    <w:rsid w:val="009C1F7B"/>
    <w:rsid w:val="009E0104"/>
    <w:rsid w:val="009F6A67"/>
    <w:rsid w:val="00A02F84"/>
    <w:rsid w:val="00A0698F"/>
    <w:rsid w:val="00A17839"/>
    <w:rsid w:val="00A20E27"/>
    <w:rsid w:val="00A210D8"/>
    <w:rsid w:val="00A43C42"/>
    <w:rsid w:val="00A4650D"/>
    <w:rsid w:val="00A53E3D"/>
    <w:rsid w:val="00A66292"/>
    <w:rsid w:val="00A7543C"/>
    <w:rsid w:val="00A77220"/>
    <w:rsid w:val="00A77F51"/>
    <w:rsid w:val="00A86214"/>
    <w:rsid w:val="00A908F8"/>
    <w:rsid w:val="00A91B68"/>
    <w:rsid w:val="00AB5C34"/>
    <w:rsid w:val="00AC1A54"/>
    <w:rsid w:val="00AC275D"/>
    <w:rsid w:val="00AC5437"/>
    <w:rsid w:val="00AD7372"/>
    <w:rsid w:val="00AF2ED9"/>
    <w:rsid w:val="00B15B50"/>
    <w:rsid w:val="00B21694"/>
    <w:rsid w:val="00B3652D"/>
    <w:rsid w:val="00B4776D"/>
    <w:rsid w:val="00B53FBD"/>
    <w:rsid w:val="00B54256"/>
    <w:rsid w:val="00B55C5C"/>
    <w:rsid w:val="00B61828"/>
    <w:rsid w:val="00B62948"/>
    <w:rsid w:val="00B71A34"/>
    <w:rsid w:val="00B802FB"/>
    <w:rsid w:val="00B83110"/>
    <w:rsid w:val="00B859DD"/>
    <w:rsid w:val="00B8733B"/>
    <w:rsid w:val="00BA16D2"/>
    <w:rsid w:val="00BA5EED"/>
    <w:rsid w:val="00BB0B08"/>
    <w:rsid w:val="00BC0BCB"/>
    <w:rsid w:val="00BC2A13"/>
    <w:rsid w:val="00BC3038"/>
    <w:rsid w:val="00BC4B75"/>
    <w:rsid w:val="00BD6DDE"/>
    <w:rsid w:val="00BE5B33"/>
    <w:rsid w:val="00BF417B"/>
    <w:rsid w:val="00C05403"/>
    <w:rsid w:val="00C06FE5"/>
    <w:rsid w:val="00C10B36"/>
    <w:rsid w:val="00C1225B"/>
    <w:rsid w:val="00C27FC6"/>
    <w:rsid w:val="00C320B5"/>
    <w:rsid w:val="00C336ED"/>
    <w:rsid w:val="00C44FB1"/>
    <w:rsid w:val="00C57ADA"/>
    <w:rsid w:val="00C73DF1"/>
    <w:rsid w:val="00CA35B7"/>
    <w:rsid w:val="00CA5671"/>
    <w:rsid w:val="00CB559D"/>
    <w:rsid w:val="00CB69B3"/>
    <w:rsid w:val="00CC449E"/>
    <w:rsid w:val="00CD3870"/>
    <w:rsid w:val="00CF1AD0"/>
    <w:rsid w:val="00CF546E"/>
    <w:rsid w:val="00CF5F08"/>
    <w:rsid w:val="00D00F11"/>
    <w:rsid w:val="00D030B8"/>
    <w:rsid w:val="00D03318"/>
    <w:rsid w:val="00D12BB4"/>
    <w:rsid w:val="00D132D4"/>
    <w:rsid w:val="00D17D54"/>
    <w:rsid w:val="00D23D8E"/>
    <w:rsid w:val="00D3014C"/>
    <w:rsid w:val="00D3446B"/>
    <w:rsid w:val="00D447C1"/>
    <w:rsid w:val="00D513E2"/>
    <w:rsid w:val="00D55653"/>
    <w:rsid w:val="00D562F8"/>
    <w:rsid w:val="00D64ECD"/>
    <w:rsid w:val="00D7540E"/>
    <w:rsid w:val="00D80FC1"/>
    <w:rsid w:val="00D83AB0"/>
    <w:rsid w:val="00D9104D"/>
    <w:rsid w:val="00D967CA"/>
    <w:rsid w:val="00DC079F"/>
    <w:rsid w:val="00DD4058"/>
    <w:rsid w:val="00DF03D2"/>
    <w:rsid w:val="00DF0EDE"/>
    <w:rsid w:val="00E02052"/>
    <w:rsid w:val="00E05A7D"/>
    <w:rsid w:val="00E12AE8"/>
    <w:rsid w:val="00E12EC6"/>
    <w:rsid w:val="00E16C84"/>
    <w:rsid w:val="00E27975"/>
    <w:rsid w:val="00E352B0"/>
    <w:rsid w:val="00E372CD"/>
    <w:rsid w:val="00E3787A"/>
    <w:rsid w:val="00E44FD5"/>
    <w:rsid w:val="00E514BC"/>
    <w:rsid w:val="00E71B2D"/>
    <w:rsid w:val="00E73C71"/>
    <w:rsid w:val="00E762E4"/>
    <w:rsid w:val="00E77EDB"/>
    <w:rsid w:val="00E8041A"/>
    <w:rsid w:val="00E823EF"/>
    <w:rsid w:val="00E87530"/>
    <w:rsid w:val="00E927D9"/>
    <w:rsid w:val="00E92C0E"/>
    <w:rsid w:val="00E9569F"/>
    <w:rsid w:val="00EA45B6"/>
    <w:rsid w:val="00EA51B1"/>
    <w:rsid w:val="00EA6A30"/>
    <w:rsid w:val="00EB482B"/>
    <w:rsid w:val="00EC3D91"/>
    <w:rsid w:val="00EC446F"/>
    <w:rsid w:val="00EC4B84"/>
    <w:rsid w:val="00ED5953"/>
    <w:rsid w:val="00EE2741"/>
    <w:rsid w:val="00EE4610"/>
    <w:rsid w:val="00EE65EC"/>
    <w:rsid w:val="00F13B40"/>
    <w:rsid w:val="00F2220D"/>
    <w:rsid w:val="00F30DC2"/>
    <w:rsid w:val="00F42708"/>
    <w:rsid w:val="00F51ADD"/>
    <w:rsid w:val="00F54F00"/>
    <w:rsid w:val="00F57724"/>
    <w:rsid w:val="00F74D5F"/>
    <w:rsid w:val="00F7640A"/>
    <w:rsid w:val="00F76DD9"/>
    <w:rsid w:val="00F86E87"/>
    <w:rsid w:val="00F9609F"/>
    <w:rsid w:val="00F972EB"/>
    <w:rsid w:val="00F9750E"/>
    <w:rsid w:val="00FA0610"/>
    <w:rsid w:val="00FA5046"/>
    <w:rsid w:val="00FB447C"/>
    <w:rsid w:val="00FB525C"/>
    <w:rsid w:val="00FB5950"/>
    <w:rsid w:val="00FB5B7D"/>
    <w:rsid w:val="00FC7CC1"/>
    <w:rsid w:val="00FE18DB"/>
    <w:rsid w:val="00FE23CC"/>
    <w:rsid w:val="00FF1BD5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3148148148148147E-2"/>
          <c:y val="0.10630576382413165"/>
          <c:w val="0.93402194517352"/>
          <c:h val="0.8737534202276758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x</a:t>
                    </a:r>
                    <a:r>
                      <a:rPr lang="en-US" baseline="-25000"/>
                      <a:t>1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5947-4D81-ADA4-61DDC7399C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x</a:t>
                    </a:r>
                    <a:r>
                      <a:rPr lang="en-US" baseline="-25000"/>
                      <a:t>2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5947-4D81-ADA4-61DDC7399C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x</a:t>
                    </a:r>
                    <a:r>
                      <a:rPr lang="en-US" baseline="-25000"/>
                      <a:t>4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5947-4D81-ADA4-61DDC7399C75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µ</a:t>
                    </a:r>
                    <a:r>
                      <a:rPr lang="en-US" baseline="-2500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1</a:t>
                    </a:r>
                    <a:endParaRPr lang="en-US" baseline="-25000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5947-4D81-ADA4-61DDC7399C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-1</c:v>
                </c:pt>
                <c:pt idx="2">
                  <c:v>4</c:v>
                </c:pt>
                <c:pt idx="3">
                  <c:v>1.565383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2.1007280000000002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47-4D81-ADA4-61DDC7399C75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x</a:t>
                    </a:r>
                    <a:r>
                      <a:rPr lang="en-US" sz="900" b="0" i="0" u="none" strike="noStrike" baseline="-25000">
                        <a:effectLst/>
                      </a:rPr>
                      <a:t>4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5947-4D81-ADA4-61DDC7399C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800" b="0" i="0" u="none" strike="noStrike" kern="1200" baseline="0"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µ</a:t>
                    </a:r>
                    <a:r>
                      <a:rPr lang="en-US" sz="800" b="0" i="0" u="none" strike="noStrike" kern="1200" baseline="-25000"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2</a:t>
                    </a:r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5947-4D81-ADA4-61DDC7399C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Sheet1!$C$2:$C$5</c:f>
              <c:numCache>
                <c:formatCode>General</c:formatCode>
                <c:ptCount val="4"/>
                <c:pt idx="0">
                  <c:v>-1</c:v>
                </c:pt>
                <c:pt idx="1">
                  <c:v>-0.38370140000000003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-4</c:v>
                </c:pt>
                <c:pt idx="1">
                  <c:v>-3.4175779999999998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47-4D81-ADA4-61DDC7399C7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3985072"/>
        <c:axId val="33985488"/>
      </c:scatterChart>
      <c:valAx>
        <c:axId val="3398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5488"/>
        <c:crosses val="autoZero"/>
        <c:crossBetween val="midCat"/>
      </c:valAx>
      <c:valAx>
        <c:axId val="3398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MLP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24</c:v>
                </c:pt>
                <c:pt idx="1">
                  <c:v>135</c:v>
                </c:pt>
                <c:pt idx="2">
                  <c:v>520</c:v>
                </c:pt>
                <c:pt idx="3">
                  <c:v>744</c:v>
                </c:pt>
                <c:pt idx="4">
                  <c:v>871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DB-48ED-A207-8D51213459A0}"/>
            </c:ext>
          </c:extLst>
        </c:ser>
        <c:ser>
          <c:idx val="1"/>
          <c:order val="1"/>
          <c:tx>
            <c:v>Decision Tree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9</c:v>
                </c:pt>
                <c:pt idx="1">
                  <c:v>243</c:v>
                </c:pt>
                <c:pt idx="2">
                  <c:v>59049</c:v>
                </c:pt>
                <c:pt idx="3">
                  <c:v>531441</c:v>
                </c:pt>
                <c:pt idx="4">
                  <c:v>1594323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DB-48ED-A207-8D51213459A0}"/>
            </c:ext>
          </c:extLst>
        </c:ser>
        <c:ser>
          <c:idx val="2"/>
          <c:order val="2"/>
          <c:tx>
            <c:v>Bayesian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Sheet1!$E$2:$E$6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11</c:v>
                </c:pt>
                <c:pt idx="1">
                  <c:v>41</c:v>
                </c:pt>
                <c:pt idx="2">
                  <c:v>131</c:v>
                </c:pt>
                <c:pt idx="3">
                  <c:v>181</c:v>
                </c:pt>
                <c:pt idx="4">
                  <c:v>209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DB-48ED-A207-8D5121345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45872"/>
        <c:axId val="73142544"/>
      </c:scatterChart>
      <c:valAx>
        <c:axId val="7314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dimensionality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42544"/>
        <c:crosses val="autoZero"/>
        <c:crossBetween val="midCat"/>
      </c:valAx>
      <c:valAx>
        <c:axId val="731425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VC</a:t>
                </a:r>
                <a:r>
                  <a:rPr lang="en-US" baseline="0"/>
                  <a:t> dimention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4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MLP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100</c:v>
                </c:pt>
                <c:pt idx="5">
                  <c:v>300</c:v>
                </c:pt>
                <c:pt idx="6">
                  <c:v>1000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24</c:v>
                </c:pt>
                <c:pt idx="1">
                  <c:v>135</c:v>
                </c:pt>
                <c:pt idx="2">
                  <c:v>520</c:v>
                </c:pt>
                <c:pt idx="3">
                  <c:v>4650</c:v>
                </c:pt>
                <c:pt idx="4">
                  <c:v>50500</c:v>
                </c:pt>
                <c:pt idx="5">
                  <c:v>451500</c:v>
                </c:pt>
                <c:pt idx="6">
                  <c:v>5005000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AC-47E1-A74C-8946A33128E7}"/>
            </c:ext>
          </c:extLst>
        </c:ser>
        <c:ser>
          <c:idx val="2"/>
          <c:order val="2"/>
          <c:tx>
            <c:v>Bayesian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Sheet1!$E$2:$E$8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30</c:v>
                </c:pt>
                <c:pt idx="4">
                  <c:v>100</c:v>
                </c:pt>
                <c:pt idx="5">
                  <c:v>300</c:v>
                </c:pt>
                <c:pt idx="6">
                  <c:v>1000</c:v>
                </c:pt>
              </c:numCache>
            </c:numRef>
          </c:xVal>
          <c:yVal>
            <c:numRef>
              <c:f>Sheet1!$F$2:$F$8</c:f>
              <c:numCache>
                <c:formatCode>General</c:formatCode>
                <c:ptCount val="7"/>
                <c:pt idx="0">
                  <c:v>11</c:v>
                </c:pt>
                <c:pt idx="1">
                  <c:v>41</c:v>
                </c:pt>
                <c:pt idx="2">
                  <c:v>131</c:v>
                </c:pt>
                <c:pt idx="3">
                  <c:v>991</c:v>
                </c:pt>
                <c:pt idx="4">
                  <c:v>10301</c:v>
                </c:pt>
                <c:pt idx="5">
                  <c:v>90901</c:v>
                </c:pt>
                <c:pt idx="6">
                  <c:v>1003001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FAC-47E1-A74C-8946A3312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45872"/>
        <c:axId val="7314254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Decision Tree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12</c:v>
                      </c:pt>
                      <c:pt idx="4">
                        <c:v>13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9</c:v>
                      </c:pt>
                      <c:pt idx="1">
                        <c:v>243</c:v>
                      </c:pt>
                      <c:pt idx="2">
                        <c:v>59049</c:v>
                      </c:pt>
                      <c:pt idx="3">
                        <c:v>531441</c:v>
                      </c:pt>
                      <c:pt idx="4">
                        <c:v>1594323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6FAC-47E1-A74C-8946A33128E7}"/>
                  </c:ext>
                </c:extLst>
              </c15:ser>
            </c15:filteredScatterSeries>
          </c:ext>
        </c:extLst>
      </c:scatterChart>
      <c:valAx>
        <c:axId val="7314587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dimensionality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42544"/>
        <c:crosses val="autoZero"/>
        <c:crossBetween val="midCat"/>
      </c:valAx>
      <c:valAx>
        <c:axId val="73142544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VC</a:t>
                </a:r>
                <a:r>
                  <a:rPr lang="en-US" baseline="0"/>
                  <a:t> dimention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4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1217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260</cp:revision>
  <dcterms:created xsi:type="dcterms:W3CDTF">2021-09-30T20:56:00Z</dcterms:created>
  <dcterms:modified xsi:type="dcterms:W3CDTF">2021-11-13T19:12:00Z</dcterms:modified>
</cp:coreProperties>
</file>