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0779" w:rsidRDefault="009F3458" w:rsidP="009F3458">
      <w:pPr>
        <w:jc w:val="center"/>
        <w:rPr>
          <w:b/>
          <w:bCs/>
          <w:sz w:val="40"/>
          <w:szCs w:val="24"/>
          <w:u w:val="double"/>
        </w:rPr>
      </w:pPr>
      <w:r w:rsidRPr="00E24E9C">
        <w:rPr>
          <w:b/>
          <w:bCs/>
          <w:sz w:val="40"/>
          <w:szCs w:val="24"/>
          <w:u w:val="double"/>
        </w:rPr>
        <w:t>Patho</w:t>
      </w:r>
      <w:r w:rsidR="00E24E9C" w:rsidRPr="00E24E9C">
        <w:rPr>
          <w:b/>
          <w:bCs/>
          <w:sz w:val="40"/>
          <w:szCs w:val="24"/>
          <w:u w:val="double"/>
        </w:rPr>
        <w:t xml:space="preserve"> </w:t>
      </w:r>
      <w:r w:rsidRPr="00E24E9C">
        <w:rPr>
          <w:b/>
          <w:bCs/>
          <w:sz w:val="40"/>
          <w:szCs w:val="24"/>
          <w:u w:val="double"/>
        </w:rPr>
        <w:t xml:space="preserve">Vision: AI-Driven </w:t>
      </w:r>
      <w:r w:rsidR="008616D2">
        <w:rPr>
          <w:b/>
          <w:bCs/>
          <w:sz w:val="40"/>
          <w:szCs w:val="24"/>
          <w:u w:val="double"/>
        </w:rPr>
        <w:t>Classification</w:t>
      </w:r>
      <w:r w:rsidRPr="00E24E9C">
        <w:rPr>
          <w:b/>
          <w:bCs/>
          <w:sz w:val="40"/>
          <w:szCs w:val="24"/>
          <w:u w:val="double"/>
        </w:rPr>
        <w:t xml:space="preserve"> of Benign and </w:t>
      </w:r>
    </w:p>
    <w:p w:rsidR="009F3458" w:rsidRPr="00E24E9C" w:rsidRDefault="009F3458" w:rsidP="009F3458">
      <w:pPr>
        <w:jc w:val="center"/>
        <w:rPr>
          <w:b/>
          <w:bCs/>
          <w:sz w:val="40"/>
          <w:szCs w:val="24"/>
          <w:u w:val="double"/>
        </w:rPr>
      </w:pPr>
      <w:r w:rsidRPr="00E24E9C">
        <w:rPr>
          <w:b/>
          <w:bCs/>
          <w:sz w:val="40"/>
          <w:szCs w:val="24"/>
          <w:u w:val="double"/>
        </w:rPr>
        <w:t>Malignant Breast Lesions using CLIP</w:t>
      </w:r>
    </w:p>
    <w:p w:rsidR="002C7566" w:rsidRPr="00E24E9C" w:rsidRDefault="002C7566">
      <w:pPr>
        <w:rPr>
          <w:sz w:val="40"/>
          <w:u w:val="double"/>
        </w:rPr>
      </w:pPr>
    </w:p>
    <w:p w:rsidR="009F3458" w:rsidRPr="008616D2" w:rsidRDefault="009F3458">
      <w:pPr>
        <w:rPr>
          <w:rFonts w:ascii="Times New Roman" w:hAnsi="Times New Roman" w:cs="Times New Roman"/>
          <w:sz w:val="24"/>
          <w:szCs w:val="24"/>
          <w:u w:val="thick"/>
        </w:rPr>
      </w:pPr>
      <w:r w:rsidRPr="008616D2">
        <w:rPr>
          <w:rFonts w:ascii="Times New Roman" w:hAnsi="Times New Roman" w:cs="Times New Roman"/>
          <w:sz w:val="24"/>
          <w:szCs w:val="24"/>
          <w:u w:val="thick"/>
        </w:rPr>
        <w:t>ABSTRACT</w:t>
      </w:r>
    </w:p>
    <w:p w:rsidR="009F3458" w:rsidRPr="00B90779" w:rsidRDefault="009F3458" w:rsidP="009F3458">
      <w:pPr>
        <w:jc w:val="both"/>
        <w:rPr>
          <w:rFonts w:ascii="Times New Roman" w:hAnsi="Times New Roman" w:cs="Times New Roman"/>
          <w:sz w:val="24"/>
          <w:szCs w:val="24"/>
        </w:rPr>
      </w:pPr>
      <w:r w:rsidRPr="00B90779">
        <w:rPr>
          <w:rFonts w:ascii="Times New Roman" w:hAnsi="Times New Roman" w:cs="Times New Roman"/>
          <w:sz w:val="24"/>
          <w:szCs w:val="24"/>
        </w:rPr>
        <w:t>In today’s rapidly advancing technological landscape, artificial intelligence is transforming all sectors — and healthcare stands out as the most impactful. AI models are revolutionizing diagnosis, improving prediction accuracy, and making complex medical tasks more efficient. Among these challenges, early and accurate detection of breast cancer remains critical, as it is one of the leading causes of mortality among women worldwide. In this work, we propose Patho</w:t>
      </w:r>
      <w:r w:rsidR="00A755AF" w:rsidRPr="00B90779">
        <w:rPr>
          <w:rFonts w:ascii="Times New Roman" w:hAnsi="Times New Roman" w:cs="Times New Roman"/>
          <w:sz w:val="24"/>
          <w:szCs w:val="24"/>
        </w:rPr>
        <w:t xml:space="preserve"> </w:t>
      </w:r>
      <w:r w:rsidRPr="00B90779">
        <w:rPr>
          <w:rFonts w:ascii="Times New Roman" w:hAnsi="Times New Roman" w:cs="Times New Roman"/>
          <w:sz w:val="24"/>
          <w:szCs w:val="24"/>
        </w:rPr>
        <w:t xml:space="preserve">Vision, an AI-powered framework that leverages CLIP (Contrastive Language–Image </w:t>
      </w:r>
      <w:r w:rsidR="00A755AF" w:rsidRPr="00B90779">
        <w:rPr>
          <w:rFonts w:ascii="Times New Roman" w:hAnsi="Times New Roman" w:cs="Times New Roman"/>
          <w:sz w:val="24"/>
          <w:szCs w:val="24"/>
        </w:rPr>
        <w:t>Pre-Training</w:t>
      </w:r>
      <w:r w:rsidRPr="00B90779">
        <w:rPr>
          <w:rFonts w:ascii="Times New Roman" w:hAnsi="Times New Roman" w:cs="Times New Roman"/>
          <w:sz w:val="24"/>
          <w:szCs w:val="24"/>
        </w:rPr>
        <w:t>) with the RN50 vision backbone to classify breast lesions as benign or malignant from pathology images. Unlike traditional supervised models, Patho</w:t>
      </w:r>
      <w:r w:rsidR="00A755AF" w:rsidRPr="00B90779">
        <w:rPr>
          <w:rFonts w:ascii="Times New Roman" w:hAnsi="Times New Roman" w:cs="Times New Roman"/>
          <w:sz w:val="24"/>
          <w:szCs w:val="24"/>
        </w:rPr>
        <w:t xml:space="preserve"> </w:t>
      </w:r>
      <w:r w:rsidRPr="00B90779">
        <w:rPr>
          <w:rFonts w:ascii="Times New Roman" w:hAnsi="Times New Roman" w:cs="Times New Roman"/>
          <w:sz w:val="24"/>
          <w:szCs w:val="24"/>
        </w:rPr>
        <w:t xml:space="preserve">Vision utilizes the cross-modal capabilities of CLIP, allowing visual features to be interpreted through natural language prompts. This enables flexible zero-shot inference and enhanced generalization, even across varied image domains. We incorporate both zero-shot and fine-tuned training strategies to handle broad diagnostic categories and their subtypes effectively. Evaluation on benchmark datasets demonstrates strong performance, achieving up to 87% accuracy while maintaining robustness across patient and image variations. Our results highlight the potential of </w:t>
      </w:r>
      <w:proofErr w:type="spellStart"/>
      <w:r w:rsidRPr="00B90779">
        <w:rPr>
          <w:rFonts w:ascii="Times New Roman" w:hAnsi="Times New Roman" w:cs="Times New Roman"/>
          <w:sz w:val="24"/>
          <w:szCs w:val="24"/>
        </w:rPr>
        <w:t>PathoVision</w:t>
      </w:r>
      <w:proofErr w:type="spellEnd"/>
      <w:r w:rsidRPr="00B90779">
        <w:rPr>
          <w:rFonts w:ascii="Times New Roman" w:hAnsi="Times New Roman" w:cs="Times New Roman"/>
          <w:sz w:val="24"/>
          <w:szCs w:val="24"/>
        </w:rPr>
        <w:t xml:space="preserve"> as an assistive diagnostic tool that can support pathologists, reduce diagnostic delays, and contribute to the evolution of intelligent healthcare solutions. By integrating Vision-Language Models into the medical workflow, this project takes a step forward toward a smarter, AI-augmented future in medicine.</w:t>
      </w:r>
    </w:p>
    <w:p w:rsidR="007A1600" w:rsidRPr="00B90779" w:rsidRDefault="008616D2" w:rsidP="007A1600">
      <w:pPr>
        <w:rPr>
          <w:rFonts w:ascii="Times New Roman" w:hAnsi="Times New Roman" w:cs="Times New Roman"/>
          <w:sz w:val="24"/>
          <w:szCs w:val="24"/>
          <w:u w:val="thick"/>
        </w:rPr>
      </w:pPr>
      <w:r>
        <w:rPr>
          <w:rFonts w:ascii="Times New Roman" w:hAnsi="Times New Roman" w:cs="Times New Roman"/>
          <w:sz w:val="24"/>
          <w:szCs w:val="24"/>
          <w:u w:val="thick"/>
        </w:rPr>
        <w:t>1)</w:t>
      </w:r>
      <w:r w:rsidR="007A1600" w:rsidRPr="00B90779">
        <w:rPr>
          <w:rFonts w:ascii="Times New Roman" w:hAnsi="Times New Roman" w:cs="Times New Roman"/>
          <w:sz w:val="24"/>
          <w:szCs w:val="24"/>
          <w:u w:val="thick"/>
        </w:rPr>
        <w:t>Introduction</w:t>
      </w:r>
    </w:p>
    <w:p w:rsidR="0051408A" w:rsidRPr="00B90779" w:rsidRDefault="007A1600" w:rsidP="008616D2">
      <w:pPr>
        <w:ind w:left="180"/>
        <w:jc w:val="both"/>
        <w:rPr>
          <w:rFonts w:ascii="Times New Roman" w:hAnsi="Times New Roman" w:cs="Times New Roman"/>
          <w:sz w:val="24"/>
          <w:szCs w:val="24"/>
        </w:rPr>
      </w:pPr>
      <w:r w:rsidRPr="00B90779">
        <w:rPr>
          <w:rFonts w:ascii="Times New Roman" w:hAnsi="Times New Roman" w:cs="Times New Roman"/>
          <w:sz w:val="24"/>
          <w:szCs w:val="24"/>
        </w:rPr>
        <w:t xml:space="preserve">Breast cancer is among the most prevalent cancers affecting women globally, and early </w:t>
      </w:r>
      <w:r w:rsidR="008616D2">
        <w:rPr>
          <w:rFonts w:ascii="Times New Roman" w:hAnsi="Times New Roman" w:cs="Times New Roman"/>
          <w:sz w:val="24"/>
          <w:szCs w:val="24"/>
        </w:rPr>
        <w:t xml:space="preserve">   </w:t>
      </w:r>
      <w:r w:rsidRPr="00B90779">
        <w:rPr>
          <w:rFonts w:ascii="Times New Roman" w:hAnsi="Times New Roman" w:cs="Times New Roman"/>
          <w:sz w:val="24"/>
          <w:szCs w:val="24"/>
        </w:rPr>
        <w:t xml:space="preserve">detection is critical for improving survival rates. Traditionally, diagnosis depends on expert analysis of histopathological or radiological images. However, this manual process is time-consuming, resource-intensive, and prone to inter-observer variability, especially in subtle or ambiguous cases. In recent years, artificial intelligence (AI) has emerged as a powerful tool to augment diagnostic workflows, particularly through deep learning methods. Despite their success, many conventional models rely heavily on large, labelled datasets and are often restricted to narrow classification tasks, making them less adaptable in real-world clinical scenarios. To overcome these limitations, we propose Patho Vision, a novel AI-driven framework for breast lesion classification using CLIP (Contrastive Language–Image Pre-training). CLIP is a vision-language model trained on large-scale image–text pairs and is capable of learning cross-modal relationships, enabling it to align visual features from medical images with textual class descriptions. In our work, we use CLIP with an RN50 vision backbone to classify breast lesions into benign or malignant main classes, and further into four fine-grained subtypes within these categories. By leveraging CLIP's zero-shot and fine-tuned capabilities, Patho Vision eliminates the need for task-specific architectures or exhaustive labelling. This makes the system both flexible and interpretable, as it can predict labels based on prompt-based textual inputs and visualize predictions accordingly. The model </w:t>
      </w:r>
      <w:r w:rsidRPr="00B90779">
        <w:rPr>
          <w:rFonts w:ascii="Times New Roman" w:hAnsi="Times New Roman" w:cs="Times New Roman"/>
          <w:sz w:val="24"/>
          <w:szCs w:val="24"/>
        </w:rPr>
        <w:lastRenderedPageBreak/>
        <w:t>not only identifies the presence of a lesion but also classifies it into the correct diagnostic category at both high and detailed levels. This capability significantly aids in early-stage detection, which is essential for timely treatment and increasing the chances of recovery. Thus, Patho Vision holds the potential to support pathologists, reduce diagnostic errors, and accelerate the integration of vision-language models (VLMs) into the future of intelligent medical diagnostics</w:t>
      </w:r>
    </w:p>
    <w:p w:rsidR="00445891" w:rsidRDefault="00445891" w:rsidP="0051408A">
      <w:pPr>
        <w:jc w:val="both"/>
        <w:rPr>
          <w:b/>
          <w:bCs/>
        </w:rPr>
      </w:pPr>
      <w:r>
        <w:rPr>
          <w:noProof/>
        </w:rPr>
        <w:drawing>
          <wp:inline distT="0" distB="0" distL="0" distR="0" wp14:anchorId="49D60057" wp14:editId="29EE22AD">
            <wp:extent cx="5485130" cy="7542054"/>
            <wp:effectExtent l="0" t="0" r="1270" b="1905"/>
            <wp:docPr id="157656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69508" name=""/>
                    <pic:cNvPicPr/>
                  </pic:nvPicPr>
                  <pic:blipFill>
                    <a:blip r:embed="rId6"/>
                    <a:stretch>
                      <a:fillRect/>
                    </a:stretch>
                  </pic:blipFill>
                  <pic:spPr>
                    <a:xfrm>
                      <a:off x="0" y="0"/>
                      <a:ext cx="5487767" cy="7545680"/>
                    </a:xfrm>
                    <a:prstGeom prst="rect">
                      <a:avLst/>
                    </a:prstGeom>
                  </pic:spPr>
                </pic:pic>
              </a:graphicData>
            </a:graphic>
          </wp:inline>
        </w:drawing>
      </w:r>
    </w:p>
    <w:p w:rsidR="0051408A" w:rsidRDefault="0051408A" w:rsidP="0051408A">
      <w:pPr>
        <w:jc w:val="both"/>
        <w:rPr>
          <w:b/>
          <w:bCs/>
        </w:rPr>
      </w:pPr>
    </w:p>
    <w:p w:rsidR="0051408A" w:rsidRPr="00B90779" w:rsidRDefault="008616D2" w:rsidP="0051408A">
      <w:pPr>
        <w:jc w:val="both"/>
        <w:rPr>
          <w:rFonts w:ascii="Times New Roman" w:hAnsi="Times New Roman" w:cs="Times New Roman"/>
          <w:sz w:val="24"/>
          <w:szCs w:val="24"/>
          <w:u w:val="thick"/>
        </w:rPr>
      </w:pPr>
      <w:r>
        <w:rPr>
          <w:rFonts w:ascii="Times New Roman" w:hAnsi="Times New Roman" w:cs="Times New Roman"/>
          <w:sz w:val="24"/>
          <w:szCs w:val="24"/>
          <w:u w:val="thick"/>
        </w:rPr>
        <w:t xml:space="preserve">2) </w:t>
      </w:r>
      <w:r w:rsidR="000F1E5D" w:rsidRPr="00B90779">
        <w:rPr>
          <w:rFonts w:ascii="Times New Roman" w:hAnsi="Times New Roman" w:cs="Times New Roman"/>
          <w:sz w:val="24"/>
          <w:szCs w:val="24"/>
          <w:u w:val="thick"/>
        </w:rPr>
        <w:t>DATASET:</w:t>
      </w:r>
    </w:p>
    <w:p w:rsidR="00185EDF" w:rsidRPr="00185EDF" w:rsidRDefault="0051408A" w:rsidP="00185EDF">
      <w:pPr>
        <w:jc w:val="both"/>
        <w:rPr>
          <w:rFonts w:ascii="Times New Roman" w:hAnsi="Times New Roman" w:cs="Times New Roman"/>
          <w:sz w:val="24"/>
          <w:szCs w:val="24"/>
        </w:rPr>
      </w:pPr>
      <w:r w:rsidRPr="00B90779">
        <w:rPr>
          <w:rFonts w:ascii="Times New Roman" w:hAnsi="Times New Roman" w:cs="Times New Roman"/>
          <w:sz w:val="24"/>
          <w:szCs w:val="24"/>
        </w:rPr>
        <w:t xml:space="preserve">The dataset used in this project is a publicly available breast cancer histopathology image dataset, such as </w:t>
      </w:r>
      <w:proofErr w:type="spellStart"/>
      <w:r w:rsidRPr="00B90779">
        <w:rPr>
          <w:rFonts w:ascii="Times New Roman" w:hAnsi="Times New Roman" w:cs="Times New Roman"/>
          <w:sz w:val="24"/>
          <w:szCs w:val="24"/>
        </w:rPr>
        <w:t>BreakHis</w:t>
      </w:r>
      <w:proofErr w:type="spellEnd"/>
      <w:r w:rsidRPr="00B90779">
        <w:rPr>
          <w:rFonts w:ascii="Times New Roman" w:hAnsi="Times New Roman" w:cs="Times New Roman"/>
          <w:sz w:val="24"/>
          <w:szCs w:val="24"/>
        </w:rPr>
        <w:t xml:space="preserve">, </w:t>
      </w:r>
      <w:proofErr w:type="spellStart"/>
      <w:r w:rsidRPr="00B90779">
        <w:rPr>
          <w:rFonts w:ascii="Times New Roman" w:hAnsi="Times New Roman" w:cs="Times New Roman"/>
          <w:sz w:val="24"/>
          <w:szCs w:val="24"/>
        </w:rPr>
        <w:t>PCam</w:t>
      </w:r>
      <w:proofErr w:type="spellEnd"/>
      <w:r w:rsidRPr="00B90779">
        <w:rPr>
          <w:rFonts w:ascii="Times New Roman" w:hAnsi="Times New Roman" w:cs="Times New Roman"/>
          <w:sz w:val="24"/>
          <w:szCs w:val="24"/>
        </w:rPr>
        <w:t xml:space="preserve">, or CBIS-DDSM. These datasets consist of high-resolution histopathological images collected from biopsy samples and </w:t>
      </w:r>
      <w:proofErr w:type="spellStart"/>
      <w:r w:rsidRPr="00B90779">
        <w:rPr>
          <w:rFonts w:ascii="Times New Roman" w:hAnsi="Times New Roman" w:cs="Times New Roman"/>
          <w:sz w:val="24"/>
          <w:szCs w:val="24"/>
        </w:rPr>
        <w:t>labeled</w:t>
      </w:r>
      <w:proofErr w:type="spellEnd"/>
      <w:r w:rsidRPr="00B90779">
        <w:rPr>
          <w:rFonts w:ascii="Times New Roman" w:hAnsi="Times New Roman" w:cs="Times New Roman"/>
          <w:sz w:val="24"/>
          <w:szCs w:val="24"/>
        </w:rPr>
        <w:t xml:space="preserve"> by expert </w:t>
      </w:r>
      <w:proofErr w:type="spellStart"/>
      <w:r w:rsidRPr="00B90779">
        <w:rPr>
          <w:rFonts w:ascii="Times New Roman" w:hAnsi="Times New Roman" w:cs="Times New Roman"/>
          <w:sz w:val="24"/>
          <w:szCs w:val="24"/>
        </w:rPr>
        <w:t>pathologists.</w:t>
      </w:r>
      <w:r w:rsidR="00185EDF" w:rsidRPr="00185EDF">
        <w:rPr>
          <w:rFonts w:ascii="Times New Roman" w:hAnsi="Times New Roman" w:cs="Times New Roman"/>
          <w:sz w:val="24"/>
          <w:szCs w:val="24"/>
        </w:rPr>
        <w:t>The</w:t>
      </w:r>
      <w:proofErr w:type="spellEnd"/>
      <w:r w:rsidR="00185EDF" w:rsidRPr="00185EDF">
        <w:rPr>
          <w:rFonts w:ascii="Times New Roman" w:hAnsi="Times New Roman" w:cs="Times New Roman"/>
          <w:sz w:val="24"/>
          <w:szCs w:val="24"/>
        </w:rPr>
        <w:t xml:space="preserve"> images used in this study were categorized into two primary classes: benign and malignant breast lesions. Benign lesions are non-cancerous </w:t>
      </w:r>
      <w:proofErr w:type="spellStart"/>
      <w:r w:rsidR="00185EDF" w:rsidRPr="00185EDF">
        <w:rPr>
          <w:rFonts w:ascii="Times New Roman" w:hAnsi="Times New Roman" w:cs="Times New Roman"/>
          <w:sz w:val="24"/>
          <w:szCs w:val="24"/>
        </w:rPr>
        <w:t>tumors</w:t>
      </w:r>
      <w:proofErr w:type="spellEnd"/>
      <w:r w:rsidR="00185EDF" w:rsidRPr="00185EDF">
        <w:rPr>
          <w:rFonts w:ascii="Times New Roman" w:hAnsi="Times New Roman" w:cs="Times New Roman"/>
          <w:sz w:val="24"/>
          <w:szCs w:val="24"/>
        </w:rPr>
        <w:t xml:space="preserve"> that typically do not invade surrounding tissues or spread to other parts of the body. This class includes four subtypes: Adenosis, which involves enlarged lobules with an increased number of glands; Fibroadenoma, a common benign </w:t>
      </w:r>
      <w:proofErr w:type="spellStart"/>
      <w:r w:rsidR="00185EDF" w:rsidRPr="00185EDF">
        <w:rPr>
          <w:rFonts w:ascii="Times New Roman" w:hAnsi="Times New Roman" w:cs="Times New Roman"/>
          <w:sz w:val="24"/>
          <w:szCs w:val="24"/>
        </w:rPr>
        <w:t>tumor</w:t>
      </w:r>
      <w:proofErr w:type="spellEnd"/>
      <w:r w:rsidR="00185EDF" w:rsidRPr="00185EDF">
        <w:rPr>
          <w:rFonts w:ascii="Times New Roman" w:hAnsi="Times New Roman" w:cs="Times New Roman"/>
          <w:sz w:val="24"/>
          <w:szCs w:val="24"/>
        </w:rPr>
        <w:t xml:space="preserve"> composed of both glandular and fibrous tissues; Tubular Adenoma, a rare benign </w:t>
      </w:r>
      <w:proofErr w:type="spellStart"/>
      <w:r w:rsidR="00185EDF" w:rsidRPr="00185EDF">
        <w:rPr>
          <w:rFonts w:ascii="Times New Roman" w:hAnsi="Times New Roman" w:cs="Times New Roman"/>
          <w:sz w:val="24"/>
          <w:szCs w:val="24"/>
        </w:rPr>
        <w:t>tumor</w:t>
      </w:r>
      <w:proofErr w:type="spellEnd"/>
      <w:r w:rsidR="00185EDF" w:rsidRPr="00185EDF">
        <w:rPr>
          <w:rFonts w:ascii="Times New Roman" w:hAnsi="Times New Roman" w:cs="Times New Roman"/>
          <w:sz w:val="24"/>
          <w:szCs w:val="24"/>
        </w:rPr>
        <w:t xml:space="preserve"> consisting mostly of tightly packed tubules; and Phyllodes </w:t>
      </w:r>
      <w:proofErr w:type="spellStart"/>
      <w:r w:rsidR="00185EDF" w:rsidRPr="00185EDF">
        <w:rPr>
          <w:rFonts w:ascii="Times New Roman" w:hAnsi="Times New Roman" w:cs="Times New Roman"/>
          <w:sz w:val="24"/>
          <w:szCs w:val="24"/>
        </w:rPr>
        <w:t>Tumor</w:t>
      </w:r>
      <w:proofErr w:type="spellEnd"/>
      <w:r w:rsidR="00185EDF" w:rsidRPr="00185EDF">
        <w:rPr>
          <w:rFonts w:ascii="Times New Roman" w:hAnsi="Times New Roman" w:cs="Times New Roman"/>
          <w:sz w:val="24"/>
          <w:szCs w:val="24"/>
        </w:rPr>
        <w:t xml:space="preserve">, a fast-growing </w:t>
      </w:r>
      <w:proofErr w:type="spellStart"/>
      <w:r w:rsidR="00185EDF" w:rsidRPr="00185EDF">
        <w:rPr>
          <w:rFonts w:ascii="Times New Roman" w:hAnsi="Times New Roman" w:cs="Times New Roman"/>
          <w:sz w:val="24"/>
          <w:szCs w:val="24"/>
        </w:rPr>
        <w:t>tumor</w:t>
      </w:r>
      <w:proofErr w:type="spellEnd"/>
      <w:r w:rsidR="00185EDF" w:rsidRPr="00185EDF">
        <w:rPr>
          <w:rFonts w:ascii="Times New Roman" w:hAnsi="Times New Roman" w:cs="Times New Roman"/>
          <w:sz w:val="24"/>
          <w:szCs w:val="24"/>
        </w:rPr>
        <w:t xml:space="preserve"> that resembles fibroadenoma but can occasionally become malignant. On the other hand, malignant lesions are cancerous and have the potential to infiltrate nearby tissues and metastasize. This category includes Ductal Carcinoma, the most common type of breast cancer originating in the milk ducts; Lobular Carcinoma, which begins in the milk-producing lobules and is often harder to detect on imaging; Mucinous Carcinoma, characterized by cancer cells surrounded by mucin; and Papillary Carcinoma, a rare cancer with a distinctive papillary growth pattern. All images were </w:t>
      </w:r>
      <w:proofErr w:type="spellStart"/>
      <w:r w:rsidR="00185EDF" w:rsidRPr="00185EDF">
        <w:rPr>
          <w:rFonts w:ascii="Times New Roman" w:hAnsi="Times New Roman" w:cs="Times New Roman"/>
          <w:sz w:val="24"/>
          <w:szCs w:val="24"/>
        </w:rPr>
        <w:t>preprocessed</w:t>
      </w:r>
      <w:proofErr w:type="spellEnd"/>
      <w:r w:rsidR="00185EDF" w:rsidRPr="00185EDF">
        <w:rPr>
          <w:rFonts w:ascii="Times New Roman" w:hAnsi="Times New Roman" w:cs="Times New Roman"/>
          <w:sz w:val="24"/>
          <w:szCs w:val="24"/>
        </w:rPr>
        <w:t>, converted to RGB format, and resized to 224×224 pixels to match the input dimensions expected by the CLIP model.</w:t>
      </w:r>
    </w:p>
    <w:p w:rsidR="00185EDF" w:rsidRPr="00185EDF" w:rsidRDefault="00185EDF" w:rsidP="00185EDF">
      <w:pPr>
        <w:jc w:val="both"/>
        <w:rPr>
          <w:rFonts w:ascii="Times New Roman" w:hAnsi="Times New Roman" w:cs="Times New Roman"/>
          <w:b/>
          <w:bCs/>
          <w:sz w:val="24"/>
          <w:szCs w:val="24"/>
        </w:rPr>
      </w:pPr>
    </w:p>
    <w:p w:rsidR="00185EDF" w:rsidRPr="00185EDF" w:rsidRDefault="00185EDF" w:rsidP="00185EDF">
      <w:pPr>
        <w:rPr>
          <w:b/>
          <w:bCs/>
        </w:rPr>
      </w:pPr>
      <w:r w:rsidRPr="00185EDF">
        <w:rPr>
          <w:b/>
          <w:bCs/>
        </w:rPr>
        <w:t>1.1 Benign Breast Lesions (Non-cancerous)</w:t>
      </w:r>
    </w:p>
    <w:p w:rsidR="00185EDF" w:rsidRPr="00185EDF" w:rsidRDefault="00185EDF" w:rsidP="00185EDF">
      <w:r w:rsidRPr="00185EDF">
        <w:t xml:space="preserve">Benign breast lesions are generally non-life-threatening and do not spread to other parts of the body. They are often detected incidentally and are typically treatable or monitored over time. Among these, </w:t>
      </w:r>
      <w:r w:rsidRPr="00185EDF">
        <w:rPr>
          <w:b/>
          <w:bCs/>
        </w:rPr>
        <w:t>Adenosis</w:t>
      </w:r>
      <w:r w:rsidRPr="00185EDF">
        <w:t xml:space="preserve"> is characterized by enlarged lobules in the breast with an increased number of glands, which can sometimes mimic cancer under microscopic examination but remains non-cancerous. </w:t>
      </w:r>
      <w:r w:rsidRPr="00185EDF">
        <w:rPr>
          <w:b/>
          <w:bCs/>
        </w:rPr>
        <w:t>Fibroadenoma</w:t>
      </w:r>
      <w:r w:rsidRPr="00185EDF">
        <w:t xml:space="preserve"> is one of the most common benign </w:t>
      </w:r>
      <w:proofErr w:type="spellStart"/>
      <w:r w:rsidRPr="00185EDF">
        <w:t>tumors</w:t>
      </w:r>
      <w:proofErr w:type="spellEnd"/>
      <w:r w:rsidRPr="00185EDF">
        <w:t xml:space="preserve"> and consists of both glandular and fibrous tissues. It typically presents as a firm, rubbery lump and is often found in younger women. </w:t>
      </w:r>
      <w:r w:rsidRPr="00185EDF">
        <w:rPr>
          <w:b/>
          <w:bCs/>
        </w:rPr>
        <w:t>Tubular Adenoma</w:t>
      </w:r>
      <w:r w:rsidRPr="00185EDF">
        <w:t xml:space="preserve"> is a rare, benign glandular </w:t>
      </w:r>
      <w:proofErr w:type="spellStart"/>
      <w:r w:rsidRPr="00185EDF">
        <w:t>tumor</w:t>
      </w:r>
      <w:proofErr w:type="spellEnd"/>
      <w:r w:rsidRPr="00185EDF">
        <w:t xml:space="preserve"> that resembles fibroadenoma in appearance but is composed almost entirely of tightly packed tubules. </w:t>
      </w:r>
      <w:r w:rsidRPr="00185EDF">
        <w:rPr>
          <w:b/>
          <w:bCs/>
        </w:rPr>
        <w:t xml:space="preserve">Phyllodes </w:t>
      </w:r>
      <w:proofErr w:type="spellStart"/>
      <w:r w:rsidRPr="00185EDF">
        <w:rPr>
          <w:b/>
          <w:bCs/>
        </w:rPr>
        <w:t>Tumor</w:t>
      </w:r>
      <w:proofErr w:type="spellEnd"/>
      <w:r w:rsidRPr="00185EDF">
        <w:t xml:space="preserve"> is a fast-growing lesion that closely resembles fibroadenoma; although it is usually benign, it can become quite large and, in rare instances, may turn malignant.</w:t>
      </w:r>
    </w:p>
    <w:p w:rsidR="00185EDF" w:rsidRPr="00185EDF" w:rsidRDefault="00185EDF" w:rsidP="00185EDF">
      <w:pPr>
        <w:rPr>
          <w:b/>
          <w:bCs/>
        </w:rPr>
      </w:pPr>
      <w:r w:rsidRPr="00185EDF">
        <w:rPr>
          <w:b/>
          <w:bCs/>
        </w:rPr>
        <w:t>1.2 Malignant Breast Lesions (Cancerous)</w:t>
      </w:r>
    </w:p>
    <w:p w:rsidR="00185EDF" w:rsidRPr="00185EDF" w:rsidRDefault="00185EDF" w:rsidP="00185EDF">
      <w:r w:rsidRPr="00185EDF">
        <w:t xml:space="preserve">Malignant breast lesions are cancerous growths with the potential to invade surrounding tissues and metastasize to distant organs. The most common type is </w:t>
      </w:r>
      <w:r w:rsidRPr="00185EDF">
        <w:rPr>
          <w:b/>
          <w:bCs/>
        </w:rPr>
        <w:t>Ductal Carcinoma</w:t>
      </w:r>
      <w:r w:rsidRPr="00185EDF">
        <w:t xml:space="preserve">, which originates in the milk ducts and includes two major forms: </w:t>
      </w:r>
      <w:r w:rsidRPr="00185EDF">
        <w:rPr>
          <w:b/>
          <w:bCs/>
        </w:rPr>
        <w:t>DCIS (Ductal Carcinoma in Situ)</w:t>
      </w:r>
      <w:r w:rsidRPr="00185EDF">
        <w:t xml:space="preserve">, a non-invasive form, and </w:t>
      </w:r>
      <w:r w:rsidRPr="00185EDF">
        <w:rPr>
          <w:b/>
          <w:bCs/>
        </w:rPr>
        <w:t>IDC (Invasive Ductal Carcinoma)</w:t>
      </w:r>
      <w:r w:rsidRPr="00185EDF">
        <w:t xml:space="preserve">, which has the ability to spread beyond the ducts. </w:t>
      </w:r>
      <w:r w:rsidRPr="00185EDF">
        <w:rPr>
          <w:b/>
          <w:bCs/>
        </w:rPr>
        <w:t>Lobular Carcinoma</w:t>
      </w:r>
      <w:r w:rsidRPr="00185EDF">
        <w:t xml:space="preserve"> begins in the milk-producing lobules and is the second most common type of breast cancer. It often grows in a subtle, diffuse pattern, making it more challenging to detect via imaging such as mammography. </w:t>
      </w:r>
      <w:r w:rsidRPr="00185EDF">
        <w:rPr>
          <w:b/>
          <w:bCs/>
        </w:rPr>
        <w:t>Mucinous Carcinoma</w:t>
      </w:r>
      <w:r w:rsidRPr="00185EDF">
        <w:t xml:space="preserve"> is a rare subtype in which cancer cells are surrounded by mucin, and it generally has a better prognosis compared to other invasive breast cancers. </w:t>
      </w:r>
      <w:r w:rsidRPr="00185EDF">
        <w:rPr>
          <w:b/>
          <w:bCs/>
        </w:rPr>
        <w:t>Papillary Carcinoma</w:t>
      </w:r>
      <w:r w:rsidRPr="00185EDF">
        <w:t xml:space="preserve"> is also a rare and typically slow-growing malignancy, characterized by finger-like (papillary) cell structures and is most frequently observed in older women.</w:t>
      </w:r>
    </w:p>
    <w:p w:rsidR="00E525A9" w:rsidRDefault="00E525A9" w:rsidP="00E525A9"/>
    <w:p w:rsidR="00185EDF" w:rsidRPr="00185EDF" w:rsidRDefault="00185EDF" w:rsidP="00185EDF">
      <w:pPr>
        <w:rPr>
          <w:b/>
          <w:bCs/>
        </w:rPr>
      </w:pPr>
      <w:r w:rsidRPr="00185EDF">
        <w:rPr>
          <w:b/>
          <w:bCs/>
        </w:rPr>
        <w:lastRenderedPageBreak/>
        <w:t xml:space="preserve">4. Methodology </w:t>
      </w:r>
    </w:p>
    <w:p w:rsidR="00185EDF" w:rsidRPr="00185EDF" w:rsidRDefault="00185EDF" w:rsidP="00185EDF">
      <w:pPr>
        <w:rPr>
          <w:b/>
          <w:bCs/>
        </w:rPr>
      </w:pPr>
      <w:r w:rsidRPr="00185EDF">
        <w:rPr>
          <w:b/>
          <w:bCs/>
        </w:rPr>
        <w:t>4.1 Dataset</w:t>
      </w:r>
    </w:p>
    <w:p w:rsidR="00185EDF" w:rsidRPr="00185EDF" w:rsidRDefault="00185EDF" w:rsidP="00185EDF">
      <w:r w:rsidRPr="00185EDF">
        <w:t xml:space="preserve">The dataset used in this study consists of histopathology images categorized into eight subtypes of breast tissue pathology, equally divided between benign and malignant lesions. These images were organized into three primary directories: </w:t>
      </w:r>
      <w:r w:rsidRPr="00185EDF">
        <w:rPr>
          <w:b/>
          <w:bCs/>
        </w:rPr>
        <w:t>TRAIN_RESIZED</w:t>
      </w:r>
      <w:r w:rsidRPr="00185EDF">
        <w:t xml:space="preserve">, containing samples used for training the model in an 8-class classification task; </w:t>
      </w:r>
      <w:r w:rsidRPr="00185EDF">
        <w:rPr>
          <w:b/>
          <w:bCs/>
        </w:rPr>
        <w:t>VALD_RESIZED</w:t>
      </w:r>
      <w:r w:rsidRPr="00185EDF">
        <w:t xml:space="preserve">, used for validation and performance evaluation; and </w:t>
      </w:r>
      <w:r w:rsidRPr="00185EDF">
        <w:rPr>
          <w:b/>
          <w:bCs/>
        </w:rPr>
        <w:t>TEST_RESIZED</w:t>
      </w:r>
      <w:r w:rsidRPr="00185EDF">
        <w:t>, reserved specifically for zero-shot inference using CLIP. This directory structure ensured a clean separation between training and evaluation processes while allowing systematic experimentation.</w:t>
      </w:r>
    </w:p>
    <w:p w:rsidR="00185EDF" w:rsidRPr="00185EDF" w:rsidRDefault="00185EDF" w:rsidP="00185EDF">
      <w:pPr>
        <w:rPr>
          <w:b/>
          <w:bCs/>
        </w:rPr>
      </w:pPr>
      <w:r w:rsidRPr="00185EDF">
        <w:rPr>
          <w:b/>
          <w:bCs/>
        </w:rPr>
        <w:t>4.2 Data Preprocessing</w:t>
      </w:r>
    </w:p>
    <w:p w:rsidR="00185EDF" w:rsidRPr="00185EDF" w:rsidRDefault="00185EDF" w:rsidP="00185EDF">
      <w:r w:rsidRPr="00185EDF">
        <w:t xml:space="preserve">To standardize the inputs for various model architectures, all images were resized to </w:t>
      </w:r>
      <w:r w:rsidRPr="00185EDF">
        <w:rPr>
          <w:b/>
          <w:bCs/>
        </w:rPr>
        <w:t>224×224 pixels</w:t>
      </w:r>
      <w:r w:rsidRPr="00185EDF">
        <w:t xml:space="preserve"> and converted into </w:t>
      </w:r>
      <w:r w:rsidRPr="00185EDF">
        <w:rPr>
          <w:b/>
          <w:bCs/>
        </w:rPr>
        <w:t>RGB format</w:t>
      </w:r>
      <w:r w:rsidRPr="00185EDF">
        <w:t xml:space="preserve"> to align with the input requirements of CLIP and ResNet50 models. For normalization, CLIP’s built-in preprocessing pipeline was used for the </w:t>
      </w:r>
      <w:proofErr w:type="spellStart"/>
      <w:r w:rsidRPr="00185EDF">
        <w:t>ViT</w:t>
      </w:r>
      <w:proofErr w:type="spellEnd"/>
      <w:r w:rsidRPr="00185EDF">
        <w:t xml:space="preserve">-L/14 variant, while ImageNet’s mean and standard deviation values were applied for the ResNet50-based models. The dataset was further organized into hierarchical folders based on the main class (benign or malignant) and their respective subtypes, which facilitated efficient access and accurate </w:t>
      </w:r>
      <w:proofErr w:type="spellStart"/>
      <w:r w:rsidRPr="00185EDF">
        <w:t>labeling</w:t>
      </w:r>
      <w:proofErr w:type="spellEnd"/>
      <w:r w:rsidRPr="00185EDF">
        <w:t xml:space="preserve"> during training and evaluation.</w:t>
      </w:r>
    </w:p>
    <w:p w:rsidR="00185EDF" w:rsidRPr="00185EDF" w:rsidRDefault="00185EDF" w:rsidP="00185EDF">
      <w:pPr>
        <w:rPr>
          <w:b/>
          <w:bCs/>
        </w:rPr>
      </w:pPr>
      <w:r w:rsidRPr="00185EDF">
        <w:rPr>
          <w:b/>
          <w:bCs/>
        </w:rPr>
        <w:t>4.3 Model Architectures</w:t>
      </w:r>
    </w:p>
    <w:p w:rsidR="00185EDF" w:rsidRPr="00185EDF" w:rsidRDefault="00185EDF" w:rsidP="00185EDF">
      <w:r w:rsidRPr="00185EDF">
        <w:t xml:space="preserve">This work evaluated multiple architectures based on both </w:t>
      </w:r>
      <w:r w:rsidRPr="00185EDF">
        <w:rPr>
          <w:b/>
          <w:bCs/>
        </w:rPr>
        <w:t>CLIP</w:t>
      </w:r>
      <w:r w:rsidRPr="00185EDF">
        <w:t xml:space="preserve"> and </w:t>
      </w:r>
      <w:r w:rsidRPr="00185EDF">
        <w:rPr>
          <w:b/>
          <w:bCs/>
        </w:rPr>
        <w:t>ResNet50</w:t>
      </w:r>
      <w:r w:rsidRPr="00185EDF">
        <w:t xml:space="preserve"> backbones.</w:t>
      </w:r>
      <w:r w:rsidRPr="00185EDF">
        <w:br/>
        <w:t xml:space="preserve">In the </w:t>
      </w:r>
      <w:r w:rsidRPr="00185EDF">
        <w:rPr>
          <w:b/>
          <w:bCs/>
        </w:rPr>
        <w:t>CLIP-based approaches</w:t>
      </w:r>
      <w:r w:rsidRPr="00185EDF">
        <w:t xml:space="preserve">, three configurations were explored. First, in the </w:t>
      </w:r>
      <w:r w:rsidRPr="00185EDF">
        <w:rPr>
          <w:b/>
          <w:bCs/>
        </w:rPr>
        <w:t>Zero-Shot CLIP Inference</w:t>
      </w:r>
      <w:r w:rsidRPr="00185EDF">
        <w:t xml:space="preserve">, both </w:t>
      </w:r>
      <w:proofErr w:type="spellStart"/>
      <w:r w:rsidRPr="00185EDF">
        <w:t>ViT</w:t>
      </w:r>
      <w:proofErr w:type="spellEnd"/>
      <w:r w:rsidRPr="00185EDF">
        <w:t xml:space="preserve">-L/14 and RN50 variants of CLIP were used to compute cosine similarity between image embeddings and corresponding text prompts (e.g., “A histopathology image of a benign fibroadenoma”). The class with the highest similarity score was selected as the predicted label. Second, a </w:t>
      </w:r>
      <w:r w:rsidRPr="00185EDF">
        <w:rPr>
          <w:b/>
          <w:bCs/>
        </w:rPr>
        <w:t>CLIP + Logistic Regression</w:t>
      </w:r>
      <w:r w:rsidRPr="00185EDF">
        <w:t xml:space="preserve"> pipeline was implemented by extracting visual features from CLIP (</w:t>
      </w:r>
      <w:proofErr w:type="spellStart"/>
      <w:r w:rsidRPr="00185EDF">
        <w:t>ViT</w:t>
      </w:r>
      <w:proofErr w:type="spellEnd"/>
      <w:r w:rsidRPr="00185EDF">
        <w:t xml:space="preserve">-L/14) and training a logistic regression model using scikit-learn. Third, a </w:t>
      </w:r>
      <w:r w:rsidRPr="00185EDF">
        <w:rPr>
          <w:b/>
          <w:bCs/>
        </w:rPr>
        <w:t>CLIP + Custom Classifier</w:t>
      </w:r>
      <w:r w:rsidRPr="00185EDF">
        <w:t xml:space="preserve"> was developed by using CLIP’s visual encoder as a feature extractor, followed by a custom head comprising a fully connected layer with Dropout, ReLU activation, and </w:t>
      </w:r>
      <w:proofErr w:type="spellStart"/>
      <w:r w:rsidRPr="00185EDF">
        <w:t>LayerNorm</w:t>
      </w:r>
      <w:proofErr w:type="spellEnd"/>
      <w:r w:rsidRPr="00185EDF">
        <w:t>. This model was fine-tuned on the full 8-class dataset to improve subtype classification accuracy.</w:t>
      </w:r>
      <w:r w:rsidRPr="00185EDF">
        <w:br/>
        <w:t xml:space="preserve">In contrast, the </w:t>
      </w:r>
      <w:r w:rsidRPr="00185EDF">
        <w:rPr>
          <w:b/>
          <w:bCs/>
        </w:rPr>
        <w:t>ResNet50 fine-tuning</w:t>
      </w:r>
      <w:r w:rsidRPr="00185EDF">
        <w:t xml:space="preserve"> approach involved loading a pretrained ResNet50 model from ImageNet, replacing the final fully connected layer with a new classification head (Dropout + Linear), and training the model end-to-end using standard data augmentations.</w:t>
      </w:r>
    </w:p>
    <w:p w:rsidR="00185EDF" w:rsidRPr="00185EDF" w:rsidRDefault="00185EDF" w:rsidP="00185EDF">
      <w:pPr>
        <w:rPr>
          <w:b/>
          <w:bCs/>
        </w:rPr>
      </w:pPr>
      <w:r w:rsidRPr="00185EDF">
        <w:rPr>
          <w:b/>
          <w:bCs/>
        </w:rPr>
        <w:t>4.4 Training Configuration</w:t>
      </w:r>
    </w:p>
    <w:p w:rsidR="00185EDF" w:rsidRPr="00185EDF" w:rsidRDefault="00185EDF" w:rsidP="00185EDF">
      <w:r w:rsidRPr="00185EDF">
        <w:t xml:space="preserve">All models were trained using the </w:t>
      </w:r>
      <w:proofErr w:type="spellStart"/>
      <w:r w:rsidRPr="00185EDF">
        <w:rPr>
          <w:b/>
          <w:bCs/>
        </w:rPr>
        <w:t>CrossEntropyLoss</w:t>
      </w:r>
      <w:proofErr w:type="spellEnd"/>
      <w:r w:rsidRPr="00185EDF">
        <w:t xml:space="preserve"> function with </w:t>
      </w:r>
      <w:r w:rsidRPr="00185EDF">
        <w:rPr>
          <w:b/>
          <w:bCs/>
        </w:rPr>
        <w:t>label smoothing</w:t>
      </w:r>
      <w:r w:rsidRPr="00185EDF">
        <w:t xml:space="preserve"> (smoothing factor = 0.1) to reduce overconfidence in predictions. The optimizer employed was </w:t>
      </w:r>
      <w:r w:rsidRPr="00185EDF">
        <w:rPr>
          <w:b/>
          <w:bCs/>
        </w:rPr>
        <w:t>Adam</w:t>
      </w:r>
      <w:r w:rsidRPr="00185EDF">
        <w:t xml:space="preserve"> with a weight decay of </w:t>
      </w:r>
      <w:r w:rsidRPr="00185EDF">
        <w:rPr>
          <w:b/>
          <w:bCs/>
        </w:rPr>
        <w:t>1e-5</w:t>
      </w:r>
      <w:r w:rsidRPr="00185EDF">
        <w:t xml:space="preserve"> to prevent overfitting. A </w:t>
      </w:r>
      <w:proofErr w:type="spellStart"/>
      <w:r w:rsidRPr="00185EDF">
        <w:rPr>
          <w:b/>
          <w:bCs/>
        </w:rPr>
        <w:t>StepLR</w:t>
      </w:r>
      <w:proofErr w:type="spellEnd"/>
      <w:r w:rsidRPr="00185EDF">
        <w:rPr>
          <w:b/>
          <w:bCs/>
        </w:rPr>
        <w:t xml:space="preserve"> learning rate scheduler</w:t>
      </w:r>
      <w:r w:rsidRPr="00185EDF">
        <w:t xml:space="preserve"> was used with a step size of 10 and a gamma value of 0.5 to gradually reduce the learning rate during training. Training was conducted for </w:t>
      </w:r>
      <w:r w:rsidRPr="00185EDF">
        <w:rPr>
          <w:b/>
          <w:bCs/>
        </w:rPr>
        <w:t>35 epochs</w:t>
      </w:r>
      <w:r w:rsidRPr="00185EDF">
        <w:t>, and the best-performing model on the validation set was checkpointed for final evaluation.</w:t>
      </w:r>
    </w:p>
    <w:p w:rsidR="00185EDF" w:rsidRPr="00185EDF" w:rsidRDefault="00185EDF" w:rsidP="00185EDF"/>
    <w:p w:rsidR="00E24E9C" w:rsidRPr="00E24E9C" w:rsidRDefault="00E24E9C" w:rsidP="00E24E9C"/>
    <w:p w:rsidR="00E24E9C" w:rsidRPr="00E24E9C" w:rsidRDefault="008616D2" w:rsidP="00E24E9C">
      <w:pPr>
        <w:rPr>
          <w:b/>
          <w:bCs/>
        </w:rPr>
      </w:pPr>
      <w:r>
        <w:rPr>
          <w:b/>
          <w:bCs/>
        </w:rPr>
        <w:t>5)</w:t>
      </w:r>
      <w:r w:rsidR="00E24E9C" w:rsidRPr="00E24E9C">
        <w:rPr>
          <w:b/>
          <w:bCs/>
        </w:rPr>
        <w:t>Results and Analysis</w:t>
      </w:r>
    </w:p>
    <w:p w:rsidR="00E24E9C" w:rsidRPr="00E24E9C" w:rsidRDefault="00E24E9C" w:rsidP="00E24E9C">
      <w:r w:rsidRPr="00E24E9C">
        <w:rPr>
          <w:b/>
          <w:bCs/>
        </w:rPr>
        <w:lastRenderedPageBreak/>
        <w:t>1</w:t>
      </w:r>
      <w:r w:rsidRPr="00E24E9C">
        <w:t>. Classification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76"/>
        <w:gridCol w:w="66"/>
        <w:gridCol w:w="979"/>
        <w:gridCol w:w="583"/>
        <w:gridCol w:w="966"/>
      </w:tblGrid>
      <w:tr w:rsidR="00445891" w:rsidRPr="00E24E9C" w:rsidTr="00372B2C">
        <w:trPr>
          <w:tblHeader/>
          <w:tblCellSpacing w:w="15" w:type="dxa"/>
        </w:trPr>
        <w:tc>
          <w:tcPr>
            <w:tcW w:w="0" w:type="auto"/>
            <w:tcBorders>
              <w:top w:val="single" w:sz="4" w:space="0" w:color="auto"/>
              <w:left w:val="single" w:sz="4" w:space="0" w:color="auto"/>
            </w:tcBorders>
            <w:vAlign w:val="center"/>
            <w:hideMark/>
          </w:tcPr>
          <w:p w:rsidR="00445891" w:rsidRPr="00E24E9C" w:rsidRDefault="00445891" w:rsidP="00E24E9C">
            <w:r w:rsidRPr="00E24E9C">
              <w:t>Class</w:t>
            </w:r>
          </w:p>
        </w:tc>
        <w:tc>
          <w:tcPr>
            <w:tcW w:w="0" w:type="auto"/>
            <w:tcBorders>
              <w:top w:val="single" w:sz="4" w:space="0" w:color="auto"/>
              <w:right w:val="single" w:sz="4" w:space="0" w:color="auto"/>
            </w:tcBorders>
          </w:tcPr>
          <w:p w:rsidR="00445891" w:rsidRPr="00E24E9C" w:rsidRDefault="00445891" w:rsidP="00E24E9C"/>
        </w:tc>
        <w:tc>
          <w:tcPr>
            <w:tcW w:w="0" w:type="auto"/>
            <w:tcBorders>
              <w:top w:val="single" w:sz="4" w:space="0" w:color="auto"/>
            </w:tcBorders>
          </w:tcPr>
          <w:p w:rsidR="00445891" w:rsidRPr="00E24E9C" w:rsidRDefault="00445891" w:rsidP="00E24E9C"/>
        </w:tc>
        <w:tc>
          <w:tcPr>
            <w:tcW w:w="949" w:type="dxa"/>
            <w:tcBorders>
              <w:top w:val="single" w:sz="4" w:space="0" w:color="auto"/>
              <w:right w:val="single" w:sz="4" w:space="0" w:color="auto"/>
            </w:tcBorders>
            <w:vAlign w:val="center"/>
            <w:hideMark/>
          </w:tcPr>
          <w:p w:rsidR="00445891" w:rsidRPr="00E24E9C" w:rsidRDefault="00445891" w:rsidP="00E24E9C">
            <w:r w:rsidRPr="00E24E9C">
              <w:t>Precision</w:t>
            </w:r>
            <w:r>
              <w:t xml:space="preserve">      </w:t>
            </w:r>
          </w:p>
        </w:tc>
        <w:tc>
          <w:tcPr>
            <w:tcW w:w="0" w:type="auto"/>
            <w:tcBorders>
              <w:top w:val="single" w:sz="4" w:space="0" w:color="auto"/>
            </w:tcBorders>
            <w:vAlign w:val="center"/>
            <w:hideMark/>
          </w:tcPr>
          <w:p w:rsidR="00445891" w:rsidRPr="00E24E9C" w:rsidRDefault="00445891" w:rsidP="00E24E9C">
            <w:r w:rsidRPr="00E24E9C">
              <w:t>Recall</w:t>
            </w:r>
          </w:p>
        </w:tc>
        <w:tc>
          <w:tcPr>
            <w:tcW w:w="0" w:type="auto"/>
            <w:tcBorders>
              <w:top w:val="single" w:sz="4" w:space="0" w:color="auto"/>
              <w:left w:val="single" w:sz="4" w:space="0" w:color="auto"/>
              <w:right w:val="single" w:sz="4" w:space="0" w:color="auto"/>
            </w:tcBorders>
            <w:vAlign w:val="center"/>
            <w:hideMark/>
          </w:tcPr>
          <w:p w:rsidR="00445891" w:rsidRPr="00E24E9C" w:rsidRDefault="00445891" w:rsidP="00E24E9C">
            <w:r>
              <w:t xml:space="preserve">  </w:t>
            </w:r>
            <w:r w:rsidRPr="00E24E9C">
              <w:t>F1-Score</w:t>
            </w:r>
          </w:p>
        </w:tc>
      </w:tr>
      <w:tr w:rsidR="00445891" w:rsidRPr="00E24E9C" w:rsidTr="00372B2C">
        <w:trPr>
          <w:tblCellSpacing w:w="15" w:type="dxa"/>
        </w:trPr>
        <w:tc>
          <w:tcPr>
            <w:tcW w:w="0" w:type="auto"/>
            <w:tcBorders>
              <w:top w:val="single" w:sz="4" w:space="0" w:color="auto"/>
              <w:left w:val="single" w:sz="4" w:space="0" w:color="auto"/>
            </w:tcBorders>
            <w:vAlign w:val="center"/>
            <w:hideMark/>
          </w:tcPr>
          <w:p w:rsidR="00445891" w:rsidRPr="00E24E9C" w:rsidRDefault="00445891" w:rsidP="00E24E9C">
            <w:r w:rsidRPr="00E24E9C">
              <w:t>Ductal Carcinoma</w:t>
            </w:r>
          </w:p>
        </w:tc>
        <w:tc>
          <w:tcPr>
            <w:tcW w:w="0" w:type="auto"/>
            <w:tcBorders>
              <w:top w:val="single" w:sz="4" w:space="0" w:color="auto"/>
              <w:right w:val="single" w:sz="4" w:space="0" w:color="auto"/>
            </w:tcBorders>
          </w:tcPr>
          <w:p w:rsidR="00445891" w:rsidRPr="00E24E9C" w:rsidRDefault="00445891" w:rsidP="00E24E9C"/>
        </w:tc>
        <w:tc>
          <w:tcPr>
            <w:tcW w:w="0" w:type="auto"/>
            <w:tcBorders>
              <w:top w:val="single" w:sz="4" w:space="0" w:color="auto"/>
            </w:tcBorders>
          </w:tcPr>
          <w:p w:rsidR="00445891" w:rsidRPr="00E24E9C" w:rsidRDefault="00445891" w:rsidP="00E24E9C"/>
        </w:tc>
        <w:tc>
          <w:tcPr>
            <w:tcW w:w="949" w:type="dxa"/>
            <w:tcBorders>
              <w:top w:val="single" w:sz="4" w:space="0" w:color="auto"/>
              <w:right w:val="single" w:sz="4" w:space="0" w:color="auto"/>
            </w:tcBorders>
            <w:vAlign w:val="center"/>
            <w:hideMark/>
          </w:tcPr>
          <w:p w:rsidR="00445891" w:rsidRPr="00E24E9C" w:rsidRDefault="00445891" w:rsidP="00E24E9C">
            <w:r w:rsidRPr="00E24E9C">
              <w:t>0.91</w:t>
            </w:r>
          </w:p>
        </w:tc>
        <w:tc>
          <w:tcPr>
            <w:tcW w:w="0" w:type="auto"/>
            <w:tcBorders>
              <w:top w:val="single" w:sz="4" w:space="0" w:color="auto"/>
            </w:tcBorders>
            <w:vAlign w:val="center"/>
            <w:hideMark/>
          </w:tcPr>
          <w:p w:rsidR="00445891" w:rsidRPr="00E24E9C" w:rsidRDefault="00445891" w:rsidP="00E24E9C">
            <w:r w:rsidRPr="00E24E9C">
              <w:t>0.89</w:t>
            </w:r>
          </w:p>
        </w:tc>
        <w:tc>
          <w:tcPr>
            <w:tcW w:w="0" w:type="auto"/>
            <w:tcBorders>
              <w:top w:val="single" w:sz="4" w:space="0" w:color="auto"/>
              <w:left w:val="single" w:sz="4" w:space="0" w:color="auto"/>
              <w:right w:val="single" w:sz="4" w:space="0" w:color="auto"/>
            </w:tcBorders>
            <w:vAlign w:val="center"/>
            <w:hideMark/>
          </w:tcPr>
          <w:p w:rsidR="00445891" w:rsidRPr="00E24E9C" w:rsidRDefault="00445891" w:rsidP="00E24E9C">
            <w:r>
              <w:t xml:space="preserve">  </w:t>
            </w:r>
            <w:r w:rsidRPr="00E24E9C">
              <w:t>0.90</w:t>
            </w:r>
          </w:p>
        </w:tc>
      </w:tr>
      <w:tr w:rsidR="00445891" w:rsidRPr="00E24E9C" w:rsidTr="00372B2C">
        <w:trPr>
          <w:tblCellSpacing w:w="15" w:type="dxa"/>
        </w:trPr>
        <w:tc>
          <w:tcPr>
            <w:tcW w:w="0" w:type="auto"/>
            <w:tcBorders>
              <w:top w:val="single" w:sz="4" w:space="0" w:color="auto"/>
              <w:left w:val="single" w:sz="4" w:space="0" w:color="auto"/>
            </w:tcBorders>
            <w:vAlign w:val="center"/>
            <w:hideMark/>
          </w:tcPr>
          <w:p w:rsidR="00445891" w:rsidRPr="00E24E9C" w:rsidRDefault="00445891" w:rsidP="00E24E9C">
            <w:r w:rsidRPr="00E24E9C">
              <w:t>Papillary Carcinoma</w:t>
            </w:r>
          </w:p>
        </w:tc>
        <w:tc>
          <w:tcPr>
            <w:tcW w:w="0" w:type="auto"/>
            <w:tcBorders>
              <w:top w:val="single" w:sz="4" w:space="0" w:color="auto"/>
              <w:right w:val="single" w:sz="4" w:space="0" w:color="auto"/>
            </w:tcBorders>
          </w:tcPr>
          <w:p w:rsidR="00445891" w:rsidRPr="00E24E9C" w:rsidRDefault="00445891" w:rsidP="00E24E9C"/>
        </w:tc>
        <w:tc>
          <w:tcPr>
            <w:tcW w:w="0" w:type="auto"/>
            <w:tcBorders>
              <w:top w:val="single" w:sz="4" w:space="0" w:color="auto"/>
            </w:tcBorders>
          </w:tcPr>
          <w:p w:rsidR="00445891" w:rsidRPr="00E24E9C" w:rsidRDefault="00445891" w:rsidP="00E24E9C"/>
        </w:tc>
        <w:tc>
          <w:tcPr>
            <w:tcW w:w="949" w:type="dxa"/>
            <w:tcBorders>
              <w:top w:val="single" w:sz="4" w:space="0" w:color="auto"/>
              <w:right w:val="single" w:sz="4" w:space="0" w:color="auto"/>
            </w:tcBorders>
            <w:vAlign w:val="center"/>
            <w:hideMark/>
          </w:tcPr>
          <w:p w:rsidR="00445891" w:rsidRPr="00E24E9C" w:rsidRDefault="00445891" w:rsidP="00E24E9C">
            <w:r w:rsidRPr="00E24E9C">
              <w:t>0.87</w:t>
            </w:r>
          </w:p>
        </w:tc>
        <w:tc>
          <w:tcPr>
            <w:tcW w:w="0" w:type="auto"/>
            <w:tcBorders>
              <w:top w:val="single" w:sz="4" w:space="0" w:color="auto"/>
            </w:tcBorders>
            <w:vAlign w:val="center"/>
            <w:hideMark/>
          </w:tcPr>
          <w:p w:rsidR="00445891" w:rsidRPr="00E24E9C" w:rsidRDefault="00445891" w:rsidP="00E24E9C">
            <w:r w:rsidRPr="00E24E9C">
              <w:t>0.88</w:t>
            </w:r>
          </w:p>
        </w:tc>
        <w:tc>
          <w:tcPr>
            <w:tcW w:w="0" w:type="auto"/>
            <w:tcBorders>
              <w:top w:val="single" w:sz="4" w:space="0" w:color="auto"/>
              <w:left w:val="single" w:sz="4" w:space="0" w:color="auto"/>
              <w:right w:val="single" w:sz="4" w:space="0" w:color="auto"/>
            </w:tcBorders>
            <w:vAlign w:val="center"/>
            <w:hideMark/>
          </w:tcPr>
          <w:p w:rsidR="00445891" w:rsidRPr="00E24E9C" w:rsidRDefault="00445891" w:rsidP="00E24E9C">
            <w:r>
              <w:t xml:space="preserve">  </w:t>
            </w:r>
            <w:r w:rsidRPr="00E24E9C">
              <w:t>0.87</w:t>
            </w:r>
          </w:p>
        </w:tc>
      </w:tr>
      <w:tr w:rsidR="00445891" w:rsidRPr="00E24E9C" w:rsidTr="00372B2C">
        <w:trPr>
          <w:tblCellSpacing w:w="15" w:type="dxa"/>
        </w:trPr>
        <w:tc>
          <w:tcPr>
            <w:tcW w:w="0" w:type="auto"/>
            <w:tcBorders>
              <w:top w:val="single" w:sz="4" w:space="0" w:color="auto"/>
              <w:left w:val="single" w:sz="4" w:space="0" w:color="auto"/>
            </w:tcBorders>
            <w:vAlign w:val="center"/>
            <w:hideMark/>
          </w:tcPr>
          <w:p w:rsidR="00445891" w:rsidRPr="00E24E9C" w:rsidRDefault="00445891" w:rsidP="00E24E9C">
            <w:r w:rsidRPr="00E24E9C">
              <w:t>Lobular Carcinoma</w:t>
            </w:r>
          </w:p>
        </w:tc>
        <w:tc>
          <w:tcPr>
            <w:tcW w:w="0" w:type="auto"/>
            <w:tcBorders>
              <w:top w:val="single" w:sz="4" w:space="0" w:color="auto"/>
              <w:right w:val="single" w:sz="4" w:space="0" w:color="auto"/>
            </w:tcBorders>
          </w:tcPr>
          <w:p w:rsidR="00445891" w:rsidRPr="00E24E9C" w:rsidRDefault="00445891" w:rsidP="00E24E9C"/>
        </w:tc>
        <w:tc>
          <w:tcPr>
            <w:tcW w:w="0" w:type="auto"/>
            <w:tcBorders>
              <w:top w:val="single" w:sz="4" w:space="0" w:color="auto"/>
            </w:tcBorders>
          </w:tcPr>
          <w:p w:rsidR="00445891" w:rsidRPr="00E24E9C" w:rsidRDefault="00445891" w:rsidP="00E24E9C"/>
        </w:tc>
        <w:tc>
          <w:tcPr>
            <w:tcW w:w="949" w:type="dxa"/>
            <w:tcBorders>
              <w:top w:val="single" w:sz="4" w:space="0" w:color="auto"/>
              <w:right w:val="single" w:sz="4" w:space="0" w:color="auto"/>
            </w:tcBorders>
            <w:vAlign w:val="center"/>
            <w:hideMark/>
          </w:tcPr>
          <w:p w:rsidR="00445891" w:rsidRPr="00E24E9C" w:rsidRDefault="00445891" w:rsidP="00E24E9C">
            <w:r w:rsidRPr="00E24E9C">
              <w:t>0.88</w:t>
            </w:r>
          </w:p>
        </w:tc>
        <w:tc>
          <w:tcPr>
            <w:tcW w:w="0" w:type="auto"/>
            <w:tcBorders>
              <w:top w:val="single" w:sz="4" w:space="0" w:color="auto"/>
            </w:tcBorders>
            <w:vAlign w:val="center"/>
            <w:hideMark/>
          </w:tcPr>
          <w:p w:rsidR="00445891" w:rsidRPr="00E24E9C" w:rsidRDefault="00445891" w:rsidP="00E24E9C">
            <w:r w:rsidRPr="00E24E9C">
              <w:t>0.86</w:t>
            </w:r>
          </w:p>
        </w:tc>
        <w:tc>
          <w:tcPr>
            <w:tcW w:w="0" w:type="auto"/>
            <w:tcBorders>
              <w:top w:val="single" w:sz="4" w:space="0" w:color="auto"/>
              <w:left w:val="single" w:sz="4" w:space="0" w:color="auto"/>
              <w:right w:val="single" w:sz="4" w:space="0" w:color="auto"/>
            </w:tcBorders>
            <w:vAlign w:val="center"/>
            <w:hideMark/>
          </w:tcPr>
          <w:p w:rsidR="00445891" w:rsidRPr="00E24E9C" w:rsidRDefault="00445891" w:rsidP="00E24E9C">
            <w:r>
              <w:t xml:space="preserve">  </w:t>
            </w:r>
            <w:r w:rsidRPr="00E24E9C">
              <w:t>0.87</w:t>
            </w:r>
          </w:p>
        </w:tc>
      </w:tr>
      <w:tr w:rsidR="00445891" w:rsidRPr="00E24E9C" w:rsidTr="00372B2C">
        <w:trPr>
          <w:tblCellSpacing w:w="15" w:type="dxa"/>
        </w:trPr>
        <w:tc>
          <w:tcPr>
            <w:tcW w:w="0" w:type="auto"/>
            <w:tcBorders>
              <w:top w:val="single" w:sz="4" w:space="0" w:color="auto"/>
              <w:left w:val="single" w:sz="4" w:space="0" w:color="auto"/>
            </w:tcBorders>
            <w:vAlign w:val="center"/>
            <w:hideMark/>
          </w:tcPr>
          <w:p w:rsidR="00445891" w:rsidRPr="00E24E9C" w:rsidRDefault="00445891" w:rsidP="00E24E9C">
            <w:r w:rsidRPr="00E24E9C">
              <w:t>Mucinous Carcinoma</w:t>
            </w:r>
          </w:p>
        </w:tc>
        <w:tc>
          <w:tcPr>
            <w:tcW w:w="0" w:type="auto"/>
            <w:tcBorders>
              <w:top w:val="single" w:sz="4" w:space="0" w:color="auto"/>
              <w:right w:val="single" w:sz="4" w:space="0" w:color="auto"/>
            </w:tcBorders>
          </w:tcPr>
          <w:p w:rsidR="00445891" w:rsidRPr="00E24E9C" w:rsidRDefault="00445891" w:rsidP="00E24E9C"/>
        </w:tc>
        <w:tc>
          <w:tcPr>
            <w:tcW w:w="0" w:type="auto"/>
            <w:tcBorders>
              <w:top w:val="single" w:sz="4" w:space="0" w:color="auto"/>
            </w:tcBorders>
          </w:tcPr>
          <w:p w:rsidR="00445891" w:rsidRPr="00E24E9C" w:rsidRDefault="00445891" w:rsidP="00E24E9C"/>
        </w:tc>
        <w:tc>
          <w:tcPr>
            <w:tcW w:w="949" w:type="dxa"/>
            <w:tcBorders>
              <w:top w:val="single" w:sz="4" w:space="0" w:color="auto"/>
              <w:right w:val="single" w:sz="4" w:space="0" w:color="auto"/>
            </w:tcBorders>
            <w:vAlign w:val="center"/>
            <w:hideMark/>
          </w:tcPr>
          <w:p w:rsidR="00445891" w:rsidRPr="00E24E9C" w:rsidRDefault="00445891" w:rsidP="00E24E9C">
            <w:r w:rsidRPr="00E24E9C">
              <w:t>0.89</w:t>
            </w:r>
          </w:p>
        </w:tc>
        <w:tc>
          <w:tcPr>
            <w:tcW w:w="0" w:type="auto"/>
            <w:tcBorders>
              <w:top w:val="single" w:sz="4" w:space="0" w:color="auto"/>
            </w:tcBorders>
            <w:vAlign w:val="center"/>
            <w:hideMark/>
          </w:tcPr>
          <w:p w:rsidR="00445891" w:rsidRPr="00E24E9C" w:rsidRDefault="00445891" w:rsidP="00E24E9C">
            <w:r w:rsidRPr="00E24E9C">
              <w:t>0.90</w:t>
            </w:r>
          </w:p>
        </w:tc>
        <w:tc>
          <w:tcPr>
            <w:tcW w:w="0" w:type="auto"/>
            <w:tcBorders>
              <w:top w:val="single" w:sz="4" w:space="0" w:color="auto"/>
              <w:left w:val="single" w:sz="4" w:space="0" w:color="auto"/>
              <w:right w:val="single" w:sz="4" w:space="0" w:color="auto"/>
            </w:tcBorders>
            <w:vAlign w:val="center"/>
            <w:hideMark/>
          </w:tcPr>
          <w:p w:rsidR="00445891" w:rsidRPr="00E24E9C" w:rsidRDefault="00445891" w:rsidP="00E24E9C">
            <w:r>
              <w:t xml:space="preserve">  </w:t>
            </w:r>
            <w:r w:rsidRPr="00E24E9C">
              <w:t>0.89</w:t>
            </w:r>
          </w:p>
        </w:tc>
      </w:tr>
      <w:tr w:rsidR="00445891" w:rsidRPr="00E24E9C" w:rsidTr="00372B2C">
        <w:trPr>
          <w:tblCellSpacing w:w="15" w:type="dxa"/>
        </w:trPr>
        <w:tc>
          <w:tcPr>
            <w:tcW w:w="0" w:type="auto"/>
            <w:tcBorders>
              <w:top w:val="single" w:sz="4" w:space="0" w:color="auto"/>
              <w:left w:val="single" w:sz="4" w:space="0" w:color="auto"/>
            </w:tcBorders>
            <w:vAlign w:val="center"/>
            <w:hideMark/>
          </w:tcPr>
          <w:p w:rsidR="00445891" w:rsidRPr="00E24E9C" w:rsidRDefault="00445891" w:rsidP="00E24E9C">
            <w:r w:rsidRPr="00E24E9C">
              <w:t>Adenosis</w:t>
            </w:r>
          </w:p>
        </w:tc>
        <w:tc>
          <w:tcPr>
            <w:tcW w:w="0" w:type="auto"/>
            <w:tcBorders>
              <w:right w:val="single" w:sz="4" w:space="0" w:color="auto"/>
            </w:tcBorders>
          </w:tcPr>
          <w:p w:rsidR="00445891" w:rsidRPr="00E24E9C" w:rsidRDefault="00445891" w:rsidP="00E24E9C"/>
        </w:tc>
        <w:tc>
          <w:tcPr>
            <w:tcW w:w="0" w:type="auto"/>
          </w:tcPr>
          <w:p w:rsidR="00445891" w:rsidRPr="00E24E9C" w:rsidRDefault="00445891" w:rsidP="00E24E9C"/>
        </w:tc>
        <w:tc>
          <w:tcPr>
            <w:tcW w:w="949" w:type="dxa"/>
            <w:tcBorders>
              <w:top w:val="single" w:sz="4" w:space="0" w:color="auto"/>
              <w:right w:val="single" w:sz="4" w:space="0" w:color="auto"/>
            </w:tcBorders>
            <w:vAlign w:val="center"/>
            <w:hideMark/>
          </w:tcPr>
          <w:p w:rsidR="00445891" w:rsidRPr="00E24E9C" w:rsidRDefault="00445891" w:rsidP="00E24E9C">
            <w:r w:rsidRPr="00E24E9C">
              <w:t>0.93</w:t>
            </w:r>
          </w:p>
        </w:tc>
        <w:tc>
          <w:tcPr>
            <w:tcW w:w="0" w:type="auto"/>
            <w:tcBorders>
              <w:top w:val="single" w:sz="4" w:space="0" w:color="auto"/>
            </w:tcBorders>
            <w:vAlign w:val="center"/>
            <w:hideMark/>
          </w:tcPr>
          <w:p w:rsidR="00445891" w:rsidRPr="00E24E9C" w:rsidRDefault="00445891" w:rsidP="00E24E9C">
            <w:r w:rsidRPr="00E24E9C">
              <w:t>0.92</w:t>
            </w:r>
          </w:p>
        </w:tc>
        <w:tc>
          <w:tcPr>
            <w:tcW w:w="0" w:type="auto"/>
            <w:tcBorders>
              <w:top w:val="single" w:sz="4" w:space="0" w:color="auto"/>
              <w:left w:val="single" w:sz="4" w:space="0" w:color="auto"/>
              <w:right w:val="single" w:sz="4" w:space="0" w:color="auto"/>
            </w:tcBorders>
            <w:vAlign w:val="center"/>
            <w:hideMark/>
          </w:tcPr>
          <w:p w:rsidR="00445891" w:rsidRPr="00E24E9C" w:rsidRDefault="00445891" w:rsidP="00E24E9C">
            <w:r>
              <w:t xml:space="preserve">  </w:t>
            </w:r>
            <w:r w:rsidRPr="00E24E9C">
              <w:t>0.92</w:t>
            </w:r>
          </w:p>
        </w:tc>
      </w:tr>
      <w:tr w:rsidR="00445891" w:rsidRPr="00E24E9C" w:rsidTr="00372B2C">
        <w:trPr>
          <w:tblCellSpacing w:w="15" w:type="dxa"/>
        </w:trPr>
        <w:tc>
          <w:tcPr>
            <w:tcW w:w="0" w:type="auto"/>
            <w:tcBorders>
              <w:top w:val="single" w:sz="4" w:space="0" w:color="auto"/>
              <w:left w:val="single" w:sz="4" w:space="0" w:color="auto"/>
            </w:tcBorders>
            <w:vAlign w:val="center"/>
            <w:hideMark/>
          </w:tcPr>
          <w:p w:rsidR="00445891" w:rsidRPr="00E24E9C" w:rsidRDefault="00445891" w:rsidP="00E24E9C">
            <w:r w:rsidRPr="00E24E9C">
              <w:t>Fibroadenoma</w:t>
            </w:r>
          </w:p>
        </w:tc>
        <w:tc>
          <w:tcPr>
            <w:tcW w:w="0" w:type="auto"/>
            <w:tcBorders>
              <w:top w:val="single" w:sz="4" w:space="0" w:color="auto"/>
              <w:right w:val="single" w:sz="4" w:space="0" w:color="auto"/>
            </w:tcBorders>
          </w:tcPr>
          <w:p w:rsidR="00445891" w:rsidRPr="00E24E9C" w:rsidRDefault="00445891" w:rsidP="00E24E9C"/>
        </w:tc>
        <w:tc>
          <w:tcPr>
            <w:tcW w:w="0" w:type="auto"/>
            <w:tcBorders>
              <w:top w:val="single" w:sz="4" w:space="0" w:color="auto"/>
            </w:tcBorders>
          </w:tcPr>
          <w:p w:rsidR="00445891" w:rsidRPr="00E24E9C" w:rsidRDefault="00445891" w:rsidP="00E24E9C"/>
        </w:tc>
        <w:tc>
          <w:tcPr>
            <w:tcW w:w="949" w:type="dxa"/>
            <w:tcBorders>
              <w:top w:val="single" w:sz="4" w:space="0" w:color="auto"/>
              <w:right w:val="single" w:sz="4" w:space="0" w:color="auto"/>
            </w:tcBorders>
            <w:vAlign w:val="center"/>
            <w:hideMark/>
          </w:tcPr>
          <w:p w:rsidR="00445891" w:rsidRPr="00E24E9C" w:rsidRDefault="00445891" w:rsidP="00E24E9C">
            <w:r w:rsidRPr="00E24E9C">
              <w:t>0.86</w:t>
            </w:r>
          </w:p>
        </w:tc>
        <w:tc>
          <w:tcPr>
            <w:tcW w:w="0" w:type="auto"/>
            <w:tcBorders>
              <w:top w:val="single" w:sz="4" w:space="0" w:color="auto"/>
            </w:tcBorders>
            <w:vAlign w:val="center"/>
            <w:hideMark/>
          </w:tcPr>
          <w:p w:rsidR="00445891" w:rsidRPr="00E24E9C" w:rsidRDefault="00445891" w:rsidP="00E24E9C">
            <w:r w:rsidRPr="00E24E9C">
              <w:t>0.85</w:t>
            </w:r>
          </w:p>
        </w:tc>
        <w:tc>
          <w:tcPr>
            <w:tcW w:w="0" w:type="auto"/>
            <w:tcBorders>
              <w:top w:val="single" w:sz="4" w:space="0" w:color="auto"/>
              <w:left w:val="single" w:sz="4" w:space="0" w:color="auto"/>
              <w:right w:val="single" w:sz="4" w:space="0" w:color="auto"/>
            </w:tcBorders>
            <w:vAlign w:val="center"/>
            <w:hideMark/>
          </w:tcPr>
          <w:p w:rsidR="00445891" w:rsidRPr="00E24E9C" w:rsidRDefault="00445891" w:rsidP="00E24E9C">
            <w:r>
              <w:t xml:space="preserve">  </w:t>
            </w:r>
            <w:r w:rsidRPr="00E24E9C">
              <w:t>0.85</w:t>
            </w:r>
          </w:p>
        </w:tc>
      </w:tr>
      <w:tr w:rsidR="00445891" w:rsidRPr="00E24E9C" w:rsidTr="00372B2C">
        <w:trPr>
          <w:tblCellSpacing w:w="15" w:type="dxa"/>
        </w:trPr>
        <w:tc>
          <w:tcPr>
            <w:tcW w:w="0" w:type="auto"/>
            <w:tcBorders>
              <w:top w:val="single" w:sz="4" w:space="0" w:color="auto"/>
              <w:left w:val="single" w:sz="4" w:space="0" w:color="auto"/>
            </w:tcBorders>
            <w:vAlign w:val="center"/>
            <w:hideMark/>
          </w:tcPr>
          <w:p w:rsidR="00445891" w:rsidRPr="00E24E9C" w:rsidRDefault="00445891" w:rsidP="00E24E9C">
            <w:r w:rsidRPr="00E24E9C">
              <w:t xml:space="preserve">Phyllodes </w:t>
            </w:r>
            <w:proofErr w:type="spellStart"/>
            <w:r w:rsidRPr="00E24E9C">
              <w:t>Tumor</w:t>
            </w:r>
            <w:proofErr w:type="spellEnd"/>
          </w:p>
        </w:tc>
        <w:tc>
          <w:tcPr>
            <w:tcW w:w="0" w:type="auto"/>
            <w:tcBorders>
              <w:top w:val="single" w:sz="4" w:space="0" w:color="auto"/>
              <w:right w:val="single" w:sz="4" w:space="0" w:color="auto"/>
            </w:tcBorders>
          </w:tcPr>
          <w:p w:rsidR="00445891" w:rsidRPr="00E24E9C" w:rsidRDefault="00445891" w:rsidP="00E24E9C"/>
        </w:tc>
        <w:tc>
          <w:tcPr>
            <w:tcW w:w="0" w:type="auto"/>
            <w:tcBorders>
              <w:top w:val="single" w:sz="4" w:space="0" w:color="auto"/>
            </w:tcBorders>
          </w:tcPr>
          <w:p w:rsidR="00445891" w:rsidRPr="00E24E9C" w:rsidRDefault="00445891" w:rsidP="00E24E9C"/>
        </w:tc>
        <w:tc>
          <w:tcPr>
            <w:tcW w:w="949" w:type="dxa"/>
            <w:tcBorders>
              <w:top w:val="single" w:sz="4" w:space="0" w:color="auto"/>
              <w:right w:val="single" w:sz="4" w:space="0" w:color="auto"/>
            </w:tcBorders>
            <w:vAlign w:val="center"/>
            <w:hideMark/>
          </w:tcPr>
          <w:p w:rsidR="00445891" w:rsidRPr="00E24E9C" w:rsidRDefault="00445891" w:rsidP="00E24E9C">
            <w:r w:rsidRPr="00E24E9C">
              <w:t>0.84</w:t>
            </w:r>
          </w:p>
        </w:tc>
        <w:tc>
          <w:tcPr>
            <w:tcW w:w="0" w:type="auto"/>
            <w:tcBorders>
              <w:top w:val="single" w:sz="4" w:space="0" w:color="auto"/>
            </w:tcBorders>
            <w:vAlign w:val="center"/>
            <w:hideMark/>
          </w:tcPr>
          <w:p w:rsidR="00445891" w:rsidRPr="00E24E9C" w:rsidRDefault="00445891" w:rsidP="00E24E9C">
            <w:r w:rsidRPr="00E24E9C">
              <w:t>0.85</w:t>
            </w:r>
          </w:p>
        </w:tc>
        <w:tc>
          <w:tcPr>
            <w:tcW w:w="0" w:type="auto"/>
            <w:tcBorders>
              <w:top w:val="single" w:sz="4" w:space="0" w:color="auto"/>
              <w:left w:val="single" w:sz="4" w:space="0" w:color="auto"/>
              <w:right w:val="single" w:sz="4" w:space="0" w:color="auto"/>
            </w:tcBorders>
            <w:vAlign w:val="center"/>
            <w:hideMark/>
          </w:tcPr>
          <w:p w:rsidR="00445891" w:rsidRPr="00E24E9C" w:rsidRDefault="00445891" w:rsidP="00E24E9C">
            <w:r>
              <w:t xml:space="preserve">  </w:t>
            </w:r>
            <w:r w:rsidRPr="00E24E9C">
              <w:t>0.84</w:t>
            </w:r>
          </w:p>
        </w:tc>
      </w:tr>
      <w:tr w:rsidR="00445891" w:rsidRPr="00E24E9C" w:rsidTr="00372B2C">
        <w:trPr>
          <w:tblCellSpacing w:w="15" w:type="dxa"/>
        </w:trPr>
        <w:tc>
          <w:tcPr>
            <w:tcW w:w="0" w:type="auto"/>
            <w:tcBorders>
              <w:top w:val="single" w:sz="4" w:space="0" w:color="auto"/>
              <w:left w:val="single" w:sz="4" w:space="0" w:color="auto"/>
            </w:tcBorders>
            <w:vAlign w:val="center"/>
            <w:hideMark/>
          </w:tcPr>
          <w:p w:rsidR="00445891" w:rsidRPr="00E24E9C" w:rsidRDefault="00445891" w:rsidP="00E24E9C">
            <w:r w:rsidRPr="00E24E9C">
              <w:t>Tubular Adenoma</w:t>
            </w:r>
          </w:p>
        </w:tc>
        <w:tc>
          <w:tcPr>
            <w:tcW w:w="0" w:type="auto"/>
            <w:tcBorders>
              <w:top w:val="single" w:sz="4" w:space="0" w:color="auto"/>
              <w:right w:val="single" w:sz="4" w:space="0" w:color="auto"/>
            </w:tcBorders>
          </w:tcPr>
          <w:p w:rsidR="00445891" w:rsidRPr="00E24E9C" w:rsidRDefault="00445891" w:rsidP="00E24E9C"/>
        </w:tc>
        <w:tc>
          <w:tcPr>
            <w:tcW w:w="0" w:type="auto"/>
            <w:tcBorders>
              <w:top w:val="single" w:sz="4" w:space="0" w:color="auto"/>
            </w:tcBorders>
          </w:tcPr>
          <w:p w:rsidR="00445891" w:rsidRPr="00E24E9C" w:rsidRDefault="00445891" w:rsidP="00E24E9C"/>
        </w:tc>
        <w:tc>
          <w:tcPr>
            <w:tcW w:w="949" w:type="dxa"/>
            <w:tcBorders>
              <w:top w:val="single" w:sz="4" w:space="0" w:color="auto"/>
              <w:right w:val="single" w:sz="4" w:space="0" w:color="auto"/>
            </w:tcBorders>
            <w:vAlign w:val="center"/>
            <w:hideMark/>
          </w:tcPr>
          <w:p w:rsidR="00445891" w:rsidRPr="00E24E9C" w:rsidRDefault="00445891" w:rsidP="00E24E9C">
            <w:r w:rsidRPr="00E24E9C">
              <w:t>0.87</w:t>
            </w:r>
          </w:p>
        </w:tc>
        <w:tc>
          <w:tcPr>
            <w:tcW w:w="0" w:type="auto"/>
            <w:tcBorders>
              <w:top w:val="single" w:sz="4" w:space="0" w:color="auto"/>
            </w:tcBorders>
            <w:vAlign w:val="center"/>
            <w:hideMark/>
          </w:tcPr>
          <w:p w:rsidR="00445891" w:rsidRPr="00E24E9C" w:rsidRDefault="00445891" w:rsidP="00E24E9C">
            <w:r w:rsidRPr="00E24E9C">
              <w:t>0.89</w:t>
            </w:r>
          </w:p>
        </w:tc>
        <w:tc>
          <w:tcPr>
            <w:tcW w:w="0" w:type="auto"/>
            <w:tcBorders>
              <w:top w:val="single" w:sz="4" w:space="0" w:color="auto"/>
              <w:left w:val="single" w:sz="4" w:space="0" w:color="auto"/>
              <w:right w:val="single" w:sz="4" w:space="0" w:color="auto"/>
            </w:tcBorders>
            <w:vAlign w:val="center"/>
            <w:hideMark/>
          </w:tcPr>
          <w:p w:rsidR="00445891" w:rsidRPr="00E24E9C" w:rsidRDefault="00445891" w:rsidP="00E24E9C">
            <w:r>
              <w:t xml:space="preserve">  </w:t>
            </w:r>
            <w:r w:rsidRPr="00E24E9C">
              <w:t>0.88</w:t>
            </w:r>
          </w:p>
        </w:tc>
      </w:tr>
      <w:tr w:rsidR="00445891" w:rsidRPr="00E24E9C" w:rsidTr="00372B2C">
        <w:trPr>
          <w:tblCellSpacing w:w="15" w:type="dxa"/>
        </w:trPr>
        <w:tc>
          <w:tcPr>
            <w:tcW w:w="0" w:type="auto"/>
            <w:tcBorders>
              <w:top w:val="single" w:sz="4" w:space="0" w:color="auto"/>
              <w:left w:val="single" w:sz="4" w:space="0" w:color="auto"/>
              <w:bottom w:val="single" w:sz="4" w:space="0" w:color="auto"/>
            </w:tcBorders>
            <w:vAlign w:val="center"/>
            <w:hideMark/>
          </w:tcPr>
          <w:p w:rsidR="00445891" w:rsidRPr="00E24E9C" w:rsidRDefault="00445891" w:rsidP="00E24E9C">
            <w:r w:rsidRPr="00E24E9C">
              <w:t>Overall Average</w:t>
            </w:r>
          </w:p>
        </w:tc>
        <w:tc>
          <w:tcPr>
            <w:tcW w:w="0" w:type="auto"/>
            <w:tcBorders>
              <w:top w:val="single" w:sz="4" w:space="0" w:color="auto"/>
              <w:bottom w:val="single" w:sz="4" w:space="0" w:color="auto"/>
              <w:right w:val="single" w:sz="4" w:space="0" w:color="auto"/>
            </w:tcBorders>
          </w:tcPr>
          <w:p w:rsidR="00445891" w:rsidRPr="00E24E9C" w:rsidRDefault="00445891" w:rsidP="00E24E9C"/>
        </w:tc>
        <w:tc>
          <w:tcPr>
            <w:tcW w:w="0" w:type="auto"/>
            <w:tcBorders>
              <w:top w:val="single" w:sz="4" w:space="0" w:color="auto"/>
              <w:bottom w:val="single" w:sz="4" w:space="0" w:color="auto"/>
            </w:tcBorders>
          </w:tcPr>
          <w:p w:rsidR="00445891" w:rsidRPr="00E24E9C" w:rsidRDefault="00445891" w:rsidP="00E24E9C"/>
        </w:tc>
        <w:tc>
          <w:tcPr>
            <w:tcW w:w="949" w:type="dxa"/>
            <w:tcBorders>
              <w:top w:val="single" w:sz="4" w:space="0" w:color="auto"/>
              <w:bottom w:val="single" w:sz="4" w:space="0" w:color="auto"/>
              <w:right w:val="single" w:sz="4" w:space="0" w:color="auto"/>
            </w:tcBorders>
            <w:vAlign w:val="center"/>
            <w:hideMark/>
          </w:tcPr>
          <w:p w:rsidR="00445891" w:rsidRPr="00E24E9C" w:rsidRDefault="00445891" w:rsidP="00E24E9C">
            <w:r w:rsidRPr="00E24E9C">
              <w:t>0.88</w:t>
            </w:r>
          </w:p>
        </w:tc>
        <w:tc>
          <w:tcPr>
            <w:tcW w:w="0" w:type="auto"/>
            <w:tcBorders>
              <w:top w:val="single" w:sz="4" w:space="0" w:color="auto"/>
              <w:bottom w:val="single" w:sz="4" w:space="0" w:color="auto"/>
            </w:tcBorders>
            <w:vAlign w:val="center"/>
            <w:hideMark/>
          </w:tcPr>
          <w:p w:rsidR="00445891" w:rsidRPr="00E24E9C" w:rsidRDefault="00445891" w:rsidP="00E24E9C">
            <w:r w:rsidRPr="00E24E9C">
              <w:t>0.88</w:t>
            </w:r>
          </w:p>
        </w:tc>
        <w:tc>
          <w:tcPr>
            <w:tcW w:w="0" w:type="auto"/>
            <w:tcBorders>
              <w:top w:val="single" w:sz="4" w:space="0" w:color="auto"/>
              <w:left w:val="single" w:sz="4" w:space="0" w:color="auto"/>
              <w:bottom w:val="single" w:sz="4" w:space="0" w:color="auto"/>
              <w:right w:val="single" w:sz="4" w:space="0" w:color="auto"/>
            </w:tcBorders>
            <w:vAlign w:val="center"/>
            <w:hideMark/>
          </w:tcPr>
          <w:p w:rsidR="00445891" w:rsidRPr="00E24E9C" w:rsidRDefault="00445891" w:rsidP="00E24E9C">
            <w:r>
              <w:t xml:space="preserve">  </w:t>
            </w:r>
            <w:r w:rsidRPr="00E24E9C">
              <w:t>0.88</w:t>
            </w:r>
          </w:p>
        </w:tc>
      </w:tr>
    </w:tbl>
    <w:p w:rsidR="00185EDF" w:rsidRPr="00185EDF" w:rsidRDefault="00185EDF" w:rsidP="00185EDF">
      <w:pPr>
        <w:rPr>
          <w:b/>
          <w:bCs/>
        </w:rPr>
      </w:pPr>
      <w:r w:rsidRPr="00185EDF">
        <w:rPr>
          <w:b/>
          <w:bCs/>
        </w:rPr>
        <w:t>5. Results and Evaluation</w:t>
      </w:r>
    </w:p>
    <w:p w:rsidR="00185EDF" w:rsidRPr="00185EDF" w:rsidRDefault="00185EDF" w:rsidP="00185EDF">
      <w:r w:rsidRPr="00185EDF">
        <w:t xml:space="preserve">The classification results revealed strong performance across all subtypes, with minimal confusion between visually similar classes such as </w:t>
      </w:r>
      <w:r w:rsidRPr="00185EDF">
        <w:rPr>
          <w:b/>
          <w:bCs/>
        </w:rPr>
        <w:t>Ductal Carcinoma</w:t>
      </w:r>
      <w:r w:rsidRPr="00185EDF">
        <w:t xml:space="preserve"> and </w:t>
      </w:r>
      <w:r w:rsidRPr="00185EDF">
        <w:rPr>
          <w:b/>
          <w:bCs/>
        </w:rPr>
        <w:t>Lobular Carcinoma</w:t>
      </w:r>
      <w:r w:rsidRPr="00185EDF">
        <w:t xml:space="preserve">, as indicated by the confusion matrix. The </w:t>
      </w:r>
      <w:r w:rsidRPr="00185EDF">
        <w:rPr>
          <w:b/>
          <w:bCs/>
        </w:rPr>
        <w:t>training and validation accuracy/loss curves</w:t>
      </w:r>
      <w:r w:rsidRPr="00185EDF">
        <w:t xml:space="preserve"> exhibited steady improvement throughout the training process, with no signs of significant overfitting, confirming the model’s robustness.</w:t>
      </w:r>
      <w:r>
        <w:t xml:space="preserve"> </w:t>
      </w:r>
      <w:r w:rsidRPr="00185EDF">
        <w:t xml:space="preserve">In the </w:t>
      </w:r>
      <w:r w:rsidRPr="00185EDF">
        <w:rPr>
          <w:b/>
          <w:bCs/>
        </w:rPr>
        <w:t>zero-shot CLIP setting</w:t>
      </w:r>
      <w:r w:rsidRPr="00185EDF">
        <w:t xml:space="preserve">, prompt templates were created using domain-specific language (e.g., “A histopathology image of malignant ductal carcinoma”) to test the model’s generalization capabilities without supervised training. Using CLIP’s </w:t>
      </w:r>
      <w:proofErr w:type="spellStart"/>
      <w:r w:rsidRPr="00185EDF">
        <w:t>ViT</w:t>
      </w:r>
      <w:proofErr w:type="spellEnd"/>
      <w:r w:rsidRPr="00185EDF">
        <w:t xml:space="preserve">-L/14 architecture, the model achieved over </w:t>
      </w:r>
      <w:r w:rsidRPr="00185EDF">
        <w:rPr>
          <w:b/>
          <w:bCs/>
        </w:rPr>
        <w:t>85% confidence</w:t>
      </w:r>
      <w:r w:rsidRPr="00185EDF">
        <w:t xml:space="preserve"> on the majority of test samples. The predictions generated during zero-shot evaluation were stored in a dedicated file named clip_predictions.csv for further analysis.</w:t>
      </w:r>
    </w:p>
    <w:p w:rsidR="00E24E9C" w:rsidRPr="00E24E9C" w:rsidRDefault="00185EDF" w:rsidP="00E24E9C">
      <w:pPr>
        <w:rPr>
          <w:b/>
          <w:bCs/>
        </w:rPr>
      </w:pPr>
      <w:r>
        <w:t>3</w:t>
      </w:r>
      <w:r w:rsidR="008616D2">
        <w:rPr>
          <w:b/>
          <w:bCs/>
        </w:rPr>
        <w:t xml:space="preserve">) </w:t>
      </w:r>
      <w:r w:rsidR="00E24E9C" w:rsidRPr="00E24E9C">
        <w:rPr>
          <w:b/>
          <w:bCs/>
        </w:rPr>
        <w:t>Evaluation Metrics Used</w:t>
      </w:r>
    </w:p>
    <w:p w:rsidR="00E24E9C" w:rsidRPr="00185EDF" w:rsidRDefault="00185EDF" w:rsidP="00E24E9C">
      <w:r w:rsidRPr="00185EDF">
        <w:t xml:space="preserve">The model’s performance was assessed using standard classification metrics. </w:t>
      </w:r>
      <w:r w:rsidRPr="00185EDF">
        <w:rPr>
          <w:b/>
          <w:bCs/>
        </w:rPr>
        <w:t>Accuracy</w:t>
      </w:r>
      <w:r w:rsidRPr="00185EDF">
        <w:t xml:space="preserve"> was computed as the ratio of correctly predicted instances to the total number of samples. </w:t>
      </w:r>
      <w:r w:rsidRPr="00185EDF">
        <w:rPr>
          <w:b/>
          <w:bCs/>
        </w:rPr>
        <w:t>Precision</w:t>
      </w:r>
      <w:r w:rsidRPr="00185EDF">
        <w:t xml:space="preserve"> measured the proportion of true positive predictions among all positive predictions made by the model. </w:t>
      </w:r>
      <w:r w:rsidRPr="00185EDF">
        <w:rPr>
          <w:b/>
          <w:bCs/>
        </w:rPr>
        <w:t>Recall</w:t>
      </w:r>
      <w:r w:rsidRPr="00185EDF">
        <w:t xml:space="preserve"> quantified the proportion of true positive cases correctly identified out of all actual positives. The </w:t>
      </w:r>
      <w:r w:rsidRPr="00185EDF">
        <w:rPr>
          <w:b/>
          <w:bCs/>
        </w:rPr>
        <w:t>F1 Score</w:t>
      </w:r>
      <w:r w:rsidRPr="00185EDF">
        <w:t>, representing the harmonic mean of precision and recall, was used to balance the trade-off between them and provide a comprehensive view of the model's predictive performance.</w:t>
      </w:r>
    </w:p>
    <w:p w:rsidR="00E24E9C" w:rsidRPr="00E24E9C" w:rsidRDefault="008616D2" w:rsidP="00E24E9C">
      <w:pPr>
        <w:rPr>
          <w:b/>
          <w:bCs/>
        </w:rPr>
      </w:pPr>
      <w:r>
        <w:rPr>
          <w:b/>
          <w:bCs/>
        </w:rPr>
        <w:t xml:space="preserve">6)  </w:t>
      </w:r>
      <w:r w:rsidR="00E24E9C" w:rsidRPr="00E24E9C">
        <w:rPr>
          <w:b/>
          <w:bCs/>
        </w:rPr>
        <w:t>System Specifications</w:t>
      </w:r>
    </w:p>
    <w:p w:rsidR="00185EDF" w:rsidRPr="00185EDF" w:rsidRDefault="00185EDF" w:rsidP="00185EDF">
      <w:pPr>
        <w:rPr>
          <w:b/>
          <w:bCs/>
        </w:rPr>
      </w:pPr>
      <w:r w:rsidRPr="00185EDF">
        <w:rPr>
          <w:b/>
          <w:bCs/>
        </w:rPr>
        <w:t>7.1 Hardware Requirements</w:t>
      </w:r>
    </w:p>
    <w:p w:rsidR="00185EDF" w:rsidRPr="00185EDF" w:rsidRDefault="00185EDF" w:rsidP="00185EDF">
      <w:pPr>
        <w:rPr>
          <w:b/>
          <w:bCs/>
        </w:rPr>
      </w:pPr>
      <w:r w:rsidRPr="00185EDF">
        <w:rPr>
          <w:b/>
          <w:bCs/>
        </w:rPr>
        <w:t>The experiments were conducted on systems equipped with Intel Core i5/i7 processors (or equivalent), with a minimum of 8 GB RAM. Although training can be performed on CPUs, the use of an NVIDIA GPU was recommended and utilized for fine-tuning tasks to accelerate model convergence and improve training speed.</w:t>
      </w:r>
    </w:p>
    <w:p w:rsidR="00185EDF" w:rsidRPr="00185EDF" w:rsidRDefault="00185EDF" w:rsidP="00185EDF">
      <w:pPr>
        <w:rPr>
          <w:b/>
          <w:bCs/>
        </w:rPr>
      </w:pPr>
      <w:r w:rsidRPr="00185EDF">
        <w:rPr>
          <w:b/>
          <w:bCs/>
        </w:rPr>
        <w:lastRenderedPageBreak/>
        <w:t>7.2 Software Environment</w:t>
      </w:r>
    </w:p>
    <w:p w:rsidR="00185EDF" w:rsidRPr="00185EDF" w:rsidRDefault="00185EDF" w:rsidP="00185EDF">
      <w:pPr>
        <w:rPr>
          <w:b/>
          <w:bCs/>
        </w:rPr>
      </w:pPr>
      <w:r w:rsidRPr="00185EDF">
        <w:rPr>
          <w:b/>
          <w:bCs/>
        </w:rPr>
        <w:t xml:space="preserve">The implementation was carried out using Python 3.10+ with the </w:t>
      </w:r>
      <w:proofErr w:type="spellStart"/>
      <w:r w:rsidRPr="00185EDF">
        <w:rPr>
          <w:b/>
          <w:bCs/>
        </w:rPr>
        <w:t>PyTorch</w:t>
      </w:r>
      <w:proofErr w:type="spellEnd"/>
      <w:r w:rsidRPr="00185EDF">
        <w:rPr>
          <w:b/>
          <w:bCs/>
        </w:rPr>
        <w:t xml:space="preserve"> framework, including the official CLIP library. Additional libraries such as Scikit-learn, NumPy, and Matplotlib were employed for model evaluation and visualization. All experiments were conducted in </w:t>
      </w:r>
      <w:proofErr w:type="spellStart"/>
      <w:r w:rsidRPr="00185EDF">
        <w:rPr>
          <w:b/>
          <w:bCs/>
        </w:rPr>
        <w:t>Jupyter</w:t>
      </w:r>
      <w:proofErr w:type="spellEnd"/>
      <w:r w:rsidRPr="00185EDF">
        <w:rPr>
          <w:b/>
          <w:bCs/>
        </w:rPr>
        <w:t xml:space="preserve"> Notebooks or on Google </w:t>
      </w:r>
      <w:proofErr w:type="spellStart"/>
      <w:r w:rsidRPr="00185EDF">
        <w:rPr>
          <w:b/>
          <w:bCs/>
        </w:rPr>
        <w:t>Colab</w:t>
      </w:r>
      <w:proofErr w:type="spellEnd"/>
      <w:r w:rsidRPr="00185EDF">
        <w:rPr>
          <w:b/>
          <w:bCs/>
        </w:rPr>
        <w:t xml:space="preserve"> to facilitate an interactive development and training workflow.</w:t>
      </w:r>
    </w:p>
    <w:p w:rsidR="00185EDF" w:rsidRPr="00185EDF" w:rsidRDefault="00185EDF" w:rsidP="00185EDF">
      <w:pPr>
        <w:rPr>
          <w:b/>
          <w:bCs/>
        </w:rPr>
      </w:pPr>
    </w:p>
    <w:p w:rsidR="00445891" w:rsidRPr="00E24E9C" w:rsidRDefault="008616D2" w:rsidP="00445891">
      <w:pPr>
        <w:rPr>
          <w:b/>
          <w:bCs/>
        </w:rPr>
      </w:pPr>
      <w:r>
        <w:rPr>
          <w:b/>
          <w:bCs/>
        </w:rPr>
        <w:t xml:space="preserve">1.3) </w:t>
      </w:r>
      <w:r w:rsidR="00445891" w:rsidRPr="00445891">
        <w:rPr>
          <w:b/>
          <w:bCs/>
        </w:rPr>
        <w:t xml:space="preserve">Graph </w:t>
      </w:r>
    </w:p>
    <w:p w:rsidR="00E525A9" w:rsidRDefault="00445891" w:rsidP="00E24E9C">
      <w:r w:rsidRPr="00EB1867">
        <w:rPr>
          <w:noProof/>
          <w:lang w:eastAsia="en-IN"/>
        </w:rPr>
        <w:drawing>
          <wp:inline distT="0" distB="0" distL="0" distR="0" wp14:anchorId="7992445D" wp14:editId="7B559C1E">
            <wp:extent cx="5731510" cy="2299970"/>
            <wp:effectExtent l="0" t="0" r="2540" b="5080"/>
            <wp:docPr id="10142310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99970"/>
                    </a:xfrm>
                    <a:prstGeom prst="rect">
                      <a:avLst/>
                    </a:prstGeom>
                    <a:noFill/>
                    <a:ln>
                      <a:noFill/>
                    </a:ln>
                  </pic:spPr>
                </pic:pic>
              </a:graphicData>
            </a:graphic>
          </wp:inline>
        </w:drawing>
      </w:r>
    </w:p>
    <w:p w:rsidR="00445891" w:rsidRPr="00E932F7" w:rsidRDefault="00445891" w:rsidP="00445891">
      <w:pPr>
        <w:rPr>
          <w:sz w:val="20"/>
          <w:szCs w:val="20"/>
        </w:rPr>
      </w:pPr>
    </w:p>
    <w:p w:rsidR="00445891" w:rsidRPr="00E932F7" w:rsidRDefault="008616D2" w:rsidP="00445891">
      <w:pPr>
        <w:rPr>
          <w:sz w:val="20"/>
          <w:szCs w:val="20"/>
        </w:rPr>
      </w:pPr>
      <w:r>
        <w:rPr>
          <w:b/>
          <w:bCs/>
          <w:sz w:val="20"/>
          <w:szCs w:val="20"/>
        </w:rPr>
        <w:t xml:space="preserve">7) </w:t>
      </w:r>
      <w:r w:rsidR="00445891" w:rsidRPr="00E932F7">
        <w:rPr>
          <w:b/>
          <w:bCs/>
          <w:sz w:val="20"/>
          <w:szCs w:val="20"/>
        </w:rPr>
        <w:t xml:space="preserve"> Conclusion</w:t>
      </w:r>
    </w:p>
    <w:p w:rsidR="00372B2C" w:rsidRPr="00372B2C" w:rsidRDefault="00372B2C" w:rsidP="00372B2C">
      <w:pPr>
        <w:rPr>
          <w:sz w:val="20"/>
          <w:szCs w:val="20"/>
        </w:rPr>
      </w:pPr>
      <w:r w:rsidRPr="00372B2C">
        <w:rPr>
          <w:sz w:val="20"/>
          <w:szCs w:val="20"/>
        </w:rPr>
        <w:t>This project highlights the potential of vision–language models (VLMs) such as CLIP for histopathological image classification in breast cancer diagnosis. Both fine-tuned CLIP and ResNet50-based models demonstrated strong performance, achieving 88% to 92% accuracy across eight subtypes of benign and malignant breast lesions. Notably, CLIP in zero-shot mode generalized well when guided by clinically relevant text prompts, even without supervised training. These results affirm the power of language–image alignment in medical imaging tasks. Evaluation through confusion matrices and training-validation accuracy curves confirmed consistent learning and reliable generalization throughout the training process, even under varied data conditions.</w:t>
      </w:r>
    </w:p>
    <w:p w:rsidR="00372B2C" w:rsidRPr="00372B2C" w:rsidRDefault="00372B2C" w:rsidP="00372B2C">
      <w:pPr>
        <w:rPr>
          <w:sz w:val="20"/>
          <w:szCs w:val="20"/>
        </w:rPr>
      </w:pPr>
      <w:r w:rsidRPr="00372B2C">
        <w:rPr>
          <w:sz w:val="20"/>
          <w:szCs w:val="20"/>
        </w:rPr>
        <w:t>During experimentation, it was observed that the model became overfitted when trained for too many epochs — achieving 100% training accuracy while validation accuracy plateaued at 89%, particularly after the 55th epoch. To address this, targeted data augmentation strategies, especially for the benign lesion classes, were employed. This approach helped mitigate overfitting and improved robustness, resulting in more balanced performance (training accuracy 99%, validation 89%). In inference, the model accurately predicted the main class (benign vs malignant) in most cases but showed occasional errors in subtype classification, highlighting the need for refined prompts and deeper architectural tuning.</w:t>
      </w:r>
    </w:p>
    <w:p w:rsidR="00372B2C" w:rsidRPr="00372B2C" w:rsidRDefault="00372B2C" w:rsidP="00372B2C">
      <w:pPr>
        <w:rPr>
          <w:sz w:val="20"/>
          <w:szCs w:val="20"/>
        </w:rPr>
      </w:pPr>
      <w:r w:rsidRPr="00372B2C">
        <w:rPr>
          <w:sz w:val="20"/>
          <w:szCs w:val="20"/>
        </w:rPr>
        <w:t>Overall, this study establishes a strong foundation for integrating CLIP into clinical diagnostic workflows and opens avenues for future research in multi-modal, scalable, and privacy-preserving medical AI systems.</w:t>
      </w:r>
    </w:p>
    <w:p w:rsidR="00372B2C" w:rsidRPr="00372B2C" w:rsidRDefault="00372B2C" w:rsidP="00372B2C">
      <w:pPr>
        <w:rPr>
          <w:sz w:val="20"/>
          <w:szCs w:val="20"/>
        </w:rPr>
      </w:pPr>
    </w:p>
    <w:p w:rsidR="00185EDF" w:rsidRPr="00185EDF" w:rsidRDefault="00185EDF" w:rsidP="00185EDF">
      <w:pPr>
        <w:rPr>
          <w:sz w:val="20"/>
          <w:szCs w:val="20"/>
        </w:rPr>
      </w:pPr>
    </w:p>
    <w:p w:rsidR="00445891" w:rsidRDefault="00445891" w:rsidP="00445891">
      <w:pPr>
        <w:rPr>
          <w:sz w:val="20"/>
          <w:szCs w:val="20"/>
        </w:rPr>
      </w:pPr>
    </w:p>
    <w:p w:rsidR="00445891" w:rsidRPr="0064170F" w:rsidRDefault="00445891" w:rsidP="00445891">
      <w:pPr>
        <w:rPr>
          <w:sz w:val="20"/>
          <w:szCs w:val="20"/>
        </w:rPr>
      </w:pPr>
      <w:r w:rsidRPr="0064170F">
        <w:rPr>
          <w:noProof/>
          <w:sz w:val="20"/>
          <w:szCs w:val="20"/>
        </w:rPr>
        <w:lastRenderedPageBreak/>
        <w:drawing>
          <wp:inline distT="0" distB="0" distL="0" distR="0" wp14:anchorId="40A26714" wp14:editId="315949A7">
            <wp:extent cx="5600700" cy="7970520"/>
            <wp:effectExtent l="0" t="0" r="0" b="0"/>
            <wp:docPr id="19273161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7970520"/>
                    </a:xfrm>
                    <a:prstGeom prst="rect">
                      <a:avLst/>
                    </a:prstGeom>
                    <a:noFill/>
                    <a:ln>
                      <a:noFill/>
                    </a:ln>
                  </pic:spPr>
                </pic:pic>
              </a:graphicData>
            </a:graphic>
          </wp:inline>
        </w:drawing>
      </w:r>
    </w:p>
    <w:p w:rsidR="00445891" w:rsidRPr="0064170F" w:rsidRDefault="00445891" w:rsidP="00445891">
      <w:pPr>
        <w:rPr>
          <w:sz w:val="20"/>
          <w:szCs w:val="20"/>
        </w:rPr>
      </w:pPr>
      <w:r w:rsidRPr="0064170F">
        <w:rPr>
          <w:noProof/>
          <w:sz w:val="20"/>
          <w:szCs w:val="20"/>
        </w:rPr>
        <w:lastRenderedPageBreak/>
        <w:drawing>
          <wp:inline distT="0" distB="0" distL="0" distR="0" wp14:anchorId="496B47E9" wp14:editId="33B290FC">
            <wp:extent cx="5715000" cy="7513320"/>
            <wp:effectExtent l="0" t="0" r="0" b="0"/>
            <wp:docPr id="12883522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513320"/>
                    </a:xfrm>
                    <a:prstGeom prst="rect">
                      <a:avLst/>
                    </a:prstGeom>
                    <a:noFill/>
                    <a:ln>
                      <a:noFill/>
                    </a:ln>
                  </pic:spPr>
                </pic:pic>
              </a:graphicData>
            </a:graphic>
          </wp:inline>
        </w:drawing>
      </w:r>
    </w:p>
    <w:p w:rsidR="00445891" w:rsidRPr="0064170F" w:rsidRDefault="00445891" w:rsidP="00445891">
      <w:pPr>
        <w:rPr>
          <w:sz w:val="20"/>
          <w:szCs w:val="20"/>
        </w:rPr>
      </w:pPr>
      <w:r w:rsidRPr="0064170F">
        <w:rPr>
          <w:noProof/>
          <w:sz w:val="20"/>
          <w:szCs w:val="20"/>
        </w:rPr>
        <w:lastRenderedPageBreak/>
        <w:drawing>
          <wp:inline distT="0" distB="0" distL="0" distR="0" wp14:anchorId="6470D721" wp14:editId="57FA070C">
            <wp:extent cx="5731510" cy="6387465"/>
            <wp:effectExtent l="0" t="0" r="2540" b="0"/>
            <wp:docPr id="8683770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87465"/>
                    </a:xfrm>
                    <a:prstGeom prst="rect">
                      <a:avLst/>
                    </a:prstGeom>
                    <a:noFill/>
                    <a:ln>
                      <a:noFill/>
                    </a:ln>
                  </pic:spPr>
                </pic:pic>
              </a:graphicData>
            </a:graphic>
          </wp:inline>
        </w:drawing>
      </w:r>
    </w:p>
    <w:p w:rsidR="00445891" w:rsidRPr="00E932F7" w:rsidRDefault="00445891" w:rsidP="00445891">
      <w:pPr>
        <w:rPr>
          <w:sz w:val="20"/>
          <w:szCs w:val="20"/>
        </w:rPr>
      </w:pPr>
    </w:p>
    <w:p w:rsidR="00445891" w:rsidRDefault="00445891" w:rsidP="00445891">
      <w:pPr>
        <w:rPr>
          <w:sz w:val="20"/>
          <w:szCs w:val="20"/>
        </w:rPr>
      </w:pPr>
    </w:p>
    <w:p w:rsidR="00E6261D" w:rsidRDefault="008616D2" w:rsidP="00E6261D">
      <w:pPr>
        <w:rPr>
          <w:b/>
          <w:bCs/>
          <w:sz w:val="24"/>
          <w:szCs w:val="24"/>
        </w:rPr>
      </w:pPr>
      <w:r>
        <w:rPr>
          <w:b/>
          <w:bCs/>
          <w:sz w:val="24"/>
          <w:szCs w:val="24"/>
        </w:rPr>
        <w:t xml:space="preserve">8) </w:t>
      </w:r>
      <w:r w:rsidR="00E6261D" w:rsidRPr="00E6261D">
        <w:rPr>
          <w:b/>
          <w:bCs/>
          <w:sz w:val="24"/>
          <w:szCs w:val="24"/>
        </w:rPr>
        <w:t>Research paper analysis :</w:t>
      </w:r>
    </w:p>
    <w:p w:rsidR="00E6261D" w:rsidRPr="00E6261D" w:rsidRDefault="00E6261D" w:rsidP="00E6261D">
      <w:pPr>
        <w:rPr>
          <w:b/>
          <w:bCs/>
          <w:sz w:val="24"/>
          <w:szCs w:val="24"/>
        </w:rPr>
      </w:pPr>
      <w:r w:rsidRPr="00E6261D">
        <w:rPr>
          <w:b/>
          <w:bCs/>
          <w:sz w:val="24"/>
          <w:szCs w:val="24"/>
        </w:rPr>
        <w:t xml:space="preserve">1. </w:t>
      </w:r>
      <w:proofErr w:type="spellStart"/>
      <w:r w:rsidRPr="00E6261D">
        <w:rPr>
          <w:b/>
          <w:bCs/>
          <w:sz w:val="24"/>
          <w:szCs w:val="24"/>
        </w:rPr>
        <w:t>PathologyVLM</w:t>
      </w:r>
      <w:proofErr w:type="spellEnd"/>
      <w:r w:rsidRPr="00E6261D">
        <w:rPr>
          <w:b/>
          <w:bCs/>
          <w:sz w:val="24"/>
          <w:szCs w:val="24"/>
        </w:rPr>
        <w:t xml:space="preserve"> (2025)</w:t>
      </w:r>
    </w:p>
    <w:p w:rsidR="00E6261D" w:rsidRPr="00E6261D" w:rsidRDefault="00E6261D" w:rsidP="00E6261D">
      <w:pPr>
        <w:numPr>
          <w:ilvl w:val="0"/>
          <w:numId w:val="23"/>
        </w:numPr>
        <w:rPr>
          <w:sz w:val="24"/>
          <w:szCs w:val="24"/>
        </w:rPr>
      </w:pPr>
      <w:r w:rsidRPr="00E6261D">
        <w:rPr>
          <w:sz w:val="24"/>
          <w:szCs w:val="24"/>
        </w:rPr>
        <w:t>Abstract: Introduces a VLM tailored for pathology tasks like visual QA and classification.</w:t>
      </w:r>
    </w:p>
    <w:p w:rsidR="00E6261D" w:rsidRPr="00E6261D" w:rsidRDefault="00E6261D" w:rsidP="00E6261D">
      <w:pPr>
        <w:numPr>
          <w:ilvl w:val="0"/>
          <w:numId w:val="23"/>
        </w:numPr>
        <w:rPr>
          <w:sz w:val="24"/>
          <w:szCs w:val="24"/>
        </w:rPr>
      </w:pPr>
      <w:r w:rsidRPr="00E6261D">
        <w:rPr>
          <w:sz w:val="24"/>
          <w:szCs w:val="24"/>
        </w:rPr>
        <w:t>Methodology: Pretrained on image–text pairs using domain-aligned visual encoder and scale-invariant connector.</w:t>
      </w:r>
    </w:p>
    <w:p w:rsidR="00E6261D" w:rsidRPr="00E6261D" w:rsidRDefault="00E6261D" w:rsidP="00E6261D">
      <w:pPr>
        <w:numPr>
          <w:ilvl w:val="0"/>
          <w:numId w:val="23"/>
        </w:numPr>
        <w:rPr>
          <w:sz w:val="24"/>
          <w:szCs w:val="24"/>
        </w:rPr>
      </w:pPr>
      <w:r w:rsidRPr="00E6261D">
        <w:rPr>
          <w:sz w:val="24"/>
          <w:szCs w:val="24"/>
        </w:rPr>
        <w:lastRenderedPageBreak/>
        <w:t>Results: Outperforms CLIP/</w:t>
      </w:r>
      <w:proofErr w:type="spellStart"/>
      <w:r w:rsidRPr="00E6261D">
        <w:rPr>
          <w:sz w:val="24"/>
          <w:szCs w:val="24"/>
        </w:rPr>
        <w:t>BioViL</w:t>
      </w:r>
      <w:proofErr w:type="spellEnd"/>
      <w:r w:rsidRPr="00E6261D">
        <w:rPr>
          <w:sz w:val="24"/>
          <w:szCs w:val="24"/>
        </w:rPr>
        <w:t xml:space="preserve"> in zero-shot and few-shot classification across pathology benchmarks.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2. Boosting VLMs for Histopathology (2023)</w:t>
      </w:r>
    </w:p>
    <w:p w:rsidR="00E6261D" w:rsidRPr="00E6261D" w:rsidRDefault="00E6261D" w:rsidP="00E6261D">
      <w:pPr>
        <w:numPr>
          <w:ilvl w:val="0"/>
          <w:numId w:val="24"/>
        </w:numPr>
        <w:rPr>
          <w:sz w:val="24"/>
          <w:szCs w:val="24"/>
        </w:rPr>
      </w:pPr>
      <w:r w:rsidRPr="00E6261D">
        <w:rPr>
          <w:sz w:val="24"/>
          <w:szCs w:val="24"/>
        </w:rPr>
        <w:t>Abstract: Enhances CLIP/ALIGN zero-shot classification via patch-level inference.</w:t>
      </w:r>
    </w:p>
    <w:p w:rsidR="00E6261D" w:rsidRPr="00E6261D" w:rsidRDefault="00E6261D" w:rsidP="00E6261D">
      <w:pPr>
        <w:numPr>
          <w:ilvl w:val="0"/>
          <w:numId w:val="24"/>
        </w:numPr>
        <w:rPr>
          <w:sz w:val="24"/>
          <w:szCs w:val="24"/>
        </w:rPr>
      </w:pPr>
      <w:r w:rsidRPr="00E6261D">
        <w:rPr>
          <w:sz w:val="24"/>
          <w:szCs w:val="24"/>
        </w:rPr>
        <w:t xml:space="preserve">Methodology: </w:t>
      </w:r>
      <w:proofErr w:type="spellStart"/>
      <w:r w:rsidRPr="00E6261D">
        <w:rPr>
          <w:sz w:val="24"/>
          <w:szCs w:val="24"/>
        </w:rPr>
        <w:t>Transductive</w:t>
      </w:r>
      <w:proofErr w:type="spellEnd"/>
      <w:r w:rsidRPr="00E6261D">
        <w:rPr>
          <w:sz w:val="24"/>
          <w:szCs w:val="24"/>
        </w:rPr>
        <w:t xml:space="preserve"> learning using patch–patch and patch–text affinities at inference.</w:t>
      </w:r>
    </w:p>
    <w:p w:rsidR="00E6261D" w:rsidRPr="00E6261D" w:rsidRDefault="00E6261D" w:rsidP="00E6261D">
      <w:pPr>
        <w:numPr>
          <w:ilvl w:val="0"/>
          <w:numId w:val="24"/>
        </w:numPr>
        <w:rPr>
          <w:b/>
          <w:bCs/>
          <w:sz w:val="24"/>
          <w:szCs w:val="24"/>
        </w:rPr>
      </w:pPr>
      <w:r w:rsidRPr="00E6261D">
        <w:rPr>
          <w:sz w:val="24"/>
          <w:szCs w:val="24"/>
        </w:rPr>
        <w:t xml:space="preserve">Results: Accuracy improvements (≈10–15%) on </w:t>
      </w:r>
      <w:proofErr w:type="spellStart"/>
      <w:r w:rsidRPr="00E6261D">
        <w:rPr>
          <w:sz w:val="24"/>
          <w:szCs w:val="24"/>
        </w:rPr>
        <w:t>BreakHis</w:t>
      </w:r>
      <w:proofErr w:type="spellEnd"/>
      <w:r w:rsidRPr="00E6261D">
        <w:rPr>
          <w:sz w:val="24"/>
          <w:szCs w:val="24"/>
        </w:rPr>
        <w:t xml:space="preserve"> and other histology datasets.</w:t>
      </w:r>
    </w:p>
    <w:p w:rsidR="00E6261D" w:rsidRPr="00E6261D" w:rsidRDefault="00E6261D" w:rsidP="00E6261D">
      <w:pPr>
        <w:rPr>
          <w:b/>
          <w:bCs/>
          <w:sz w:val="24"/>
          <w:szCs w:val="24"/>
        </w:rPr>
      </w:pPr>
      <w:r>
        <w:rPr>
          <w:rFonts w:ascii="Segoe UI Emoji" w:hAnsi="Segoe UI Emoji" w:cs="Segoe UI Emoji"/>
          <w:b/>
          <w:bCs/>
          <w:sz w:val="24"/>
          <w:szCs w:val="24"/>
        </w:rPr>
        <w:t>3</w:t>
      </w:r>
      <w:r w:rsidRPr="00E6261D">
        <w:rPr>
          <w:b/>
          <w:bCs/>
          <w:sz w:val="24"/>
          <w:szCs w:val="24"/>
        </w:rPr>
        <w:t>. AI in Breast Cancer Pathology: Literature Review (2024)</w:t>
      </w:r>
    </w:p>
    <w:p w:rsidR="00E6261D" w:rsidRPr="00E6261D" w:rsidRDefault="00E6261D" w:rsidP="00E6261D">
      <w:pPr>
        <w:numPr>
          <w:ilvl w:val="0"/>
          <w:numId w:val="25"/>
        </w:numPr>
        <w:rPr>
          <w:sz w:val="24"/>
          <w:szCs w:val="24"/>
        </w:rPr>
      </w:pPr>
      <w:r w:rsidRPr="00E6261D">
        <w:rPr>
          <w:sz w:val="24"/>
          <w:szCs w:val="24"/>
        </w:rPr>
        <w:t>Abstract: Reviews AI in pathology: image grading, mitotic detection, TILs.</w:t>
      </w:r>
    </w:p>
    <w:p w:rsidR="00E6261D" w:rsidRPr="00E6261D" w:rsidRDefault="00E6261D" w:rsidP="00E6261D">
      <w:pPr>
        <w:numPr>
          <w:ilvl w:val="0"/>
          <w:numId w:val="25"/>
        </w:numPr>
        <w:rPr>
          <w:sz w:val="24"/>
          <w:szCs w:val="24"/>
        </w:rPr>
      </w:pPr>
      <w:r w:rsidRPr="00E6261D">
        <w:rPr>
          <w:sz w:val="24"/>
          <w:szCs w:val="24"/>
        </w:rPr>
        <w:t>Methodology: PRISMA-based review of &gt;70 studies on WSI.</w:t>
      </w:r>
    </w:p>
    <w:p w:rsidR="00E6261D" w:rsidRPr="00E6261D" w:rsidRDefault="00E6261D" w:rsidP="00E6261D">
      <w:pPr>
        <w:numPr>
          <w:ilvl w:val="0"/>
          <w:numId w:val="25"/>
        </w:numPr>
        <w:rPr>
          <w:sz w:val="24"/>
          <w:szCs w:val="24"/>
        </w:rPr>
      </w:pPr>
      <w:r w:rsidRPr="00E6261D">
        <w:rPr>
          <w:sz w:val="24"/>
          <w:szCs w:val="24"/>
        </w:rPr>
        <w:t>Results: Identifies interpretability and standardization as key gaps.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4. Deep Learning in Breast Histopathological Imaging (2024)</w:t>
      </w:r>
    </w:p>
    <w:p w:rsidR="00E6261D" w:rsidRPr="00E6261D" w:rsidRDefault="00E6261D" w:rsidP="00E6261D">
      <w:pPr>
        <w:numPr>
          <w:ilvl w:val="0"/>
          <w:numId w:val="26"/>
        </w:numPr>
        <w:rPr>
          <w:sz w:val="24"/>
          <w:szCs w:val="24"/>
        </w:rPr>
      </w:pPr>
      <w:r w:rsidRPr="00E6261D">
        <w:rPr>
          <w:sz w:val="24"/>
          <w:szCs w:val="24"/>
        </w:rPr>
        <w:t>Abstract: Surveys DL techniques (CNNs, Transformers) across diagnosis, grading, prognosis.</w:t>
      </w:r>
    </w:p>
    <w:p w:rsidR="00E6261D" w:rsidRPr="00E6261D" w:rsidRDefault="00E6261D" w:rsidP="00E6261D">
      <w:pPr>
        <w:numPr>
          <w:ilvl w:val="0"/>
          <w:numId w:val="26"/>
        </w:numPr>
        <w:rPr>
          <w:sz w:val="24"/>
          <w:szCs w:val="24"/>
        </w:rPr>
      </w:pPr>
      <w:r w:rsidRPr="00E6261D">
        <w:rPr>
          <w:sz w:val="24"/>
          <w:szCs w:val="24"/>
        </w:rPr>
        <w:t xml:space="preserve">Methodology: Organized by application: </w:t>
      </w:r>
      <w:proofErr w:type="spellStart"/>
      <w:r w:rsidRPr="00E6261D">
        <w:rPr>
          <w:sz w:val="24"/>
          <w:szCs w:val="24"/>
        </w:rPr>
        <w:t>tumor</w:t>
      </w:r>
      <w:proofErr w:type="spellEnd"/>
      <w:r w:rsidRPr="00E6261D">
        <w:rPr>
          <w:sz w:val="24"/>
          <w:szCs w:val="24"/>
        </w:rPr>
        <w:t xml:space="preserve"> detection, subtyping, etc.</w:t>
      </w:r>
    </w:p>
    <w:p w:rsidR="00E6261D" w:rsidRPr="00E6261D" w:rsidRDefault="00E6261D" w:rsidP="00E6261D">
      <w:pPr>
        <w:numPr>
          <w:ilvl w:val="0"/>
          <w:numId w:val="26"/>
        </w:numPr>
        <w:rPr>
          <w:sz w:val="24"/>
          <w:szCs w:val="24"/>
        </w:rPr>
      </w:pPr>
      <w:r w:rsidRPr="00E6261D">
        <w:rPr>
          <w:sz w:val="24"/>
          <w:szCs w:val="24"/>
        </w:rPr>
        <w:t xml:space="preserve">Results: </w:t>
      </w:r>
      <w:proofErr w:type="spellStart"/>
      <w:r w:rsidRPr="00E6261D">
        <w:rPr>
          <w:sz w:val="24"/>
          <w:szCs w:val="24"/>
        </w:rPr>
        <w:t>ViT</w:t>
      </w:r>
      <w:proofErr w:type="spellEnd"/>
      <w:r w:rsidRPr="00E6261D">
        <w:rPr>
          <w:sz w:val="24"/>
          <w:szCs w:val="24"/>
        </w:rPr>
        <w:t xml:space="preserve"> and </w:t>
      </w:r>
      <w:proofErr w:type="spellStart"/>
      <w:r w:rsidRPr="00E6261D">
        <w:rPr>
          <w:sz w:val="24"/>
          <w:szCs w:val="24"/>
        </w:rPr>
        <w:t>ResNet</w:t>
      </w:r>
      <w:proofErr w:type="spellEnd"/>
      <w:r w:rsidRPr="00E6261D">
        <w:rPr>
          <w:sz w:val="24"/>
          <w:szCs w:val="24"/>
        </w:rPr>
        <w:t xml:space="preserve"> dominate classification; attention needed for rare class detection.</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5. CBAM</w:t>
      </w:r>
      <w:r w:rsidRPr="00E6261D">
        <w:rPr>
          <w:b/>
          <w:bCs/>
          <w:sz w:val="24"/>
          <w:szCs w:val="24"/>
        </w:rPr>
        <w:noBreakHyphen/>
        <w:t>EfficientNetV2 for Histopathology (2024)</w:t>
      </w:r>
    </w:p>
    <w:p w:rsidR="00E6261D" w:rsidRPr="00E6261D" w:rsidRDefault="00E6261D" w:rsidP="00E6261D">
      <w:pPr>
        <w:numPr>
          <w:ilvl w:val="0"/>
          <w:numId w:val="27"/>
        </w:numPr>
        <w:rPr>
          <w:sz w:val="24"/>
          <w:szCs w:val="24"/>
        </w:rPr>
      </w:pPr>
      <w:r w:rsidRPr="00E6261D">
        <w:rPr>
          <w:sz w:val="24"/>
          <w:szCs w:val="24"/>
        </w:rPr>
        <w:t>Abstract: Improves classification by combining CBAM attention with EfficientNetV2.</w:t>
      </w:r>
    </w:p>
    <w:p w:rsidR="00E6261D" w:rsidRPr="00E6261D" w:rsidRDefault="00E6261D" w:rsidP="00E6261D">
      <w:pPr>
        <w:numPr>
          <w:ilvl w:val="0"/>
          <w:numId w:val="27"/>
        </w:numPr>
        <w:rPr>
          <w:sz w:val="24"/>
          <w:szCs w:val="24"/>
        </w:rPr>
      </w:pPr>
      <w:r w:rsidRPr="00E6261D">
        <w:rPr>
          <w:sz w:val="24"/>
          <w:szCs w:val="24"/>
        </w:rPr>
        <w:t>Methodology: CLAHE for preprocessing, CBAM for attention refinement.</w:t>
      </w:r>
    </w:p>
    <w:p w:rsidR="00E6261D" w:rsidRPr="00E6261D" w:rsidRDefault="00E6261D" w:rsidP="00E6261D">
      <w:pPr>
        <w:numPr>
          <w:ilvl w:val="0"/>
          <w:numId w:val="27"/>
        </w:numPr>
        <w:rPr>
          <w:sz w:val="24"/>
          <w:szCs w:val="24"/>
        </w:rPr>
      </w:pPr>
      <w:r w:rsidRPr="00E6261D">
        <w:rPr>
          <w:sz w:val="24"/>
          <w:szCs w:val="24"/>
        </w:rPr>
        <w:t xml:space="preserve">Results: Achieved 99.1% accuracy, 98.3% F1-score on </w:t>
      </w:r>
      <w:proofErr w:type="spellStart"/>
      <w:r w:rsidRPr="00E6261D">
        <w:rPr>
          <w:sz w:val="24"/>
          <w:szCs w:val="24"/>
        </w:rPr>
        <w:t>BreakHis</w:t>
      </w:r>
      <w:proofErr w:type="spellEnd"/>
      <w:r w:rsidRPr="00E6261D">
        <w:rPr>
          <w:sz w:val="24"/>
          <w:szCs w:val="24"/>
        </w:rPr>
        <w:t xml:space="preserve"> dataset.</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6. </w:t>
      </w:r>
      <w:proofErr w:type="spellStart"/>
      <w:r w:rsidRPr="00E6261D">
        <w:rPr>
          <w:b/>
          <w:bCs/>
          <w:sz w:val="24"/>
          <w:szCs w:val="24"/>
        </w:rPr>
        <w:t>SupCon-ViT</w:t>
      </w:r>
      <w:proofErr w:type="spellEnd"/>
      <w:r w:rsidRPr="00E6261D">
        <w:rPr>
          <w:b/>
          <w:bCs/>
          <w:sz w:val="24"/>
          <w:szCs w:val="24"/>
        </w:rPr>
        <w:t>: Supervised Vision Transformer (2024)</w:t>
      </w:r>
    </w:p>
    <w:p w:rsidR="00E6261D" w:rsidRPr="00E6261D" w:rsidRDefault="00E6261D" w:rsidP="00E6261D">
      <w:pPr>
        <w:numPr>
          <w:ilvl w:val="0"/>
          <w:numId w:val="28"/>
        </w:numPr>
        <w:rPr>
          <w:sz w:val="24"/>
          <w:szCs w:val="24"/>
        </w:rPr>
      </w:pPr>
      <w:r w:rsidRPr="00E6261D">
        <w:rPr>
          <w:sz w:val="24"/>
          <w:szCs w:val="24"/>
        </w:rPr>
        <w:t xml:space="preserve">Abstract: Uses supervised contrastive learning on </w:t>
      </w:r>
      <w:proofErr w:type="spellStart"/>
      <w:r w:rsidRPr="00E6261D">
        <w:rPr>
          <w:sz w:val="24"/>
          <w:szCs w:val="24"/>
        </w:rPr>
        <w:t>ViT</w:t>
      </w:r>
      <w:proofErr w:type="spellEnd"/>
      <w:r w:rsidRPr="00E6261D">
        <w:rPr>
          <w:sz w:val="24"/>
          <w:szCs w:val="24"/>
        </w:rPr>
        <w:t xml:space="preserve"> for breast cancer images.</w:t>
      </w:r>
    </w:p>
    <w:p w:rsidR="00E6261D" w:rsidRPr="00E6261D" w:rsidRDefault="00E6261D" w:rsidP="00E6261D">
      <w:pPr>
        <w:numPr>
          <w:ilvl w:val="0"/>
          <w:numId w:val="28"/>
        </w:numPr>
        <w:rPr>
          <w:sz w:val="24"/>
          <w:szCs w:val="24"/>
        </w:rPr>
      </w:pPr>
      <w:r w:rsidRPr="00E6261D">
        <w:rPr>
          <w:sz w:val="24"/>
          <w:szCs w:val="24"/>
        </w:rPr>
        <w:t xml:space="preserve">Methodology: Trains </w:t>
      </w:r>
      <w:proofErr w:type="spellStart"/>
      <w:r w:rsidRPr="00E6261D">
        <w:rPr>
          <w:sz w:val="24"/>
          <w:szCs w:val="24"/>
        </w:rPr>
        <w:t>ViT</w:t>
      </w:r>
      <w:proofErr w:type="spellEnd"/>
      <w:r w:rsidRPr="00E6261D">
        <w:rPr>
          <w:sz w:val="24"/>
          <w:szCs w:val="24"/>
        </w:rPr>
        <w:t xml:space="preserve"> using </w:t>
      </w:r>
      <w:proofErr w:type="spellStart"/>
      <w:r w:rsidRPr="00E6261D">
        <w:rPr>
          <w:sz w:val="24"/>
          <w:szCs w:val="24"/>
        </w:rPr>
        <w:t>SupCon</w:t>
      </w:r>
      <w:proofErr w:type="spellEnd"/>
      <w:r w:rsidRPr="00E6261D">
        <w:rPr>
          <w:sz w:val="24"/>
          <w:szCs w:val="24"/>
        </w:rPr>
        <w:t xml:space="preserve"> loss; tested on IDC histopathology images.</w:t>
      </w:r>
    </w:p>
    <w:p w:rsidR="00E6261D" w:rsidRPr="00E6261D" w:rsidRDefault="00E6261D" w:rsidP="00E6261D">
      <w:pPr>
        <w:numPr>
          <w:ilvl w:val="0"/>
          <w:numId w:val="28"/>
        </w:numPr>
        <w:rPr>
          <w:sz w:val="24"/>
          <w:szCs w:val="24"/>
        </w:rPr>
      </w:pPr>
      <w:r w:rsidRPr="00E6261D">
        <w:rPr>
          <w:sz w:val="24"/>
          <w:szCs w:val="24"/>
        </w:rPr>
        <w:t>Results: F1-score 0.82, Specificity 0.90 with fewer annotations.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lastRenderedPageBreak/>
        <w:t xml:space="preserve"> 7. Histopathological Diagnosis via Deep Mutual Learning (2024)</w:t>
      </w:r>
    </w:p>
    <w:p w:rsidR="00E6261D" w:rsidRPr="00E6261D" w:rsidRDefault="00E6261D" w:rsidP="00E6261D">
      <w:pPr>
        <w:numPr>
          <w:ilvl w:val="0"/>
          <w:numId w:val="29"/>
        </w:numPr>
        <w:rPr>
          <w:sz w:val="24"/>
          <w:szCs w:val="24"/>
        </w:rPr>
      </w:pPr>
      <w:r w:rsidRPr="00E6261D">
        <w:rPr>
          <w:sz w:val="24"/>
          <w:szCs w:val="24"/>
        </w:rPr>
        <w:t>Abstract: Uses two CNNs that learn from each other to improve performance.</w:t>
      </w:r>
    </w:p>
    <w:p w:rsidR="00E6261D" w:rsidRPr="00E6261D" w:rsidRDefault="00E6261D" w:rsidP="00E6261D">
      <w:pPr>
        <w:numPr>
          <w:ilvl w:val="0"/>
          <w:numId w:val="29"/>
        </w:numPr>
        <w:rPr>
          <w:sz w:val="24"/>
          <w:szCs w:val="24"/>
        </w:rPr>
      </w:pPr>
      <w:r w:rsidRPr="00E6261D">
        <w:rPr>
          <w:sz w:val="24"/>
          <w:szCs w:val="24"/>
        </w:rPr>
        <w:t>Methodology: Joint optimization of twin models with cross-loss functions.</w:t>
      </w:r>
    </w:p>
    <w:p w:rsidR="00E6261D" w:rsidRPr="00E6261D" w:rsidRDefault="00E6261D" w:rsidP="00E6261D">
      <w:pPr>
        <w:numPr>
          <w:ilvl w:val="0"/>
          <w:numId w:val="29"/>
        </w:numPr>
        <w:rPr>
          <w:sz w:val="24"/>
          <w:szCs w:val="24"/>
        </w:rPr>
      </w:pPr>
      <w:r w:rsidRPr="00E6261D">
        <w:rPr>
          <w:sz w:val="24"/>
          <w:szCs w:val="24"/>
        </w:rPr>
        <w:t>Results: Outperformed baseline CNN by 3–5% on binary classification.</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8. Ensemble DL+ML on ResNet50 Features (2024)</w:t>
      </w:r>
    </w:p>
    <w:p w:rsidR="00E6261D" w:rsidRPr="00E6261D" w:rsidRDefault="00E6261D" w:rsidP="00E6261D">
      <w:pPr>
        <w:numPr>
          <w:ilvl w:val="0"/>
          <w:numId w:val="30"/>
        </w:numPr>
        <w:rPr>
          <w:sz w:val="24"/>
          <w:szCs w:val="24"/>
        </w:rPr>
      </w:pPr>
      <w:r w:rsidRPr="00E6261D">
        <w:rPr>
          <w:sz w:val="24"/>
          <w:szCs w:val="24"/>
        </w:rPr>
        <w:t xml:space="preserve">Abstract: Combines ResNet50V2 features with ML models (SVM, </w:t>
      </w:r>
      <w:proofErr w:type="spellStart"/>
      <w:r w:rsidRPr="00E6261D">
        <w:rPr>
          <w:sz w:val="24"/>
          <w:szCs w:val="24"/>
        </w:rPr>
        <w:t>XGBoost</w:t>
      </w:r>
      <w:proofErr w:type="spellEnd"/>
      <w:r w:rsidRPr="00E6261D">
        <w:rPr>
          <w:sz w:val="24"/>
          <w:szCs w:val="24"/>
        </w:rPr>
        <w:t>).</w:t>
      </w:r>
    </w:p>
    <w:p w:rsidR="00E6261D" w:rsidRPr="00E6261D" w:rsidRDefault="00E6261D" w:rsidP="00E6261D">
      <w:pPr>
        <w:numPr>
          <w:ilvl w:val="0"/>
          <w:numId w:val="30"/>
        </w:numPr>
        <w:rPr>
          <w:sz w:val="24"/>
          <w:szCs w:val="24"/>
        </w:rPr>
      </w:pPr>
      <w:r w:rsidRPr="00E6261D">
        <w:rPr>
          <w:sz w:val="24"/>
          <w:szCs w:val="24"/>
        </w:rPr>
        <w:t>Methodology: Uses deep CNN for feature extraction, ensemble ML for classification.</w:t>
      </w:r>
    </w:p>
    <w:p w:rsidR="00E6261D" w:rsidRPr="00E6261D" w:rsidRDefault="00E6261D" w:rsidP="00E6261D">
      <w:pPr>
        <w:numPr>
          <w:ilvl w:val="0"/>
          <w:numId w:val="30"/>
        </w:numPr>
        <w:rPr>
          <w:sz w:val="24"/>
          <w:szCs w:val="24"/>
        </w:rPr>
      </w:pPr>
      <w:r w:rsidRPr="00E6261D">
        <w:rPr>
          <w:sz w:val="24"/>
          <w:szCs w:val="24"/>
        </w:rPr>
        <w:t xml:space="preserve">Results: </w:t>
      </w:r>
      <w:proofErr w:type="spellStart"/>
      <w:r w:rsidRPr="00E6261D">
        <w:rPr>
          <w:sz w:val="24"/>
          <w:szCs w:val="24"/>
        </w:rPr>
        <w:t>Impr</w:t>
      </w:r>
      <w:r w:rsidR="00E21D28">
        <w:rPr>
          <w:sz w:val="24"/>
          <w:szCs w:val="24"/>
        </w:rPr>
        <w:t>x</w:t>
      </w:r>
      <w:r w:rsidRPr="00E6261D">
        <w:rPr>
          <w:sz w:val="24"/>
          <w:szCs w:val="24"/>
        </w:rPr>
        <w:t>oved</w:t>
      </w:r>
      <w:proofErr w:type="spellEnd"/>
      <w:r w:rsidRPr="00E6261D">
        <w:rPr>
          <w:sz w:val="24"/>
          <w:szCs w:val="24"/>
        </w:rPr>
        <w:t xml:space="preserve"> performance with AUC &gt; 0.97 on </w:t>
      </w:r>
      <w:proofErr w:type="spellStart"/>
      <w:r w:rsidRPr="00E6261D">
        <w:rPr>
          <w:sz w:val="24"/>
          <w:szCs w:val="24"/>
        </w:rPr>
        <w:t>BreakHis</w:t>
      </w:r>
      <w:proofErr w:type="spellEnd"/>
      <w:r w:rsidRPr="00E6261D">
        <w:rPr>
          <w:sz w:val="24"/>
          <w:szCs w:val="24"/>
        </w:rPr>
        <w:t>.</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9. DL for Breast Biopsy Risk Stratification (2024)</w:t>
      </w:r>
    </w:p>
    <w:p w:rsidR="00E6261D" w:rsidRPr="00E6261D" w:rsidRDefault="00E6261D" w:rsidP="00E6261D">
      <w:pPr>
        <w:numPr>
          <w:ilvl w:val="0"/>
          <w:numId w:val="31"/>
        </w:numPr>
        <w:rPr>
          <w:sz w:val="24"/>
          <w:szCs w:val="24"/>
        </w:rPr>
      </w:pPr>
      <w:r w:rsidRPr="00E6261D">
        <w:rPr>
          <w:sz w:val="24"/>
          <w:szCs w:val="24"/>
        </w:rPr>
        <w:t>Abstract: Predicts high vs. low risk from preoperative biopsies.</w:t>
      </w:r>
    </w:p>
    <w:p w:rsidR="00E6261D" w:rsidRPr="00E6261D" w:rsidRDefault="00E6261D" w:rsidP="00E6261D">
      <w:pPr>
        <w:numPr>
          <w:ilvl w:val="0"/>
          <w:numId w:val="31"/>
        </w:numPr>
        <w:rPr>
          <w:sz w:val="24"/>
          <w:szCs w:val="24"/>
        </w:rPr>
      </w:pPr>
      <w:r w:rsidRPr="00E6261D">
        <w:rPr>
          <w:sz w:val="24"/>
          <w:szCs w:val="24"/>
        </w:rPr>
        <w:t>Methodology: DL model trained on annotated WSI with outcome labels.</w:t>
      </w:r>
    </w:p>
    <w:p w:rsidR="00E6261D" w:rsidRPr="00E6261D" w:rsidRDefault="00E6261D" w:rsidP="00E6261D">
      <w:pPr>
        <w:numPr>
          <w:ilvl w:val="0"/>
          <w:numId w:val="31"/>
        </w:numPr>
        <w:rPr>
          <w:sz w:val="24"/>
          <w:szCs w:val="24"/>
        </w:rPr>
      </w:pPr>
      <w:r w:rsidRPr="00E6261D">
        <w:rPr>
          <w:sz w:val="24"/>
          <w:szCs w:val="24"/>
        </w:rPr>
        <w:t>Results: AUC = 0.87 for invasive risk prediction.</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10. DL Risk Profiling vs Multigene Assay (2024)</w:t>
      </w:r>
    </w:p>
    <w:p w:rsidR="00E6261D" w:rsidRPr="00E6261D" w:rsidRDefault="00E6261D" w:rsidP="00E6261D">
      <w:pPr>
        <w:numPr>
          <w:ilvl w:val="0"/>
          <w:numId w:val="32"/>
        </w:numPr>
        <w:rPr>
          <w:sz w:val="24"/>
          <w:szCs w:val="24"/>
        </w:rPr>
      </w:pPr>
      <w:r w:rsidRPr="00E6261D">
        <w:rPr>
          <w:sz w:val="24"/>
          <w:szCs w:val="24"/>
        </w:rPr>
        <w:t>Abstract: Compares DL histopathology-based risk prediction to gene assays.</w:t>
      </w:r>
    </w:p>
    <w:p w:rsidR="00E6261D" w:rsidRPr="00E6261D" w:rsidRDefault="00E6261D" w:rsidP="00E6261D">
      <w:pPr>
        <w:numPr>
          <w:ilvl w:val="0"/>
          <w:numId w:val="32"/>
        </w:numPr>
        <w:rPr>
          <w:sz w:val="24"/>
          <w:szCs w:val="24"/>
        </w:rPr>
      </w:pPr>
      <w:r w:rsidRPr="00E6261D">
        <w:rPr>
          <w:sz w:val="24"/>
          <w:szCs w:val="24"/>
        </w:rPr>
        <w:t>Methodology: Uses CNNs to infer recurrence risk.</w:t>
      </w:r>
    </w:p>
    <w:p w:rsidR="00E6261D" w:rsidRPr="00E6261D" w:rsidRDefault="00E6261D" w:rsidP="00E6261D">
      <w:pPr>
        <w:numPr>
          <w:ilvl w:val="0"/>
          <w:numId w:val="32"/>
        </w:numPr>
        <w:rPr>
          <w:sz w:val="24"/>
          <w:szCs w:val="24"/>
        </w:rPr>
      </w:pPr>
      <w:r w:rsidRPr="00E6261D">
        <w:rPr>
          <w:sz w:val="24"/>
          <w:szCs w:val="24"/>
        </w:rPr>
        <w:t>Results: DL shows 92% agreement with 21-gene assay.</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11. Predicting Gene Expression from Histology (2024)</w:t>
      </w:r>
    </w:p>
    <w:p w:rsidR="00E6261D" w:rsidRPr="00E6261D" w:rsidRDefault="00E6261D" w:rsidP="00E6261D">
      <w:pPr>
        <w:numPr>
          <w:ilvl w:val="0"/>
          <w:numId w:val="33"/>
        </w:numPr>
        <w:rPr>
          <w:sz w:val="24"/>
          <w:szCs w:val="24"/>
        </w:rPr>
      </w:pPr>
      <w:r w:rsidRPr="00E6261D">
        <w:rPr>
          <w:sz w:val="24"/>
          <w:szCs w:val="24"/>
        </w:rPr>
        <w:t>Abstract: Predicts gene expression scores directly from WSIs.</w:t>
      </w:r>
    </w:p>
    <w:p w:rsidR="00E6261D" w:rsidRPr="00E6261D" w:rsidRDefault="00E6261D" w:rsidP="00E6261D">
      <w:pPr>
        <w:numPr>
          <w:ilvl w:val="0"/>
          <w:numId w:val="33"/>
        </w:numPr>
        <w:rPr>
          <w:sz w:val="24"/>
          <w:szCs w:val="24"/>
        </w:rPr>
      </w:pPr>
      <w:r w:rsidRPr="00E6261D">
        <w:rPr>
          <w:sz w:val="24"/>
          <w:szCs w:val="24"/>
        </w:rPr>
        <w:t>Methodology: CNNs trained to regress expression scores (e.g., proliferation index).</w:t>
      </w:r>
    </w:p>
    <w:p w:rsidR="00E6261D" w:rsidRPr="00E6261D" w:rsidRDefault="00E6261D" w:rsidP="00E6261D">
      <w:pPr>
        <w:numPr>
          <w:ilvl w:val="0"/>
          <w:numId w:val="33"/>
        </w:numPr>
        <w:rPr>
          <w:sz w:val="24"/>
          <w:szCs w:val="24"/>
        </w:rPr>
      </w:pPr>
      <w:r w:rsidRPr="00E6261D">
        <w:rPr>
          <w:sz w:val="24"/>
          <w:szCs w:val="24"/>
        </w:rPr>
        <w:t>Results: Pearson r &gt; 0.7 for key genes.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12. Federated Learning for TNBC (2023)</w:t>
      </w:r>
    </w:p>
    <w:p w:rsidR="00E6261D" w:rsidRPr="00E6261D" w:rsidRDefault="00E6261D" w:rsidP="00E6261D">
      <w:pPr>
        <w:numPr>
          <w:ilvl w:val="0"/>
          <w:numId w:val="34"/>
        </w:numPr>
        <w:rPr>
          <w:sz w:val="24"/>
          <w:szCs w:val="24"/>
        </w:rPr>
      </w:pPr>
      <w:r w:rsidRPr="00E6261D">
        <w:rPr>
          <w:sz w:val="24"/>
          <w:szCs w:val="24"/>
        </w:rPr>
        <w:t>Abstract: Predicts treatment response in triple-negative breast cancer.</w:t>
      </w:r>
    </w:p>
    <w:p w:rsidR="00E6261D" w:rsidRPr="00E6261D" w:rsidRDefault="00E6261D" w:rsidP="00E6261D">
      <w:pPr>
        <w:numPr>
          <w:ilvl w:val="0"/>
          <w:numId w:val="34"/>
        </w:numPr>
        <w:rPr>
          <w:sz w:val="24"/>
          <w:szCs w:val="24"/>
        </w:rPr>
      </w:pPr>
      <w:r w:rsidRPr="00E6261D">
        <w:rPr>
          <w:sz w:val="24"/>
          <w:szCs w:val="24"/>
        </w:rPr>
        <w:t>Methodology: CNNs trained with federated learning across hospitals.</w:t>
      </w:r>
    </w:p>
    <w:p w:rsidR="00E6261D" w:rsidRPr="00E6261D" w:rsidRDefault="00E6261D" w:rsidP="00E6261D">
      <w:pPr>
        <w:numPr>
          <w:ilvl w:val="0"/>
          <w:numId w:val="34"/>
        </w:numPr>
        <w:rPr>
          <w:sz w:val="24"/>
          <w:szCs w:val="24"/>
        </w:rPr>
      </w:pPr>
      <w:r w:rsidRPr="00E6261D">
        <w:rPr>
          <w:sz w:val="24"/>
          <w:szCs w:val="24"/>
        </w:rPr>
        <w:t>Results: Maintained privacy while achieving &gt;85% accuracy.</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13. MFF</w:t>
      </w:r>
      <w:r w:rsidRPr="00E6261D">
        <w:rPr>
          <w:b/>
          <w:bCs/>
          <w:sz w:val="24"/>
          <w:szCs w:val="24"/>
        </w:rPr>
        <w:noBreakHyphen/>
      </w:r>
      <w:proofErr w:type="spellStart"/>
      <w:r w:rsidRPr="00E6261D">
        <w:rPr>
          <w:b/>
          <w:bCs/>
          <w:sz w:val="24"/>
          <w:szCs w:val="24"/>
        </w:rPr>
        <w:t>HistoNet</w:t>
      </w:r>
      <w:proofErr w:type="spellEnd"/>
      <w:r w:rsidRPr="00E6261D">
        <w:rPr>
          <w:b/>
          <w:bCs/>
          <w:sz w:val="24"/>
          <w:szCs w:val="24"/>
        </w:rPr>
        <w:t xml:space="preserve"> with Quantum Tensor Modules (2025)</w:t>
      </w:r>
    </w:p>
    <w:p w:rsidR="00E6261D" w:rsidRPr="00E6261D" w:rsidRDefault="00E6261D" w:rsidP="00E6261D">
      <w:pPr>
        <w:numPr>
          <w:ilvl w:val="0"/>
          <w:numId w:val="35"/>
        </w:numPr>
        <w:rPr>
          <w:sz w:val="24"/>
          <w:szCs w:val="24"/>
        </w:rPr>
      </w:pPr>
      <w:r w:rsidRPr="00E6261D">
        <w:rPr>
          <w:sz w:val="24"/>
          <w:szCs w:val="24"/>
        </w:rPr>
        <w:t>Abstract: Combines CNN with quantum-inspired tensors for robust classification.</w:t>
      </w:r>
    </w:p>
    <w:p w:rsidR="00E6261D" w:rsidRPr="00E6261D" w:rsidRDefault="00E6261D" w:rsidP="00E6261D">
      <w:pPr>
        <w:numPr>
          <w:ilvl w:val="0"/>
          <w:numId w:val="35"/>
        </w:numPr>
        <w:rPr>
          <w:sz w:val="24"/>
          <w:szCs w:val="24"/>
        </w:rPr>
      </w:pPr>
      <w:r w:rsidRPr="00E6261D">
        <w:rPr>
          <w:sz w:val="24"/>
          <w:szCs w:val="24"/>
        </w:rPr>
        <w:t xml:space="preserve">Methodology: Uses </w:t>
      </w:r>
      <w:proofErr w:type="spellStart"/>
      <w:r w:rsidRPr="00E6261D">
        <w:rPr>
          <w:sz w:val="24"/>
          <w:szCs w:val="24"/>
        </w:rPr>
        <w:t>BiLSTM</w:t>
      </w:r>
      <w:proofErr w:type="spellEnd"/>
      <w:r w:rsidRPr="00E6261D">
        <w:rPr>
          <w:sz w:val="24"/>
          <w:szCs w:val="24"/>
        </w:rPr>
        <w:t xml:space="preserve"> + QTM fusion for multi-class learning.</w:t>
      </w:r>
    </w:p>
    <w:p w:rsidR="00E6261D" w:rsidRPr="00E6261D" w:rsidRDefault="00E6261D" w:rsidP="00E6261D">
      <w:pPr>
        <w:numPr>
          <w:ilvl w:val="0"/>
          <w:numId w:val="35"/>
        </w:numPr>
        <w:rPr>
          <w:sz w:val="24"/>
          <w:szCs w:val="24"/>
        </w:rPr>
      </w:pPr>
      <w:r w:rsidRPr="00E6261D">
        <w:rPr>
          <w:sz w:val="24"/>
          <w:szCs w:val="24"/>
        </w:rPr>
        <w:t>Results: Achieved 97.6% classification accuracy.</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14. </w:t>
      </w:r>
      <w:proofErr w:type="spellStart"/>
      <w:r w:rsidRPr="00E6261D">
        <w:rPr>
          <w:b/>
          <w:bCs/>
          <w:sz w:val="24"/>
          <w:szCs w:val="24"/>
        </w:rPr>
        <w:t>EXAONEPath</w:t>
      </w:r>
      <w:proofErr w:type="spellEnd"/>
      <w:r w:rsidRPr="00E6261D">
        <w:rPr>
          <w:b/>
          <w:bCs/>
          <w:sz w:val="24"/>
          <w:szCs w:val="24"/>
        </w:rPr>
        <w:t>: Patch-Level Foundation Model (2024)</w:t>
      </w:r>
    </w:p>
    <w:p w:rsidR="00E6261D" w:rsidRPr="00E6261D" w:rsidRDefault="00E6261D" w:rsidP="00E6261D">
      <w:pPr>
        <w:numPr>
          <w:ilvl w:val="0"/>
          <w:numId w:val="36"/>
        </w:numPr>
        <w:rPr>
          <w:sz w:val="24"/>
          <w:szCs w:val="24"/>
        </w:rPr>
      </w:pPr>
      <w:r w:rsidRPr="00E6261D">
        <w:rPr>
          <w:sz w:val="24"/>
          <w:szCs w:val="24"/>
        </w:rPr>
        <w:t>Abstract: Stain-invariant model for general WSI understanding.</w:t>
      </w:r>
    </w:p>
    <w:p w:rsidR="00E6261D" w:rsidRPr="00E6261D" w:rsidRDefault="00E6261D" w:rsidP="00E6261D">
      <w:pPr>
        <w:numPr>
          <w:ilvl w:val="0"/>
          <w:numId w:val="36"/>
        </w:numPr>
        <w:rPr>
          <w:sz w:val="24"/>
          <w:szCs w:val="24"/>
        </w:rPr>
      </w:pPr>
      <w:r w:rsidRPr="00E6261D">
        <w:rPr>
          <w:sz w:val="24"/>
          <w:szCs w:val="24"/>
        </w:rPr>
        <w:t>Methodology: Self-supervised contrastive learning on pathology patches.</w:t>
      </w:r>
    </w:p>
    <w:p w:rsidR="00E6261D" w:rsidRPr="00E6261D" w:rsidRDefault="00E6261D" w:rsidP="00E6261D">
      <w:pPr>
        <w:numPr>
          <w:ilvl w:val="0"/>
          <w:numId w:val="36"/>
        </w:numPr>
        <w:rPr>
          <w:sz w:val="24"/>
          <w:szCs w:val="24"/>
        </w:rPr>
      </w:pPr>
      <w:r w:rsidRPr="00E6261D">
        <w:rPr>
          <w:sz w:val="24"/>
          <w:szCs w:val="24"/>
        </w:rPr>
        <w:t>Results: Strong generalization; &gt;90% transfer accuracy on unseen organs.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15. </w:t>
      </w:r>
      <w:proofErr w:type="spellStart"/>
      <w:r w:rsidRPr="00E6261D">
        <w:rPr>
          <w:b/>
          <w:bCs/>
          <w:sz w:val="24"/>
          <w:szCs w:val="24"/>
        </w:rPr>
        <w:t>ViT</w:t>
      </w:r>
      <w:proofErr w:type="spellEnd"/>
      <w:r w:rsidRPr="00E6261D">
        <w:rPr>
          <w:b/>
          <w:bCs/>
          <w:sz w:val="24"/>
          <w:szCs w:val="24"/>
        </w:rPr>
        <w:t>–</w:t>
      </w:r>
      <w:proofErr w:type="spellStart"/>
      <w:r w:rsidRPr="00E6261D">
        <w:rPr>
          <w:b/>
          <w:bCs/>
          <w:sz w:val="24"/>
          <w:szCs w:val="24"/>
        </w:rPr>
        <w:t>DeiT</w:t>
      </w:r>
      <w:proofErr w:type="spellEnd"/>
      <w:r w:rsidRPr="00E6261D">
        <w:rPr>
          <w:b/>
          <w:bCs/>
          <w:sz w:val="24"/>
          <w:szCs w:val="24"/>
        </w:rPr>
        <w:t xml:space="preserve"> Ensemble for Histopathology (2022)</w:t>
      </w:r>
    </w:p>
    <w:p w:rsidR="00E6261D" w:rsidRPr="00E6261D" w:rsidRDefault="00E6261D" w:rsidP="00E6261D">
      <w:pPr>
        <w:numPr>
          <w:ilvl w:val="0"/>
          <w:numId w:val="37"/>
        </w:numPr>
        <w:rPr>
          <w:sz w:val="24"/>
          <w:szCs w:val="24"/>
        </w:rPr>
      </w:pPr>
      <w:r w:rsidRPr="00E6261D">
        <w:rPr>
          <w:sz w:val="24"/>
          <w:szCs w:val="24"/>
        </w:rPr>
        <w:t xml:space="preserve">Abstract: Combines </w:t>
      </w:r>
      <w:proofErr w:type="spellStart"/>
      <w:r w:rsidRPr="00E6261D">
        <w:rPr>
          <w:sz w:val="24"/>
          <w:szCs w:val="24"/>
        </w:rPr>
        <w:t>ViT</w:t>
      </w:r>
      <w:proofErr w:type="spellEnd"/>
      <w:r w:rsidRPr="00E6261D">
        <w:rPr>
          <w:sz w:val="24"/>
          <w:szCs w:val="24"/>
        </w:rPr>
        <w:t xml:space="preserve"> and </w:t>
      </w:r>
      <w:proofErr w:type="spellStart"/>
      <w:r w:rsidRPr="00E6261D">
        <w:rPr>
          <w:sz w:val="24"/>
          <w:szCs w:val="24"/>
        </w:rPr>
        <w:t>DeiT</w:t>
      </w:r>
      <w:proofErr w:type="spellEnd"/>
      <w:r w:rsidRPr="00E6261D">
        <w:rPr>
          <w:sz w:val="24"/>
          <w:szCs w:val="24"/>
        </w:rPr>
        <w:t xml:space="preserve"> transformers for robust classification.</w:t>
      </w:r>
    </w:p>
    <w:p w:rsidR="00E6261D" w:rsidRPr="00E6261D" w:rsidRDefault="00E6261D" w:rsidP="00E6261D">
      <w:pPr>
        <w:numPr>
          <w:ilvl w:val="0"/>
          <w:numId w:val="37"/>
        </w:numPr>
        <w:rPr>
          <w:sz w:val="24"/>
          <w:szCs w:val="24"/>
        </w:rPr>
      </w:pPr>
      <w:r w:rsidRPr="00E6261D">
        <w:rPr>
          <w:sz w:val="24"/>
          <w:szCs w:val="24"/>
        </w:rPr>
        <w:t>Methodology: Ensemble via averaging predictions; no fine-tuning required.</w:t>
      </w:r>
    </w:p>
    <w:p w:rsidR="00E6261D" w:rsidRPr="00E6261D" w:rsidRDefault="00E6261D" w:rsidP="00E6261D">
      <w:pPr>
        <w:numPr>
          <w:ilvl w:val="0"/>
          <w:numId w:val="37"/>
        </w:numPr>
        <w:rPr>
          <w:sz w:val="24"/>
          <w:szCs w:val="24"/>
        </w:rPr>
      </w:pPr>
      <w:r w:rsidRPr="00E6261D">
        <w:rPr>
          <w:sz w:val="24"/>
          <w:szCs w:val="24"/>
        </w:rPr>
        <w:t>Results: 98.17% accuracy on multiclass breast histopathology images.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16. Deep Learning for BC Detection with </w:t>
      </w:r>
      <w:proofErr w:type="spellStart"/>
      <w:r w:rsidRPr="00E6261D">
        <w:rPr>
          <w:b/>
          <w:bCs/>
          <w:sz w:val="24"/>
          <w:szCs w:val="24"/>
        </w:rPr>
        <w:t>EfficientNet</w:t>
      </w:r>
      <w:proofErr w:type="spellEnd"/>
      <w:r w:rsidRPr="00E6261D">
        <w:rPr>
          <w:b/>
          <w:bCs/>
          <w:sz w:val="24"/>
          <w:szCs w:val="24"/>
        </w:rPr>
        <w:t xml:space="preserve"> (2024)</w:t>
      </w:r>
    </w:p>
    <w:p w:rsidR="00E6261D" w:rsidRPr="00E6261D" w:rsidRDefault="00E6261D" w:rsidP="00E6261D">
      <w:pPr>
        <w:numPr>
          <w:ilvl w:val="0"/>
          <w:numId w:val="38"/>
        </w:numPr>
        <w:rPr>
          <w:sz w:val="24"/>
          <w:szCs w:val="24"/>
        </w:rPr>
      </w:pPr>
      <w:r w:rsidRPr="00E6261D">
        <w:rPr>
          <w:sz w:val="24"/>
          <w:szCs w:val="24"/>
        </w:rPr>
        <w:t>Abstract: Uses pretrained EfficientNetB0 for binary cancer detection.</w:t>
      </w:r>
    </w:p>
    <w:p w:rsidR="00E6261D" w:rsidRPr="00E6261D" w:rsidRDefault="00E6261D" w:rsidP="00E6261D">
      <w:pPr>
        <w:numPr>
          <w:ilvl w:val="0"/>
          <w:numId w:val="38"/>
        </w:numPr>
        <w:rPr>
          <w:sz w:val="24"/>
          <w:szCs w:val="24"/>
        </w:rPr>
      </w:pPr>
      <w:r w:rsidRPr="00E6261D">
        <w:rPr>
          <w:sz w:val="24"/>
          <w:szCs w:val="24"/>
        </w:rPr>
        <w:t>Methodology: Image normalization, transfer learning, fine-tuning.</w:t>
      </w:r>
    </w:p>
    <w:p w:rsidR="00E6261D" w:rsidRPr="00E6261D" w:rsidRDefault="00E6261D" w:rsidP="00E6261D">
      <w:pPr>
        <w:numPr>
          <w:ilvl w:val="0"/>
          <w:numId w:val="38"/>
        </w:numPr>
        <w:rPr>
          <w:sz w:val="24"/>
          <w:szCs w:val="24"/>
        </w:rPr>
      </w:pPr>
      <w:r w:rsidRPr="00E6261D">
        <w:rPr>
          <w:sz w:val="24"/>
          <w:szCs w:val="24"/>
        </w:rPr>
        <w:t>Results: Achieved ≈94.5% accuracy.</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17. Nottingham Grade vs Gene Mutations (2023)</w:t>
      </w:r>
    </w:p>
    <w:p w:rsidR="00E6261D" w:rsidRPr="00E6261D" w:rsidRDefault="00E6261D" w:rsidP="00E6261D">
      <w:pPr>
        <w:numPr>
          <w:ilvl w:val="0"/>
          <w:numId w:val="39"/>
        </w:numPr>
        <w:rPr>
          <w:sz w:val="24"/>
          <w:szCs w:val="24"/>
        </w:rPr>
      </w:pPr>
      <w:r w:rsidRPr="00E6261D">
        <w:rPr>
          <w:sz w:val="24"/>
          <w:szCs w:val="24"/>
        </w:rPr>
        <w:t>Abstract: Correlates histologic grade with genomic mutations like TP53, PIK3CA.</w:t>
      </w:r>
    </w:p>
    <w:p w:rsidR="00E6261D" w:rsidRPr="00E6261D" w:rsidRDefault="00E6261D" w:rsidP="00E6261D">
      <w:pPr>
        <w:numPr>
          <w:ilvl w:val="0"/>
          <w:numId w:val="39"/>
        </w:numPr>
        <w:rPr>
          <w:sz w:val="24"/>
          <w:szCs w:val="24"/>
        </w:rPr>
      </w:pPr>
      <w:r w:rsidRPr="00E6261D">
        <w:rPr>
          <w:sz w:val="24"/>
          <w:szCs w:val="24"/>
        </w:rPr>
        <w:t>Methodology: Links slide features with genomic panel data.</w:t>
      </w:r>
    </w:p>
    <w:p w:rsidR="00E6261D" w:rsidRPr="00E6261D" w:rsidRDefault="00E6261D" w:rsidP="00E6261D">
      <w:pPr>
        <w:numPr>
          <w:ilvl w:val="0"/>
          <w:numId w:val="39"/>
        </w:numPr>
        <w:rPr>
          <w:sz w:val="24"/>
          <w:szCs w:val="24"/>
        </w:rPr>
      </w:pPr>
      <w:r w:rsidRPr="00E6261D">
        <w:rPr>
          <w:sz w:val="24"/>
          <w:szCs w:val="24"/>
        </w:rPr>
        <w:t>Results: Moderate-to-high correlation supports multimodal diagnosis.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18. Single-Cell &amp; Spatial Transcriptomics (2024)</w:t>
      </w:r>
    </w:p>
    <w:p w:rsidR="00E6261D" w:rsidRPr="00E6261D" w:rsidRDefault="00E6261D" w:rsidP="00E6261D">
      <w:pPr>
        <w:numPr>
          <w:ilvl w:val="0"/>
          <w:numId w:val="40"/>
        </w:numPr>
        <w:rPr>
          <w:sz w:val="24"/>
          <w:szCs w:val="24"/>
        </w:rPr>
      </w:pPr>
      <w:r w:rsidRPr="00E6261D">
        <w:rPr>
          <w:sz w:val="24"/>
          <w:szCs w:val="24"/>
        </w:rPr>
        <w:t xml:space="preserve">Abstract: Explores heterogeneity in breast cancer via </w:t>
      </w:r>
      <w:proofErr w:type="spellStart"/>
      <w:r w:rsidRPr="00E6261D">
        <w:rPr>
          <w:sz w:val="24"/>
          <w:szCs w:val="24"/>
        </w:rPr>
        <w:t>scRNA</w:t>
      </w:r>
      <w:proofErr w:type="spellEnd"/>
      <w:r w:rsidRPr="00E6261D">
        <w:rPr>
          <w:sz w:val="24"/>
          <w:szCs w:val="24"/>
        </w:rPr>
        <w:t xml:space="preserve"> and spatial mapping.</w:t>
      </w:r>
    </w:p>
    <w:p w:rsidR="00E6261D" w:rsidRPr="00E6261D" w:rsidRDefault="00E6261D" w:rsidP="00E6261D">
      <w:pPr>
        <w:numPr>
          <w:ilvl w:val="0"/>
          <w:numId w:val="40"/>
        </w:numPr>
        <w:rPr>
          <w:sz w:val="24"/>
          <w:szCs w:val="24"/>
        </w:rPr>
      </w:pPr>
      <w:r w:rsidRPr="00E6261D">
        <w:rPr>
          <w:sz w:val="24"/>
          <w:szCs w:val="24"/>
        </w:rPr>
        <w:t>Methodology: Tissue dissection → spatial barcoding → image fusion.</w:t>
      </w:r>
    </w:p>
    <w:p w:rsidR="00E6261D" w:rsidRPr="00E6261D" w:rsidRDefault="00E6261D" w:rsidP="00E6261D">
      <w:pPr>
        <w:numPr>
          <w:ilvl w:val="0"/>
          <w:numId w:val="40"/>
        </w:numPr>
        <w:rPr>
          <w:sz w:val="24"/>
          <w:szCs w:val="24"/>
        </w:rPr>
      </w:pPr>
      <w:r w:rsidRPr="00E6261D">
        <w:rPr>
          <w:sz w:val="24"/>
          <w:szCs w:val="24"/>
        </w:rPr>
        <w:lastRenderedPageBreak/>
        <w:t xml:space="preserve">Results: Reveals </w:t>
      </w:r>
      <w:proofErr w:type="spellStart"/>
      <w:r w:rsidRPr="00E6261D">
        <w:rPr>
          <w:sz w:val="24"/>
          <w:szCs w:val="24"/>
        </w:rPr>
        <w:t>tumor</w:t>
      </w:r>
      <w:proofErr w:type="spellEnd"/>
      <w:r w:rsidRPr="00E6261D">
        <w:rPr>
          <w:sz w:val="24"/>
          <w:szCs w:val="24"/>
        </w:rPr>
        <w:t xml:space="preserve"> microenvironment zones impacting prognosis.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19. Explainable Mammogram Classifier (GMIC) (2020)</w:t>
      </w:r>
    </w:p>
    <w:p w:rsidR="00E6261D" w:rsidRPr="00E6261D" w:rsidRDefault="00E6261D" w:rsidP="00E6261D">
      <w:pPr>
        <w:numPr>
          <w:ilvl w:val="0"/>
          <w:numId w:val="41"/>
        </w:numPr>
        <w:rPr>
          <w:sz w:val="24"/>
          <w:szCs w:val="24"/>
        </w:rPr>
      </w:pPr>
      <w:r w:rsidRPr="00E6261D">
        <w:rPr>
          <w:sz w:val="24"/>
          <w:szCs w:val="24"/>
        </w:rPr>
        <w:t>Abstract: Predicts malignancy while visualizing decisions.</w:t>
      </w:r>
    </w:p>
    <w:p w:rsidR="00E6261D" w:rsidRPr="00E6261D" w:rsidRDefault="00E6261D" w:rsidP="00E6261D">
      <w:pPr>
        <w:numPr>
          <w:ilvl w:val="0"/>
          <w:numId w:val="41"/>
        </w:numPr>
        <w:rPr>
          <w:sz w:val="24"/>
          <w:szCs w:val="24"/>
        </w:rPr>
      </w:pPr>
      <w:r w:rsidRPr="00E6261D">
        <w:rPr>
          <w:sz w:val="24"/>
          <w:szCs w:val="24"/>
        </w:rPr>
        <w:t>Methodology: CNN with heatmaps and clinical context input.</w:t>
      </w:r>
    </w:p>
    <w:p w:rsidR="00E6261D" w:rsidRPr="00E6261D" w:rsidRDefault="00E6261D" w:rsidP="00E6261D">
      <w:pPr>
        <w:numPr>
          <w:ilvl w:val="0"/>
          <w:numId w:val="41"/>
        </w:numPr>
        <w:rPr>
          <w:sz w:val="24"/>
          <w:szCs w:val="24"/>
        </w:rPr>
      </w:pPr>
      <w:r w:rsidRPr="00E6261D">
        <w:rPr>
          <w:sz w:val="24"/>
          <w:szCs w:val="24"/>
        </w:rPr>
        <w:t>Results: AUC 0.93; improved radiologist accuracy in experiments.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20. </w:t>
      </w:r>
      <w:proofErr w:type="spellStart"/>
      <w:r w:rsidRPr="00E6261D">
        <w:rPr>
          <w:b/>
          <w:bCs/>
          <w:sz w:val="24"/>
          <w:szCs w:val="24"/>
        </w:rPr>
        <w:t>CancerLLM</w:t>
      </w:r>
      <w:proofErr w:type="spellEnd"/>
      <w:r w:rsidRPr="00E6261D">
        <w:rPr>
          <w:b/>
          <w:bCs/>
          <w:sz w:val="24"/>
          <w:szCs w:val="24"/>
        </w:rPr>
        <w:t xml:space="preserve"> / MedUnA (2024)</w:t>
      </w:r>
    </w:p>
    <w:p w:rsidR="00E6261D" w:rsidRPr="00E6261D" w:rsidRDefault="00E6261D" w:rsidP="00E6261D">
      <w:pPr>
        <w:numPr>
          <w:ilvl w:val="0"/>
          <w:numId w:val="42"/>
        </w:numPr>
        <w:rPr>
          <w:sz w:val="24"/>
          <w:szCs w:val="24"/>
        </w:rPr>
      </w:pPr>
      <w:r w:rsidRPr="00E6261D">
        <w:rPr>
          <w:sz w:val="24"/>
          <w:szCs w:val="24"/>
        </w:rPr>
        <w:t>Abstract: Multimodal AI combining pathology images + reports + genes.</w:t>
      </w:r>
    </w:p>
    <w:p w:rsidR="00E6261D" w:rsidRPr="00E6261D" w:rsidRDefault="00E6261D" w:rsidP="00E6261D">
      <w:pPr>
        <w:numPr>
          <w:ilvl w:val="0"/>
          <w:numId w:val="42"/>
        </w:numPr>
        <w:rPr>
          <w:sz w:val="24"/>
          <w:szCs w:val="24"/>
        </w:rPr>
      </w:pPr>
      <w:r w:rsidRPr="00E6261D">
        <w:rPr>
          <w:sz w:val="24"/>
          <w:szCs w:val="24"/>
        </w:rPr>
        <w:t>Methodology: Uses large multimodal transformers + contrastive training.</w:t>
      </w:r>
    </w:p>
    <w:p w:rsidR="00E6261D" w:rsidRPr="00E6261D" w:rsidRDefault="00E6261D" w:rsidP="00E6261D">
      <w:pPr>
        <w:numPr>
          <w:ilvl w:val="0"/>
          <w:numId w:val="42"/>
        </w:numPr>
        <w:rPr>
          <w:sz w:val="24"/>
          <w:szCs w:val="24"/>
        </w:rPr>
      </w:pPr>
      <w:r w:rsidRPr="00E6261D">
        <w:rPr>
          <w:sz w:val="24"/>
          <w:szCs w:val="24"/>
        </w:rPr>
        <w:t>Results: 85–90% accuracy on multi-label breast cancer tasks.</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21. AI-based CEUS Analysis for Lymph Node Metastasis (2025)</w:t>
      </w:r>
    </w:p>
    <w:p w:rsidR="00E6261D" w:rsidRPr="00E6261D" w:rsidRDefault="00E6261D" w:rsidP="00E6261D">
      <w:pPr>
        <w:numPr>
          <w:ilvl w:val="0"/>
          <w:numId w:val="43"/>
        </w:numPr>
        <w:rPr>
          <w:sz w:val="24"/>
          <w:szCs w:val="24"/>
        </w:rPr>
      </w:pPr>
      <w:r w:rsidRPr="00E6261D">
        <w:rPr>
          <w:sz w:val="24"/>
          <w:szCs w:val="24"/>
        </w:rPr>
        <w:t>Abstract: Combines CEUS images + clinical markers for ALN prediction.</w:t>
      </w:r>
    </w:p>
    <w:p w:rsidR="00E6261D" w:rsidRPr="00E6261D" w:rsidRDefault="00E6261D" w:rsidP="00E6261D">
      <w:pPr>
        <w:numPr>
          <w:ilvl w:val="0"/>
          <w:numId w:val="43"/>
        </w:numPr>
        <w:rPr>
          <w:sz w:val="24"/>
          <w:szCs w:val="24"/>
        </w:rPr>
      </w:pPr>
      <w:r w:rsidRPr="00E6261D">
        <w:rPr>
          <w:sz w:val="24"/>
          <w:szCs w:val="24"/>
        </w:rPr>
        <w:t>Methodology: CNN with handcrafted features (e.g., echo type).</w:t>
      </w:r>
    </w:p>
    <w:p w:rsidR="00E6261D" w:rsidRPr="00E6261D" w:rsidRDefault="00E6261D" w:rsidP="00E6261D">
      <w:pPr>
        <w:numPr>
          <w:ilvl w:val="0"/>
          <w:numId w:val="43"/>
        </w:numPr>
        <w:rPr>
          <w:sz w:val="24"/>
          <w:szCs w:val="24"/>
        </w:rPr>
      </w:pPr>
      <w:r w:rsidRPr="00E6261D">
        <w:rPr>
          <w:sz w:val="24"/>
          <w:szCs w:val="24"/>
        </w:rPr>
        <w:t>Results: 89.1% accuracy, outperforming radiologist baseline.</w:t>
      </w:r>
    </w:p>
    <w:p w:rsidR="00E6261D" w:rsidRPr="00E6261D" w:rsidRDefault="00E6261D" w:rsidP="00E6261D">
      <w:pPr>
        <w:rPr>
          <w:sz w:val="24"/>
          <w:szCs w:val="24"/>
        </w:rPr>
      </w:pPr>
    </w:p>
    <w:p w:rsidR="00E6261D" w:rsidRPr="00E6261D" w:rsidRDefault="00E6261D" w:rsidP="00E6261D">
      <w:pPr>
        <w:rPr>
          <w:b/>
          <w:bCs/>
          <w:sz w:val="24"/>
          <w:szCs w:val="24"/>
        </w:rPr>
      </w:pPr>
      <w:r w:rsidRPr="00E6261D">
        <w:rPr>
          <w:b/>
          <w:bCs/>
          <w:sz w:val="24"/>
          <w:szCs w:val="24"/>
        </w:rPr>
        <w:t xml:space="preserve"> 22. Deep Features for 3D Histopathology Mapping (2023)</w:t>
      </w:r>
    </w:p>
    <w:p w:rsidR="00E6261D" w:rsidRPr="00E6261D" w:rsidRDefault="00E6261D" w:rsidP="00E6261D">
      <w:pPr>
        <w:numPr>
          <w:ilvl w:val="0"/>
          <w:numId w:val="44"/>
        </w:numPr>
        <w:rPr>
          <w:sz w:val="24"/>
          <w:szCs w:val="24"/>
        </w:rPr>
      </w:pPr>
      <w:r w:rsidRPr="00E6261D">
        <w:rPr>
          <w:sz w:val="24"/>
          <w:szCs w:val="24"/>
        </w:rPr>
        <w:t>Abstract: Transforms 2D H&amp;E into 3D volumetric reconstructions.</w:t>
      </w:r>
    </w:p>
    <w:p w:rsidR="00E6261D" w:rsidRPr="00E6261D" w:rsidRDefault="00E6261D" w:rsidP="00E6261D">
      <w:pPr>
        <w:numPr>
          <w:ilvl w:val="0"/>
          <w:numId w:val="44"/>
        </w:numPr>
        <w:rPr>
          <w:sz w:val="24"/>
          <w:szCs w:val="24"/>
        </w:rPr>
      </w:pPr>
      <w:r w:rsidRPr="00E6261D">
        <w:rPr>
          <w:sz w:val="24"/>
          <w:szCs w:val="24"/>
        </w:rPr>
        <w:t>Methodology: 3D CNN inference across z-stacks of histology images.</w:t>
      </w:r>
    </w:p>
    <w:p w:rsidR="00E6261D" w:rsidRPr="00E6261D" w:rsidRDefault="00E6261D" w:rsidP="00E6261D">
      <w:pPr>
        <w:numPr>
          <w:ilvl w:val="0"/>
          <w:numId w:val="44"/>
        </w:numPr>
        <w:rPr>
          <w:sz w:val="24"/>
          <w:szCs w:val="24"/>
        </w:rPr>
      </w:pPr>
      <w:r w:rsidRPr="00E6261D">
        <w:rPr>
          <w:sz w:val="24"/>
          <w:szCs w:val="24"/>
        </w:rPr>
        <w:t xml:space="preserve">Results: Enabled </w:t>
      </w:r>
      <w:proofErr w:type="spellStart"/>
      <w:r w:rsidRPr="00E6261D">
        <w:rPr>
          <w:sz w:val="24"/>
          <w:szCs w:val="24"/>
        </w:rPr>
        <w:t>tumor</w:t>
      </w:r>
      <w:proofErr w:type="spellEnd"/>
      <w:r w:rsidRPr="00E6261D">
        <w:rPr>
          <w:sz w:val="24"/>
          <w:szCs w:val="24"/>
        </w:rPr>
        <w:t xml:space="preserve"> volume estimation; useful for surgery planning.</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23. Marker Identification via DL (2023)</w:t>
      </w:r>
    </w:p>
    <w:p w:rsidR="00E6261D" w:rsidRPr="00E6261D" w:rsidRDefault="00E6261D" w:rsidP="00E6261D">
      <w:pPr>
        <w:numPr>
          <w:ilvl w:val="0"/>
          <w:numId w:val="45"/>
        </w:numPr>
        <w:rPr>
          <w:sz w:val="24"/>
          <w:szCs w:val="24"/>
        </w:rPr>
      </w:pPr>
      <w:r w:rsidRPr="00E6261D">
        <w:rPr>
          <w:sz w:val="24"/>
          <w:szCs w:val="24"/>
        </w:rPr>
        <w:t>Abstract: DL used to find new IHC markers for early BC detection.</w:t>
      </w:r>
    </w:p>
    <w:p w:rsidR="00E6261D" w:rsidRPr="00E6261D" w:rsidRDefault="00E6261D" w:rsidP="00E6261D">
      <w:pPr>
        <w:numPr>
          <w:ilvl w:val="0"/>
          <w:numId w:val="45"/>
        </w:numPr>
        <w:rPr>
          <w:sz w:val="24"/>
          <w:szCs w:val="24"/>
        </w:rPr>
      </w:pPr>
      <w:r w:rsidRPr="00E6261D">
        <w:rPr>
          <w:sz w:val="24"/>
          <w:szCs w:val="24"/>
        </w:rPr>
        <w:t>Methodology: Trained CNNs on multiplexed IHC panels.</w:t>
      </w:r>
    </w:p>
    <w:p w:rsidR="00E6261D" w:rsidRPr="00E6261D" w:rsidRDefault="00E6261D" w:rsidP="00E6261D">
      <w:pPr>
        <w:numPr>
          <w:ilvl w:val="0"/>
          <w:numId w:val="45"/>
        </w:numPr>
        <w:rPr>
          <w:b/>
          <w:bCs/>
          <w:sz w:val="24"/>
          <w:szCs w:val="24"/>
        </w:rPr>
      </w:pPr>
      <w:r w:rsidRPr="00E6261D">
        <w:rPr>
          <w:sz w:val="24"/>
          <w:szCs w:val="24"/>
        </w:rPr>
        <w:t>Results: Identified markers with better early-stage sensitivity</w:t>
      </w:r>
      <w:r w:rsidRPr="00E6261D">
        <w:rPr>
          <w:b/>
          <w:bCs/>
          <w:sz w:val="24"/>
          <w:szCs w:val="24"/>
        </w:rPr>
        <w:t>.</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 xml:space="preserve"> 24. DL + Graph Networks for Subtype Classification (2024)</w:t>
      </w:r>
    </w:p>
    <w:p w:rsidR="00E6261D" w:rsidRPr="00E6261D" w:rsidRDefault="00E6261D" w:rsidP="00E6261D">
      <w:pPr>
        <w:numPr>
          <w:ilvl w:val="0"/>
          <w:numId w:val="46"/>
        </w:numPr>
        <w:rPr>
          <w:sz w:val="24"/>
          <w:szCs w:val="24"/>
        </w:rPr>
      </w:pPr>
      <w:r w:rsidRPr="00E6261D">
        <w:rPr>
          <w:sz w:val="24"/>
          <w:szCs w:val="24"/>
        </w:rPr>
        <w:t>Abstract: Combines CNNs with graph models for spatial cell interaction.</w:t>
      </w:r>
    </w:p>
    <w:p w:rsidR="00E6261D" w:rsidRPr="00E6261D" w:rsidRDefault="00E6261D" w:rsidP="00E6261D">
      <w:pPr>
        <w:numPr>
          <w:ilvl w:val="0"/>
          <w:numId w:val="46"/>
        </w:numPr>
        <w:rPr>
          <w:sz w:val="24"/>
          <w:szCs w:val="24"/>
        </w:rPr>
      </w:pPr>
      <w:r w:rsidRPr="00E6261D">
        <w:rPr>
          <w:sz w:val="24"/>
          <w:szCs w:val="24"/>
        </w:rPr>
        <w:lastRenderedPageBreak/>
        <w:t xml:space="preserve">Methodology: </w:t>
      </w:r>
      <w:proofErr w:type="spellStart"/>
      <w:r w:rsidRPr="00E6261D">
        <w:rPr>
          <w:sz w:val="24"/>
          <w:szCs w:val="24"/>
        </w:rPr>
        <w:t>GraphSAGE</w:t>
      </w:r>
      <w:proofErr w:type="spellEnd"/>
      <w:r w:rsidRPr="00E6261D">
        <w:rPr>
          <w:sz w:val="24"/>
          <w:szCs w:val="24"/>
        </w:rPr>
        <w:t xml:space="preserve"> used on cell graph from histology.</w:t>
      </w:r>
    </w:p>
    <w:p w:rsidR="00E6261D" w:rsidRPr="00E6261D" w:rsidRDefault="00E6261D" w:rsidP="00E6261D">
      <w:pPr>
        <w:numPr>
          <w:ilvl w:val="0"/>
          <w:numId w:val="46"/>
        </w:numPr>
        <w:rPr>
          <w:sz w:val="24"/>
          <w:szCs w:val="24"/>
        </w:rPr>
      </w:pPr>
      <w:r w:rsidRPr="00E6261D">
        <w:rPr>
          <w:sz w:val="24"/>
          <w:szCs w:val="24"/>
        </w:rPr>
        <w:t>Results: Boosted accuracy for Luminal vs. HER2 vs. Basal subtyping.</w:t>
      </w:r>
    </w:p>
    <w:p w:rsidR="00E6261D" w:rsidRPr="00E6261D" w:rsidRDefault="00E6261D" w:rsidP="00E6261D">
      <w:pPr>
        <w:rPr>
          <w:b/>
          <w:bCs/>
          <w:sz w:val="24"/>
          <w:szCs w:val="24"/>
        </w:rPr>
      </w:pPr>
    </w:p>
    <w:p w:rsidR="00E6261D" w:rsidRPr="00E6261D" w:rsidRDefault="00E6261D" w:rsidP="00E6261D">
      <w:pPr>
        <w:rPr>
          <w:b/>
          <w:bCs/>
          <w:sz w:val="24"/>
          <w:szCs w:val="24"/>
        </w:rPr>
      </w:pPr>
      <w:r w:rsidRPr="00E6261D">
        <w:rPr>
          <w:b/>
          <w:bCs/>
          <w:sz w:val="24"/>
          <w:szCs w:val="24"/>
        </w:rPr>
        <w:t>25. AI to Match Histology and Radiomics (2024)</w:t>
      </w:r>
    </w:p>
    <w:p w:rsidR="00E6261D" w:rsidRPr="00E6261D" w:rsidRDefault="00E6261D" w:rsidP="00E6261D">
      <w:pPr>
        <w:numPr>
          <w:ilvl w:val="0"/>
          <w:numId w:val="47"/>
        </w:numPr>
        <w:rPr>
          <w:sz w:val="24"/>
          <w:szCs w:val="24"/>
        </w:rPr>
      </w:pPr>
      <w:r w:rsidRPr="00E6261D">
        <w:rPr>
          <w:sz w:val="24"/>
          <w:szCs w:val="24"/>
        </w:rPr>
        <w:t>Abstract: Links WSI with MRI-based radiomics for whole-</w:t>
      </w:r>
      <w:proofErr w:type="spellStart"/>
      <w:r w:rsidRPr="00E6261D">
        <w:rPr>
          <w:sz w:val="24"/>
          <w:szCs w:val="24"/>
        </w:rPr>
        <w:t>tumor</w:t>
      </w:r>
      <w:proofErr w:type="spellEnd"/>
      <w:r w:rsidRPr="00E6261D">
        <w:rPr>
          <w:sz w:val="24"/>
          <w:szCs w:val="24"/>
        </w:rPr>
        <w:t xml:space="preserve"> insight.</w:t>
      </w:r>
    </w:p>
    <w:p w:rsidR="00E6261D" w:rsidRPr="00E6261D" w:rsidRDefault="00E6261D" w:rsidP="00E6261D">
      <w:pPr>
        <w:numPr>
          <w:ilvl w:val="0"/>
          <w:numId w:val="47"/>
        </w:numPr>
        <w:rPr>
          <w:sz w:val="24"/>
          <w:szCs w:val="24"/>
        </w:rPr>
      </w:pPr>
      <w:r w:rsidRPr="00E6261D">
        <w:rPr>
          <w:sz w:val="24"/>
          <w:szCs w:val="24"/>
        </w:rPr>
        <w:t>Methodology: Dual encoders with joint contrastive loss.</w:t>
      </w:r>
    </w:p>
    <w:p w:rsidR="00E6261D" w:rsidRPr="00E6261D" w:rsidRDefault="00E6261D" w:rsidP="00E6261D">
      <w:pPr>
        <w:numPr>
          <w:ilvl w:val="0"/>
          <w:numId w:val="47"/>
        </w:numPr>
        <w:rPr>
          <w:sz w:val="24"/>
          <w:szCs w:val="24"/>
        </w:rPr>
      </w:pPr>
      <w:r w:rsidRPr="00E6261D">
        <w:rPr>
          <w:sz w:val="24"/>
          <w:szCs w:val="24"/>
        </w:rPr>
        <w:t xml:space="preserve">Results: Helped bridge macro (MRI) and micro (histology) view of </w:t>
      </w:r>
      <w:proofErr w:type="spellStart"/>
      <w:r w:rsidRPr="00E6261D">
        <w:rPr>
          <w:sz w:val="24"/>
          <w:szCs w:val="24"/>
        </w:rPr>
        <w:t>tumors</w:t>
      </w:r>
      <w:proofErr w:type="spellEnd"/>
      <w:r w:rsidRPr="00E6261D">
        <w:rPr>
          <w:sz w:val="24"/>
          <w:szCs w:val="24"/>
        </w:rPr>
        <w:t>.</w:t>
      </w:r>
    </w:p>
    <w:p w:rsidR="00E6261D" w:rsidRPr="00E6261D" w:rsidRDefault="00E6261D" w:rsidP="00E6261D">
      <w:pPr>
        <w:rPr>
          <w:b/>
          <w:bCs/>
          <w:sz w:val="24"/>
          <w:szCs w:val="24"/>
        </w:rPr>
      </w:pPr>
    </w:p>
    <w:sectPr w:rsidR="00E6261D" w:rsidRPr="00E62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A0F"/>
    <w:multiLevelType w:val="multilevel"/>
    <w:tmpl w:val="2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B52"/>
    <w:multiLevelType w:val="multilevel"/>
    <w:tmpl w:val="D26C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16C59"/>
    <w:multiLevelType w:val="multilevel"/>
    <w:tmpl w:val="9E7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002B1"/>
    <w:multiLevelType w:val="multilevel"/>
    <w:tmpl w:val="DCD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80ABF"/>
    <w:multiLevelType w:val="multilevel"/>
    <w:tmpl w:val="FEA2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2195F"/>
    <w:multiLevelType w:val="multilevel"/>
    <w:tmpl w:val="2B02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E261C"/>
    <w:multiLevelType w:val="multilevel"/>
    <w:tmpl w:val="65E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5069A"/>
    <w:multiLevelType w:val="multilevel"/>
    <w:tmpl w:val="D38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6212B"/>
    <w:multiLevelType w:val="multilevel"/>
    <w:tmpl w:val="3FD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03FDF"/>
    <w:multiLevelType w:val="multilevel"/>
    <w:tmpl w:val="405E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C5FF8"/>
    <w:multiLevelType w:val="multilevel"/>
    <w:tmpl w:val="F3A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252AA"/>
    <w:multiLevelType w:val="multilevel"/>
    <w:tmpl w:val="2798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E7C4E"/>
    <w:multiLevelType w:val="multilevel"/>
    <w:tmpl w:val="015A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E2F7B"/>
    <w:multiLevelType w:val="multilevel"/>
    <w:tmpl w:val="5DBC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C13D2"/>
    <w:multiLevelType w:val="multilevel"/>
    <w:tmpl w:val="3DD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870FF"/>
    <w:multiLevelType w:val="multilevel"/>
    <w:tmpl w:val="47B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06D2D"/>
    <w:multiLevelType w:val="multilevel"/>
    <w:tmpl w:val="311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03309"/>
    <w:multiLevelType w:val="multilevel"/>
    <w:tmpl w:val="371E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C159B"/>
    <w:multiLevelType w:val="multilevel"/>
    <w:tmpl w:val="2746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D2A21"/>
    <w:multiLevelType w:val="multilevel"/>
    <w:tmpl w:val="D492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04445"/>
    <w:multiLevelType w:val="multilevel"/>
    <w:tmpl w:val="7B469A4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C9D456C"/>
    <w:multiLevelType w:val="multilevel"/>
    <w:tmpl w:val="13AE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C657D"/>
    <w:multiLevelType w:val="multilevel"/>
    <w:tmpl w:val="92DE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256FD"/>
    <w:multiLevelType w:val="multilevel"/>
    <w:tmpl w:val="F79A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81D23"/>
    <w:multiLevelType w:val="multilevel"/>
    <w:tmpl w:val="E02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42E5D"/>
    <w:multiLevelType w:val="multilevel"/>
    <w:tmpl w:val="D37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BC7DD1"/>
    <w:multiLevelType w:val="multilevel"/>
    <w:tmpl w:val="1E3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2502C"/>
    <w:multiLevelType w:val="multilevel"/>
    <w:tmpl w:val="CBE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550F1"/>
    <w:multiLevelType w:val="multilevel"/>
    <w:tmpl w:val="FD6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B5AD6"/>
    <w:multiLevelType w:val="multilevel"/>
    <w:tmpl w:val="2D30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7009B4"/>
    <w:multiLevelType w:val="multilevel"/>
    <w:tmpl w:val="BA9A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607F9"/>
    <w:multiLevelType w:val="multilevel"/>
    <w:tmpl w:val="F2C4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43635"/>
    <w:multiLevelType w:val="multilevel"/>
    <w:tmpl w:val="B0FC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A84990"/>
    <w:multiLevelType w:val="multilevel"/>
    <w:tmpl w:val="B7A2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EF1CB4"/>
    <w:multiLevelType w:val="multilevel"/>
    <w:tmpl w:val="AF2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95A2E"/>
    <w:multiLevelType w:val="multilevel"/>
    <w:tmpl w:val="BF2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E80D72"/>
    <w:multiLevelType w:val="multilevel"/>
    <w:tmpl w:val="DE5C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B7B44"/>
    <w:multiLevelType w:val="multilevel"/>
    <w:tmpl w:val="696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218B0"/>
    <w:multiLevelType w:val="multilevel"/>
    <w:tmpl w:val="85F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411FB3"/>
    <w:multiLevelType w:val="multilevel"/>
    <w:tmpl w:val="B63E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F7602"/>
    <w:multiLevelType w:val="multilevel"/>
    <w:tmpl w:val="E198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4302DA"/>
    <w:multiLevelType w:val="multilevel"/>
    <w:tmpl w:val="9E584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7F4A61"/>
    <w:multiLevelType w:val="multilevel"/>
    <w:tmpl w:val="462E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1061E"/>
    <w:multiLevelType w:val="multilevel"/>
    <w:tmpl w:val="BA7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6650D"/>
    <w:multiLevelType w:val="multilevel"/>
    <w:tmpl w:val="BAFA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FC74AE"/>
    <w:multiLevelType w:val="multilevel"/>
    <w:tmpl w:val="199A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12E95"/>
    <w:multiLevelType w:val="multilevel"/>
    <w:tmpl w:val="ABC0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CD20FE"/>
    <w:multiLevelType w:val="multilevel"/>
    <w:tmpl w:val="E08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08112">
    <w:abstractNumId w:val="3"/>
  </w:num>
  <w:num w:numId="2" w16cid:durableId="1129204124">
    <w:abstractNumId w:val="15"/>
  </w:num>
  <w:num w:numId="3" w16cid:durableId="315915436">
    <w:abstractNumId w:val="24"/>
  </w:num>
  <w:num w:numId="4" w16cid:durableId="1634364267">
    <w:abstractNumId w:val="7"/>
  </w:num>
  <w:num w:numId="5" w16cid:durableId="1334458648">
    <w:abstractNumId w:val="42"/>
  </w:num>
  <w:num w:numId="6" w16cid:durableId="50157309">
    <w:abstractNumId w:val="9"/>
  </w:num>
  <w:num w:numId="7" w16cid:durableId="1290014540">
    <w:abstractNumId w:val="37"/>
  </w:num>
  <w:num w:numId="8" w16cid:durableId="603534984">
    <w:abstractNumId w:val="47"/>
  </w:num>
  <w:num w:numId="9" w16cid:durableId="1228027998">
    <w:abstractNumId w:val="34"/>
  </w:num>
  <w:num w:numId="10" w16cid:durableId="742263111">
    <w:abstractNumId w:val="21"/>
  </w:num>
  <w:num w:numId="11" w16cid:durableId="2054183789">
    <w:abstractNumId w:val="17"/>
  </w:num>
  <w:num w:numId="12" w16cid:durableId="959578860">
    <w:abstractNumId w:val="38"/>
  </w:num>
  <w:num w:numId="13" w16cid:durableId="154730766">
    <w:abstractNumId w:val="36"/>
  </w:num>
  <w:num w:numId="14" w16cid:durableId="706368181">
    <w:abstractNumId w:val="18"/>
  </w:num>
  <w:num w:numId="15" w16cid:durableId="1974173087">
    <w:abstractNumId w:val="16"/>
  </w:num>
  <w:num w:numId="16" w16cid:durableId="953173801">
    <w:abstractNumId w:val="13"/>
  </w:num>
  <w:num w:numId="17" w16cid:durableId="961224806">
    <w:abstractNumId w:val="26"/>
  </w:num>
  <w:num w:numId="18" w16cid:durableId="1554190429">
    <w:abstractNumId w:val="19"/>
  </w:num>
  <w:num w:numId="19" w16cid:durableId="462621031">
    <w:abstractNumId w:val="46"/>
  </w:num>
  <w:num w:numId="20" w16cid:durableId="1491561614">
    <w:abstractNumId w:val="41"/>
  </w:num>
  <w:num w:numId="21" w16cid:durableId="227614253">
    <w:abstractNumId w:val="33"/>
  </w:num>
  <w:num w:numId="22" w16cid:durableId="613941832">
    <w:abstractNumId w:val="40"/>
  </w:num>
  <w:num w:numId="23" w16cid:durableId="321741124">
    <w:abstractNumId w:val="4"/>
  </w:num>
  <w:num w:numId="24" w16cid:durableId="711930070">
    <w:abstractNumId w:val="30"/>
  </w:num>
  <w:num w:numId="25" w16cid:durableId="1748531128">
    <w:abstractNumId w:val="32"/>
  </w:num>
  <w:num w:numId="26" w16cid:durableId="1453355311">
    <w:abstractNumId w:val="12"/>
  </w:num>
  <w:num w:numId="27" w16cid:durableId="1104423476">
    <w:abstractNumId w:val="44"/>
  </w:num>
  <w:num w:numId="28" w16cid:durableId="1994482237">
    <w:abstractNumId w:val="31"/>
  </w:num>
  <w:num w:numId="29" w16cid:durableId="1075467272">
    <w:abstractNumId w:val="11"/>
  </w:num>
  <w:num w:numId="30" w16cid:durableId="477385639">
    <w:abstractNumId w:val="1"/>
  </w:num>
  <w:num w:numId="31" w16cid:durableId="253441233">
    <w:abstractNumId w:val="45"/>
  </w:num>
  <w:num w:numId="32" w16cid:durableId="975374177">
    <w:abstractNumId w:val="43"/>
  </w:num>
  <w:num w:numId="33" w16cid:durableId="1235817089">
    <w:abstractNumId w:val="28"/>
  </w:num>
  <w:num w:numId="34" w16cid:durableId="1500583234">
    <w:abstractNumId w:val="10"/>
  </w:num>
  <w:num w:numId="35" w16cid:durableId="422722474">
    <w:abstractNumId w:val="35"/>
  </w:num>
  <w:num w:numId="36" w16cid:durableId="892690601">
    <w:abstractNumId w:val="23"/>
  </w:num>
  <w:num w:numId="37" w16cid:durableId="941844247">
    <w:abstractNumId w:val="8"/>
  </w:num>
  <w:num w:numId="38" w16cid:durableId="1393237423">
    <w:abstractNumId w:val="22"/>
  </w:num>
  <w:num w:numId="39" w16cid:durableId="1709141395">
    <w:abstractNumId w:val="5"/>
  </w:num>
  <w:num w:numId="40" w16cid:durableId="1418936764">
    <w:abstractNumId w:val="0"/>
  </w:num>
  <w:num w:numId="41" w16cid:durableId="1475758109">
    <w:abstractNumId w:val="2"/>
  </w:num>
  <w:num w:numId="42" w16cid:durableId="1872110424">
    <w:abstractNumId w:val="29"/>
  </w:num>
  <w:num w:numId="43" w16cid:durableId="109010026">
    <w:abstractNumId w:val="6"/>
  </w:num>
  <w:num w:numId="44" w16cid:durableId="2001805675">
    <w:abstractNumId w:val="14"/>
  </w:num>
  <w:num w:numId="45" w16cid:durableId="605041057">
    <w:abstractNumId w:val="27"/>
  </w:num>
  <w:num w:numId="46" w16cid:durableId="1435051286">
    <w:abstractNumId w:val="25"/>
  </w:num>
  <w:num w:numId="47" w16cid:durableId="1192764561">
    <w:abstractNumId w:val="39"/>
  </w:num>
  <w:num w:numId="48" w16cid:durableId="6993589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58"/>
    <w:rsid w:val="000B61F6"/>
    <w:rsid w:val="000C1167"/>
    <w:rsid w:val="000F1E5D"/>
    <w:rsid w:val="00185EDF"/>
    <w:rsid w:val="001B107A"/>
    <w:rsid w:val="002C7566"/>
    <w:rsid w:val="00365B21"/>
    <w:rsid w:val="00372B2C"/>
    <w:rsid w:val="00445891"/>
    <w:rsid w:val="0051408A"/>
    <w:rsid w:val="005667CE"/>
    <w:rsid w:val="005A0E8D"/>
    <w:rsid w:val="007A1600"/>
    <w:rsid w:val="007F16A3"/>
    <w:rsid w:val="008616D2"/>
    <w:rsid w:val="0090770A"/>
    <w:rsid w:val="00962A9F"/>
    <w:rsid w:val="009B604A"/>
    <w:rsid w:val="009F3458"/>
    <w:rsid w:val="00A755AF"/>
    <w:rsid w:val="00B90779"/>
    <w:rsid w:val="00C04139"/>
    <w:rsid w:val="00C20175"/>
    <w:rsid w:val="00C830A3"/>
    <w:rsid w:val="00D43453"/>
    <w:rsid w:val="00E21D28"/>
    <w:rsid w:val="00E24E9C"/>
    <w:rsid w:val="00E525A9"/>
    <w:rsid w:val="00E6261D"/>
    <w:rsid w:val="00F7421C"/>
    <w:rsid w:val="00F94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E7E32"/>
  <w15:chartTrackingRefBased/>
  <w15:docId w15:val="{54BE6055-351A-44BE-B90F-B7E01FAC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458"/>
  </w:style>
  <w:style w:type="paragraph" w:styleId="Heading1">
    <w:name w:val="heading 1"/>
    <w:basedOn w:val="Normal"/>
    <w:next w:val="Normal"/>
    <w:link w:val="Heading1Char"/>
    <w:uiPriority w:val="9"/>
    <w:qFormat/>
    <w:rsid w:val="009F3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3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4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4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4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34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4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4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4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458"/>
    <w:rPr>
      <w:rFonts w:eastAsiaTheme="majorEastAsia" w:cstheme="majorBidi"/>
      <w:color w:val="272727" w:themeColor="text1" w:themeTint="D8"/>
    </w:rPr>
  </w:style>
  <w:style w:type="paragraph" w:styleId="Title">
    <w:name w:val="Title"/>
    <w:basedOn w:val="Normal"/>
    <w:next w:val="Normal"/>
    <w:link w:val="TitleChar"/>
    <w:uiPriority w:val="10"/>
    <w:qFormat/>
    <w:rsid w:val="009F3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458"/>
    <w:pPr>
      <w:spacing w:before="160"/>
      <w:jc w:val="center"/>
    </w:pPr>
    <w:rPr>
      <w:i/>
      <w:iCs/>
      <w:color w:val="404040" w:themeColor="text1" w:themeTint="BF"/>
    </w:rPr>
  </w:style>
  <w:style w:type="character" w:customStyle="1" w:styleId="QuoteChar">
    <w:name w:val="Quote Char"/>
    <w:basedOn w:val="DefaultParagraphFont"/>
    <w:link w:val="Quote"/>
    <w:uiPriority w:val="29"/>
    <w:rsid w:val="009F3458"/>
    <w:rPr>
      <w:i/>
      <w:iCs/>
      <w:color w:val="404040" w:themeColor="text1" w:themeTint="BF"/>
    </w:rPr>
  </w:style>
  <w:style w:type="paragraph" w:styleId="ListParagraph">
    <w:name w:val="List Paragraph"/>
    <w:basedOn w:val="Normal"/>
    <w:uiPriority w:val="34"/>
    <w:qFormat/>
    <w:rsid w:val="009F3458"/>
    <w:pPr>
      <w:ind w:left="720"/>
      <w:contextualSpacing/>
    </w:pPr>
  </w:style>
  <w:style w:type="character" w:styleId="IntenseEmphasis">
    <w:name w:val="Intense Emphasis"/>
    <w:basedOn w:val="DefaultParagraphFont"/>
    <w:uiPriority w:val="21"/>
    <w:qFormat/>
    <w:rsid w:val="009F3458"/>
    <w:rPr>
      <w:i/>
      <w:iCs/>
      <w:color w:val="2F5496" w:themeColor="accent1" w:themeShade="BF"/>
    </w:rPr>
  </w:style>
  <w:style w:type="paragraph" w:styleId="IntenseQuote">
    <w:name w:val="Intense Quote"/>
    <w:basedOn w:val="Normal"/>
    <w:next w:val="Normal"/>
    <w:link w:val="IntenseQuoteChar"/>
    <w:uiPriority w:val="30"/>
    <w:qFormat/>
    <w:rsid w:val="009F3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458"/>
    <w:rPr>
      <w:i/>
      <w:iCs/>
      <w:color w:val="2F5496" w:themeColor="accent1" w:themeShade="BF"/>
    </w:rPr>
  </w:style>
  <w:style w:type="character" w:styleId="IntenseReference">
    <w:name w:val="Intense Reference"/>
    <w:basedOn w:val="DefaultParagraphFont"/>
    <w:uiPriority w:val="32"/>
    <w:qFormat/>
    <w:rsid w:val="009F3458"/>
    <w:rPr>
      <w:b/>
      <w:bCs/>
      <w:smallCaps/>
      <w:color w:val="2F5496" w:themeColor="accent1" w:themeShade="BF"/>
      <w:spacing w:val="5"/>
    </w:rPr>
  </w:style>
  <w:style w:type="paragraph" w:styleId="NormalWeb">
    <w:name w:val="Normal (Web)"/>
    <w:basedOn w:val="Normal"/>
    <w:uiPriority w:val="99"/>
    <w:semiHidden/>
    <w:unhideWhenUsed/>
    <w:rsid w:val="00185E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2569">
      <w:bodyDiv w:val="1"/>
      <w:marLeft w:val="0"/>
      <w:marRight w:val="0"/>
      <w:marTop w:val="0"/>
      <w:marBottom w:val="0"/>
      <w:divBdr>
        <w:top w:val="none" w:sz="0" w:space="0" w:color="auto"/>
        <w:left w:val="none" w:sz="0" w:space="0" w:color="auto"/>
        <w:bottom w:val="none" w:sz="0" w:space="0" w:color="auto"/>
        <w:right w:val="none" w:sz="0" w:space="0" w:color="auto"/>
      </w:divBdr>
    </w:div>
    <w:div w:id="36440087">
      <w:bodyDiv w:val="1"/>
      <w:marLeft w:val="0"/>
      <w:marRight w:val="0"/>
      <w:marTop w:val="0"/>
      <w:marBottom w:val="0"/>
      <w:divBdr>
        <w:top w:val="none" w:sz="0" w:space="0" w:color="auto"/>
        <w:left w:val="none" w:sz="0" w:space="0" w:color="auto"/>
        <w:bottom w:val="none" w:sz="0" w:space="0" w:color="auto"/>
        <w:right w:val="none" w:sz="0" w:space="0" w:color="auto"/>
      </w:divBdr>
      <w:divsChild>
        <w:div w:id="1785071698">
          <w:marLeft w:val="0"/>
          <w:marRight w:val="0"/>
          <w:marTop w:val="0"/>
          <w:marBottom w:val="0"/>
          <w:divBdr>
            <w:top w:val="none" w:sz="0" w:space="0" w:color="auto"/>
            <w:left w:val="none" w:sz="0" w:space="0" w:color="auto"/>
            <w:bottom w:val="none" w:sz="0" w:space="0" w:color="auto"/>
            <w:right w:val="none" w:sz="0" w:space="0" w:color="auto"/>
          </w:divBdr>
          <w:divsChild>
            <w:div w:id="1712878006">
              <w:marLeft w:val="0"/>
              <w:marRight w:val="0"/>
              <w:marTop w:val="0"/>
              <w:marBottom w:val="0"/>
              <w:divBdr>
                <w:top w:val="none" w:sz="0" w:space="0" w:color="auto"/>
                <w:left w:val="none" w:sz="0" w:space="0" w:color="auto"/>
                <w:bottom w:val="none" w:sz="0" w:space="0" w:color="auto"/>
                <w:right w:val="none" w:sz="0" w:space="0" w:color="auto"/>
              </w:divBdr>
            </w:div>
          </w:divsChild>
        </w:div>
        <w:div w:id="1683126197">
          <w:marLeft w:val="0"/>
          <w:marRight w:val="0"/>
          <w:marTop w:val="0"/>
          <w:marBottom w:val="0"/>
          <w:divBdr>
            <w:top w:val="none" w:sz="0" w:space="0" w:color="auto"/>
            <w:left w:val="none" w:sz="0" w:space="0" w:color="auto"/>
            <w:bottom w:val="none" w:sz="0" w:space="0" w:color="auto"/>
            <w:right w:val="none" w:sz="0" w:space="0" w:color="auto"/>
          </w:divBdr>
          <w:divsChild>
            <w:div w:id="4990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545">
      <w:bodyDiv w:val="1"/>
      <w:marLeft w:val="0"/>
      <w:marRight w:val="0"/>
      <w:marTop w:val="0"/>
      <w:marBottom w:val="0"/>
      <w:divBdr>
        <w:top w:val="none" w:sz="0" w:space="0" w:color="auto"/>
        <w:left w:val="none" w:sz="0" w:space="0" w:color="auto"/>
        <w:bottom w:val="none" w:sz="0" w:space="0" w:color="auto"/>
        <w:right w:val="none" w:sz="0" w:space="0" w:color="auto"/>
      </w:divBdr>
    </w:div>
    <w:div w:id="193466536">
      <w:bodyDiv w:val="1"/>
      <w:marLeft w:val="0"/>
      <w:marRight w:val="0"/>
      <w:marTop w:val="0"/>
      <w:marBottom w:val="0"/>
      <w:divBdr>
        <w:top w:val="none" w:sz="0" w:space="0" w:color="auto"/>
        <w:left w:val="none" w:sz="0" w:space="0" w:color="auto"/>
        <w:bottom w:val="none" w:sz="0" w:space="0" w:color="auto"/>
        <w:right w:val="none" w:sz="0" w:space="0" w:color="auto"/>
      </w:divBdr>
    </w:div>
    <w:div w:id="196701979">
      <w:bodyDiv w:val="1"/>
      <w:marLeft w:val="0"/>
      <w:marRight w:val="0"/>
      <w:marTop w:val="0"/>
      <w:marBottom w:val="0"/>
      <w:divBdr>
        <w:top w:val="none" w:sz="0" w:space="0" w:color="auto"/>
        <w:left w:val="none" w:sz="0" w:space="0" w:color="auto"/>
        <w:bottom w:val="none" w:sz="0" w:space="0" w:color="auto"/>
        <w:right w:val="none" w:sz="0" w:space="0" w:color="auto"/>
      </w:divBdr>
    </w:div>
    <w:div w:id="249582708">
      <w:bodyDiv w:val="1"/>
      <w:marLeft w:val="0"/>
      <w:marRight w:val="0"/>
      <w:marTop w:val="0"/>
      <w:marBottom w:val="0"/>
      <w:divBdr>
        <w:top w:val="none" w:sz="0" w:space="0" w:color="auto"/>
        <w:left w:val="none" w:sz="0" w:space="0" w:color="auto"/>
        <w:bottom w:val="none" w:sz="0" w:space="0" w:color="auto"/>
        <w:right w:val="none" w:sz="0" w:space="0" w:color="auto"/>
      </w:divBdr>
      <w:divsChild>
        <w:div w:id="266623464">
          <w:marLeft w:val="0"/>
          <w:marRight w:val="0"/>
          <w:marTop w:val="0"/>
          <w:marBottom w:val="0"/>
          <w:divBdr>
            <w:top w:val="none" w:sz="0" w:space="0" w:color="auto"/>
            <w:left w:val="none" w:sz="0" w:space="0" w:color="auto"/>
            <w:bottom w:val="none" w:sz="0" w:space="0" w:color="auto"/>
            <w:right w:val="none" w:sz="0" w:space="0" w:color="auto"/>
          </w:divBdr>
          <w:divsChild>
            <w:div w:id="1035932146">
              <w:marLeft w:val="0"/>
              <w:marRight w:val="0"/>
              <w:marTop w:val="0"/>
              <w:marBottom w:val="0"/>
              <w:divBdr>
                <w:top w:val="none" w:sz="0" w:space="0" w:color="auto"/>
                <w:left w:val="none" w:sz="0" w:space="0" w:color="auto"/>
                <w:bottom w:val="none" w:sz="0" w:space="0" w:color="auto"/>
                <w:right w:val="none" w:sz="0" w:space="0" w:color="auto"/>
              </w:divBdr>
            </w:div>
          </w:divsChild>
        </w:div>
        <w:div w:id="780883633">
          <w:marLeft w:val="0"/>
          <w:marRight w:val="0"/>
          <w:marTop w:val="0"/>
          <w:marBottom w:val="0"/>
          <w:divBdr>
            <w:top w:val="none" w:sz="0" w:space="0" w:color="auto"/>
            <w:left w:val="none" w:sz="0" w:space="0" w:color="auto"/>
            <w:bottom w:val="none" w:sz="0" w:space="0" w:color="auto"/>
            <w:right w:val="none" w:sz="0" w:space="0" w:color="auto"/>
          </w:divBdr>
          <w:divsChild>
            <w:div w:id="17612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7535">
      <w:bodyDiv w:val="1"/>
      <w:marLeft w:val="0"/>
      <w:marRight w:val="0"/>
      <w:marTop w:val="0"/>
      <w:marBottom w:val="0"/>
      <w:divBdr>
        <w:top w:val="none" w:sz="0" w:space="0" w:color="auto"/>
        <w:left w:val="none" w:sz="0" w:space="0" w:color="auto"/>
        <w:bottom w:val="none" w:sz="0" w:space="0" w:color="auto"/>
        <w:right w:val="none" w:sz="0" w:space="0" w:color="auto"/>
      </w:divBdr>
    </w:div>
    <w:div w:id="332881044">
      <w:bodyDiv w:val="1"/>
      <w:marLeft w:val="0"/>
      <w:marRight w:val="0"/>
      <w:marTop w:val="0"/>
      <w:marBottom w:val="0"/>
      <w:divBdr>
        <w:top w:val="none" w:sz="0" w:space="0" w:color="auto"/>
        <w:left w:val="none" w:sz="0" w:space="0" w:color="auto"/>
        <w:bottom w:val="none" w:sz="0" w:space="0" w:color="auto"/>
        <w:right w:val="none" w:sz="0" w:space="0" w:color="auto"/>
      </w:divBdr>
    </w:div>
    <w:div w:id="383724198">
      <w:bodyDiv w:val="1"/>
      <w:marLeft w:val="0"/>
      <w:marRight w:val="0"/>
      <w:marTop w:val="0"/>
      <w:marBottom w:val="0"/>
      <w:divBdr>
        <w:top w:val="none" w:sz="0" w:space="0" w:color="auto"/>
        <w:left w:val="none" w:sz="0" w:space="0" w:color="auto"/>
        <w:bottom w:val="none" w:sz="0" w:space="0" w:color="auto"/>
        <w:right w:val="none" w:sz="0" w:space="0" w:color="auto"/>
      </w:divBdr>
      <w:divsChild>
        <w:div w:id="1270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00557">
      <w:bodyDiv w:val="1"/>
      <w:marLeft w:val="0"/>
      <w:marRight w:val="0"/>
      <w:marTop w:val="0"/>
      <w:marBottom w:val="0"/>
      <w:divBdr>
        <w:top w:val="none" w:sz="0" w:space="0" w:color="auto"/>
        <w:left w:val="none" w:sz="0" w:space="0" w:color="auto"/>
        <w:bottom w:val="none" w:sz="0" w:space="0" w:color="auto"/>
        <w:right w:val="none" w:sz="0" w:space="0" w:color="auto"/>
      </w:divBdr>
    </w:div>
    <w:div w:id="552234470">
      <w:bodyDiv w:val="1"/>
      <w:marLeft w:val="0"/>
      <w:marRight w:val="0"/>
      <w:marTop w:val="0"/>
      <w:marBottom w:val="0"/>
      <w:divBdr>
        <w:top w:val="none" w:sz="0" w:space="0" w:color="auto"/>
        <w:left w:val="none" w:sz="0" w:space="0" w:color="auto"/>
        <w:bottom w:val="none" w:sz="0" w:space="0" w:color="auto"/>
        <w:right w:val="none" w:sz="0" w:space="0" w:color="auto"/>
      </w:divBdr>
    </w:div>
    <w:div w:id="576087475">
      <w:bodyDiv w:val="1"/>
      <w:marLeft w:val="0"/>
      <w:marRight w:val="0"/>
      <w:marTop w:val="0"/>
      <w:marBottom w:val="0"/>
      <w:divBdr>
        <w:top w:val="none" w:sz="0" w:space="0" w:color="auto"/>
        <w:left w:val="none" w:sz="0" w:space="0" w:color="auto"/>
        <w:bottom w:val="none" w:sz="0" w:space="0" w:color="auto"/>
        <w:right w:val="none" w:sz="0" w:space="0" w:color="auto"/>
      </w:divBdr>
    </w:div>
    <w:div w:id="583999207">
      <w:bodyDiv w:val="1"/>
      <w:marLeft w:val="0"/>
      <w:marRight w:val="0"/>
      <w:marTop w:val="0"/>
      <w:marBottom w:val="0"/>
      <w:divBdr>
        <w:top w:val="none" w:sz="0" w:space="0" w:color="auto"/>
        <w:left w:val="none" w:sz="0" w:space="0" w:color="auto"/>
        <w:bottom w:val="none" w:sz="0" w:space="0" w:color="auto"/>
        <w:right w:val="none" w:sz="0" w:space="0" w:color="auto"/>
      </w:divBdr>
    </w:div>
    <w:div w:id="592590398">
      <w:bodyDiv w:val="1"/>
      <w:marLeft w:val="0"/>
      <w:marRight w:val="0"/>
      <w:marTop w:val="0"/>
      <w:marBottom w:val="0"/>
      <w:divBdr>
        <w:top w:val="none" w:sz="0" w:space="0" w:color="auto"/>
        <w:left w:val="none" w:sz="0" w:space="0" w:color="auto"/>
        <w:bottom w:val="none" w:sz="0" w:space="0" w:color="auto"/>
        <w:right w:val="none" w:sz="0" w:space="0" w:color="auto"/>
      </w:divBdr>
    </w:div>
    <w:div w:id="612397541">
      <w:bodyDiv w:val="1"/>
      <w:marLeft w:val="0"/>
      <w:marRight w:val="0"/>
      <w:marTop w:val="0"/>
      <w:marBottom w:val="0"/>
      <w:divBdr>
        <w:top w:val="none" w:sz="0" w:space="0" w:color="auto"/>
        <w:left w:val="none" w:sz="0" w:space="0" w:color="auto"/>
        <w:bottom w:val="none" w:sz="0" w:space="0" w:color="auto"/>
        <w:right w:val="none" w:sz="0" w:space="0" w:color="auto"/>
      </w:divBdr>
    </w:div>
    <w:div w:id="629626197">
      <w:bodyDiv w:val="1"/>
      <w:marLeft w:val="0"/>
      <w:marRight w:val="0"/>
      <w:marTop w:val="0"/>
      <w:marBottom w:val="0"/>
      <w:divBdr>
        <w:top w:val="none" w:sz="0" w:space="0" w:color="auto"/>
        <w:left w:val="none" w:sz="0" w:space="0" w:color="auto"/>
        <w:bottom w:val="none" w:sz="0" w:space="0" w:color="auto"/>
        <w:right w:val="none" w:sz="0" w:space="0" w:color="auto"/>
      </w:divBdr>
      <w:divsChild>
        <w:div w:id="261768218">
          <w:marLeft w:val="0"/>
          <w:marRight w:val="0"/>
          <w:marTop w:val="0"/>
          <w:marBottom w:val="0"/>
          <w:divBdr>
            <w:top w:val="none" w:sz="0" w:space="0" w:color="auto"/>
            <w:left w:val="none" w:sz="0" w:space="0" w:color="auto"/>
            <w:bottom w:val="none" w:sz="0" w:space="0" w:color="auto"/>
            <w:right w:val="none" w:sz="0" w:space="0" w:color="auto"/>
          </w:divBdr>
          <w:divsChild>
            <w:div w:id="3701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8523">
      <w:bodyDiv w:val="1"/>
      <w:marLeft w:val="0"/>
      <w:marRight w:val="0"/>
      <w:marTop w:val="0"/>
      <w:marBottom w:val="0"/>
      <w:divBdr>
        <w:top w:val="none" w:sz="0" w:space="0" w:color="auto"/>
        <w:left w:val="none" w:sz="0" w:space="0" w:color="auto"/>
        <w:bottom w:val="none" w:sz="0" w:space="0" w:color="auto"/>
        <w:right w:val="none" w:sz="0" w:space="0" w:color="auto"/>
      </w:divBdr>
      <w:divsChild>
        <w:div w:id="1004817040">
          <w:marLeft w:val="0"/>
          <w:marRight w:val="0"/>
          <w:marTop w:val="0"/>
          <w:marBottom w:val="0"/>
          <w:divBdr>
            <w:top w:val="none" w:sz="0" w:space="0" w:color="auto"/>
            <w:left w:val="none" w:sz="0" w:space="0" w:color="auto"/>
            <w:bottom w:val="none" w:sz="0" w:space="0" w:color="auto"/>
            <w:right w:val="none" w:sz="0" w:space="0" w:color="auto"/>
          </w:divBdr>
          <w:divsChild>
            <w:div w:id="11268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0858">
      <w:bodyDiv w:val="1"/>
      <w:marLeft w:val="0"/>
      <w:marRight w:val="0"/>
      <w:marTop w:val="0"/>
      <w:marBottom w:val="0"/>
      <w:divBdr>
        <w:top w:val="none" w:sz="0" w:space="0" w:color="auto"/>
        <w:left w:val="none" w:sz="0" w:space="0" w:color="auto"/>
        <w:bottom w:val="none" w:sz="0" w:space="0" w:color="auto"/>
        <w:right w:val="none" w:sz="0" w:space="0" w:color="auto"/>
      </w:divBdr>
      <w:divsChild>
        <w:div w:id="1798716124">
          <w:marLeft w:val="0"/>
          <w:marRight w:val="0"/>
          <w:marTop w:val="0"/>
          <w:marBottom w:val="0"/>
          <w:divBdr>
            <w:top w:val="none" w:sz="0" w:space="0" w:color="auto"/>
            <w:left w:val="none" w:sz="0" w:space="0" w:color="auto"/>
            <w:bottom w:val="none" w:sz="0" w:space="0" w:color="auto"/>
            <w:right w:val="none" w:sz="0" w:space="0" w:color="auto"/>
          </w:divBdr>
          <w:divsChild>
            <w:div w:id="1228957673">
              <w:marLeft w:val="0"/>
              <w:marRight w:val="0"/>
              <w:marTop w:val="0"/>
              <w:marBottom w:val="0"/>
              <w:divBdr>
                <w:top w:val="none" w:sz="0" w:space="0" w:color="auto"/>
                <w:left w:val="none" w:sz="0" w:space="0" w:color="auto"/>
                <w:bottom w:val="none" w:sz="0" w:space="0" w:color="auto"/>
                <w:right w:val="none" w:sz="0" w:space="0" w:color="auto"/>
              </w:divBdr>
            </w:div>
          </w:divsChild>
        </w:div>
        <w:div w:id="773020385">
          <w:marLeft w:val="0"/>
          <w:marRight w:val="0"/>
          <w:marTop w:val="0"/>
          <w:marBottom w:val="0"/>
          <w:divBdr>
            <w:top w:val="none" w:sz="0" w:space="0" w:color="auto"/>
            <w:left w:val="none" w:sz="0" w:space="0" w:color="auto"/>
            <w:bottom w:val="none" w:sz="0" w:space="0" w:color="auto"/>
            <w:right w:val="none" w:sz="0" w:space="0" w:color="auto"/>
          </w:divBdr>
          <w:divsChild>
            <w:div w:id="13588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1287">
      <w:bodyDiv w:val="1"/>
      <w:marLeft w:val="0"/>
      <w:marRight w:val="0"/>
      <w:marTop w:val="0"/>
      <w:marBottom w:val="0"/>
      <w:divBdr>
        <w:top w:val="none" w:sz="0" w:space="0" w:color="auto"/>
        <w:left w:val="none" w:sz="0" w:space="0" w:color="auto"/>
        <w:bottom w:val="none" w:sz="0" w:space="0" w:color="auto"/>
        <w:right w:val="none" w:sz="0" w:space="0" w:color="auto"/>
      </w:divBdr>
    </w:div>
    <w:div w:id="754672191">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804664572">
      <w:bodyDiv w:val="1"/>
      <w:marLeft w:val="0"/>
      <w:marRight w:val="0"/>
      <w:marTop w:val="0"/>
      <w:marBottom w:val="0"/>
      <w:divBdr>
        <w:top w:val="none" w:sz="0" w:space="0" w:color="auto"/>
        <w:left w:val="none" w:sz="0" w:space="0" w:color="auto"/>
        <w:bottom w:val="none" w:sz="0" w:space="0" w:color="auto"/>
        <w:right w:val="none" w:sz="0" w:space="0" w:color="auto"/>
      </w:divBdr>
    </w:div>
    <w:div w:id="848910567">
      <w:bodyDiv w:val="1"/>
      <w:marLeft w:val="0"/>
      <w:marRight w:val="0"/>
      <w:marTop w:val="0"/>
      <w:marBottom w:val="0"/>
      <w:divBdr>
        <w:top w:val="none" w:sz="0" w:space="0" w:color="auto"/>
        <w:left w:val="none" w:sz="0" w:space="0" w:color="auto"/>
        <w:bottom w:val="none" w:sz="0" w:space="0" w:color="auto"/>
        <w:right w:val="none" w:sz="0" w:space="0" w:color="auto"/>
      </w:divBdr>
    </w:div>
    <w:div w:id="941499866">
      <w:bodyDiv w:val="1"/>
      <w:marLeft w:val="0"/>
      <w:marRight w:val="0"/>
      <w:marTop w:val="0"/>
      <w:marBottom w:val="0"/>
      <w:divBdr>
        <w:top w:val="none" w:sz="0" w:space="0" w:color="auto"/>
        <w:left w:val="none" w:sz="0" w:space="0" w:color="auto"/>
        <w:bottom w:val="none" w:sz="0" w:space="0" w:color="auto"/>
        <w:right w:val="none" w:sz="0" w:space="0" w:color="auto"/>
      </w:divBdr>
      <w:divsChild>
        <w:div w:id="1471363477">
          <w:marLeft w:val="0"/>
          <w:marRight w:val="0"/>
          <w:marTop w:val="0"/>
          <w:marBottom w:val="0"/>
          <w:divBdr>
            <w:top w:val="none" w:sz="0" w:space="0" w:color="auto"/>
            <w:left w:val="none" w:sz="0" w:space="0" w:color="auto"/>
            <w:bottom w:val="none" w:sz="0" w:space="0" w:color="auto"/>
            <w:right w:val="none" w:sz="0" w:space="0" w:color="auto"/>
          </w:divBdr>
          <w:divsChild>
            <w:div w:id="1827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0060">
      <w:bodyDiv w:val="1"/>
      <w:marLeft w:val="0"/>
      <w:marRight w:val="0"/>
      <w:marTop w:val="0"/>
      <w:marBottom w:val="0"/>
      <w:divBdr>
        <w:top w:val="none" w:sz="0" w:space="0" w:color="auto"/>
        <w:left w:val="none" w:sz="0" w:space="0" w:color="auto"/>
        <w:bottom w:val="none" w:sz="0" w:space="0" w:color="auto"/>
        <w:right w:val="none" w:sz="0" w:space="0" w:color="auto"/>
      </w:divBdr>
    </w:div>
    <w:div w:id="1008631179">
      <w:bodyDiv w:val="1"/>
      <w:marLeft w:val="0"/>
      <w:marRight w:val="0"/>
      <w:marTop w:val="0"/>
      <w:marBottom w:val="0"/>
      <w:divBdr>
        <w:top w:val="none" w:sz="0" w:space="0" w:color="auto"/>
        <w:left w:val="none" w:sz="0" w:space="0" w:color="auto"/>
        <w:bottom w:val="none" w:sz="0" w:space="0" w:color="auto"/>
        <w:right w:val="none" w:sz="0" w:space="0" w:color="auto"/>
      </w:divBdr>
    </w:div>
    <w:div w:id="1069961984">
      <w:bodyDiv w:val="1"/>
      <w:marLeft w:val="0"/>
      <w:marRight w:val="0"/>
      <w:marTop w:val="0"/>
      <w:marBottom w:val="0"/>
      <w:divBdr>
        <w:top w:val="none" w:sz="0" w:space="0" w:color="auto"/>
        <w:left w:val="none" w:sz="0" w:space="0" w:color="auto"/>
        <w:bottom w:val="none" w:sz="0" w:space="0" w:color="auto"/>
        <w:right w:val="none" w:sz="0" w:space="0" w:color="auto"/>
      </w:divBdr>
    </w:div>
    <w:div w:id="1173187353">
      <w:bodyDiv w:val="1"/>
      <w:marLeft w:val="0"/>
      <w:marRight w:val="0"/>
      <w:marTop w:val="0"/>
      <w:marBottom w:val="0"/>
      <w:divBdr>
        <w:top w:val="none" w:sz="0" w:space="0" w:color="auto"/>
        <w:left w:val="none" w:sz="0" w:space="0" w:color="auto"/>
        <w:bottom w:val="none" w:sz="0" w:space="0" w:color="auto"/>
        <w:right w:val="none" w:sz="0" w:space="0" w:color="auto"/>
      </w:divBdr>
    </w:div>
    <w:div w:id="1237667566">
      <w:bodyDiv w:val="1"/>
      <w:marLeft w:val="0"/>
      <w:marRight w:val="0"/>
      <w:marTop w:val="0"/>
      <w:marBottom w:val="0"/>
      <w:divBdr>
        <w:top w:val="none" w:sz="0" w:space="0" w:color="auto"/>
        <w:left w:val="none" w:sz="0" w:space="0" w:color="auto"/>
        <w:bottom w:val="none" w:sz="0" w:space="0" w:color="auto"/>
        <w:right w:val="none" w:sz="0" w:space="0" w:color="auto"/>
      </w:divBdr>
    </w:div>
    <w:div w:id="1261185165">
      <w:bodyDiv w:val="1"/>
      <w:marLeft w:val="0"/>
      <w:marRight w:val="0"/>
      <w:marTop w:val="0"/>
      <w:marBottom w:val="0"/>
      <w:divBdr>
        <w:top w:val="none" w:sz="0" w:space="0" w:color="auto"/>
        <w:left w:val="none" w:sz="0" w:space="0" w:color="auto"/>
        <w:bottom w:val="none" w:sz="0" w:space="0" w:color="auto"/>
        <w:right w:val="none" w:sz="0" w:space="0" w:color="auto"/>
      </w:divBdr>
    </w:div>
    <w:div w:id="1281448910">
      <w:bodyDiv w:val="1"/>
      <w:marLeft w:val="0"/>
      <w:marRight w:val="0"/>
      <w:marTop w:val="0"/>
      <w:marBottom w:val="0"/>
      <w:divBdr>
        <w:top w:val="none" w:sz="0" w:space="0" w:color="auto"/>
        <w:left w:val="none" w:sz="0" w:space="0" w:color="auto"/>
        <w:bottom w:val="none" w:sz="0" w:space="0" w:color="auto"/>
        <w:right w:val="none" w:sz="0" w:space="0" w:color="auto"/>
      </w:divBdr>
      <w:divsChild>
        <w:div w:id="1468203433">
          <w:marLeft w:val="0"/>
          <w:marRight w:val="0"/>
          <w:marTop w:val="0"/>
          <w:marBottom w:val="0"/>
          <w:divBdr>
            <w:top w:val="none" w:sz="0" w:space="0" w:color="auto"/>
            <w:left w:val="none" w:sz="0" w:space="0" w:color="auto"/>
            <w:bottom w:val="none" w:sz="0" w:space="0" w:color="auto"/>
            <w:right w:val="none" w:sz="0" w:space="0" w:color="auto"/>
          </w:divBdr>
          <w:divsChild>
            <w:div w:id="18715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495">
      <w:bodyDiv w:val="1"/>
      <w:marLeft w:val="0"/>
      <w:marRight w:val="0"/>
      <w:marTop w:val="0"/>
      <w:marBottom w:val="0"/>
      <w:divBdr>
        <w:top w:val="none" w:sz="0" w:space="0" w:color="auto"/>
        <w:left w:val="none" w:sz="0" w:space="0" w:color="auto"/>
        <w:bottom w:val="none" w:sz="0" w:space="0" w:color="auto"/>
        <w:right w:val="none" w:sz="0" w:space="0" w:color="auto"/>
      </w:divBdr>
      <w:divsChild>
        <w:div w:id="4961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063935">
      <w:bodyDiv w:val="1"/>
      <w:marLeft w:val="0"/>
      <w:marRight w:val="0"/>
      <w:marTop w:val="0"/>
      <w:marBottom w:val="0"/>
      <w:divBdr>
        <w:top w:val="none" w:sz="0" w:space="0" w:color="auto"/>
        <w:left w:val="none" w:sz="0" w:space="0" w:color="auto"/>
        <w:bottom w:val="none" w:sz="0" w:space="0" w:color="auto"/>
        <w:right w:val="none" w:sz="0" w:space="0" w:color="auto"/>
      </w:divBdr>
    </w:div>
    <w:div w:id="1436050550">
      <w:bodyDiv w:val="1"/>
      <w:marLeft w:val="0"/>
      <w:marRight w:val="0"/>
      <w:marTop w:val="0"/>
      <w:marBottom w:val="0"/>
      <w:divBdr>
        <w:top w:val="none" w:sz="0" w:space="0" w:color="auto"/>
        <w:left w:val="none" w:sz="0" w:space="0" w:color="auto"/>
        <w:bottom w:val="none" w:sz="0" w:space="0" w:color="auto"/>
        <w:right w:val="none" w:sz="0" w:space="0" w:color="auto"/>
      </w:divBdr>
    </w:div>
    <w:div w:id="1473787714">
      <w:bodyDiv w:val="1"/>
      <w:marLeft w:val="0"/>
      <w:marRight w:val="0"/>
      <w:marTop w:val="0"/>
      <w:marBottom w:val="0"/>
      <w:divBdr>
        <w:top w:val="none" w:sz="0" w:space="0" w:color="auto"/>
        <w:left w:val="none" w:sz="0" w:space="0" w:color="auto"/>
        <w:bottom w:val="none" w:sz="0" w:space="0" w:color="auto"/>
        <w:right w:val="none" w:sz="0" w:space="0" w:color="auto"/>
      </w:divBdr>
    </w:div>
    <w:div w:id="1482965598">
      <w:bodyDiv w:val="1"/>
      <w:marLeft w:val="0"/>
      <w:marRight w:val="0"/>
      <w:marTop w:val="0"/>
      <w:marBottom w:val="0"/>
      <w:divBdr>
        <w:top w:val="none" w:sz="0" w:space="0" w:color="auto"/>
        <w:left w:val="none" w:sz="0" w:space="0" w:color="auto"/>
        <w:bottom w:val="none" w:sz="0" w:space="0" w:color="auto"/>
        <w:right w:val="none" w:sz="0" w:space="0" w:color="auto"/>
      </w:divBdr>
      <w:divsChild>
        <w:div w:id="207184640">
          <w:marLeft w:val="0"/>
          <w:marRight w:val="0"/>
          <w:marTop w:val="0"/>
          <w:marBottom w:val="0"/>
          <w:divBdr>
            <w:top w:val="none" w:sz="0" w:space="0" w:color="auto"/>
            <w:left w:val="none" w:sz="0" w:space="0" w:color="auto"/>
            <w:bottom w:val="none" w:sz="0" w:space="0" w:color="auto"/>
            <w:right w:val="none" w:sz="0" w:space="0" w:color="auto"/>
          </w:divBdr>
          <w:divsChild>
            <w:div w:id="1598175406">
              <w:marLeft w:val="0"/>
              <w:marRight w:val="0"/>
              <w:marTop w:val="0"/>
              <w:marBottom w:val="0"/>
              <w:divBdr>
                <w:top w:val="none" w:sz="0" w:space="0" w:color="auto"/>
                <w:left w:val="none" w:sz="0" w:space="0" w:color="auto"/>
                <w:bottom w:val="none" w:sz="0" w:space="0" w:color="auto"/>
                <w:right w:val="none" w:sz="0" w:space="0" w:color="auto"/>
              </w:divBdr>
            </w:div>
          </w:divsChild>
        </w:div>
        <w:div w:id="757867492">
          <w:marLeft w:val="0"/>
          <w:marRight w:val="0"/>
          <w:marTop w:val="0"/>
          <w:marBottom w:val="0"/>
          <w:divBdr>
            <w:top w:val="none" w:sz="0" w:space="0" w:color="auto"/>
            <w:left w:val="none" w:sz="0" w:space="0" w:color="auto"/>
            <w:bottom w:val="none" w:sz="0" w:space="0" w:color="auto"/>
            <w:right w:val="none" w:sz="0" w:space="0" w:color="auto"/>
          </w:divBdr>
          <w:divsChild>
            <w:div w:id="15804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3079">
      <w:bodyDiv w:val="1"/>
      <w:marLeft w:val="0"/>
      <w:marRight w:val="0"/>
      <w:marTop w:val="0"/>
      <w:marBottom w:val="0"/>
      <w:divBdr>
        <w:top w:val="none" w:sz="0" w:space="0" w:color="auto"/>
        <w:left w:val="none" w:sz="0" w:space="0" w:color="auto"/>
        <w:bottom w:val="none" w:sz="0" w:space="0" w:color="auto"/>
        <w:right w:val="none" w:sz="0" w:space="0" w:color="auto"/>
      </w:divBdr>
    </w:div>
    <w:div w:id="1522814148">
      <w:bodyDiv w:val="1"/>
      <w:marLeft w:val="0"/>
      <w:marRight w:val="0"/>
      <w:marTop w:val="0"/>
      <w:marBottom w:val="0"/>
      <w:divBdr>
        <w:top w:val="none" w:sz="0" w:space="0" w:color="auto"/>
        <w:left w:val="none" w:sz="0" w:space="0" w:color="auto"/>
        <w:bottom w:val="none" w:sz="0" w:space="0" w:color="auto"/>
        <w:right w:val="none" w:sz="0" w:space="0" w:color="auto"/>
      </w:divBdr>
    </w:div>
    <w:div w:id="1612585412">
      <w:bodyDiv w:val="1"/>
      <w:marLeft w:val="0"/>
      <w:marRight w:val="0"/>
      <w:marTop w:val="0"/>
      <w:marBottom w:val="0"/>
      <w:divBdr>
        <w:top w:val="none" w:sz="0" w:space="0" w:color="auto"/>
        <w:left w:val="none" w:sz="0" w:space="0" w:color="auto"/>
        <w:bottom w:val="none" w:sz="0" w:space="0" w:color="auto"/>
        <w:right w:val="none" w:sz="0" w:space="0" w:color="auto"/>
      </w:divBdr>
    </w:div>
    <w:div w:id="1673681948">
      <w:bodyDiv w:val="1"/>
      <w:marLeft w:val="0"/>
      <w:marRight w:val="0"/>
      <w:marTop w:val="0"/>
      <w:marBottom w:val="0"/>
      <w:divBdr>
        <w:top w:val="none" w:sz="0" w:space="0" w:color="auto"/>
        <w:left w:val="none" w:sz="0" w:space="0" w:color="auto"/>
        <w:bottom w:val="none" w:sz="0" w:space="0" w:color="auto"/>
        <w:right w:val="none" w:sz="0" w:space="0" w:color="auto"/>
      </w:divBdr>
    </w:div>
    <w:div w:id="1885561205">
      <w:bodyDiv w:val="1"/>
      <w:marLeft w:val="0"/>
      <w:marRight w:val="0"/>
      <w:marTop w:val="0"/>
      <w:marBottom w:val="0"/>
      <w:divBdr>
        <w:top w:val="none" w:sz="0" w:space="0" w:color="auto"/>
        <w:left w:val="none" w:sz="0" w:space="0" w:color="auto"/>
        <w:bottom w:val="none" w:sz="0" w:space="0" w:color="auto"/>
        <w:right w:val="none" w:sz="0" w:space="0" w:color="auto"/>
      </w:divBdr>
    </w:div>
    <w:div w:id="1978023088">
      <w:bodyDiv w:val="1"/>
      <w:marLeft w:val="0"/>
      <w:marRight w:val="0"/>
      <w:marTop w:val="0"/>
      <w:marBottom w:val="0"/>
      <w:divBdr>
        <w:top w:val="none" w:sz="0" w:space="0" w:color="auto"/>
        <w:left w:val="none" w:sz="0" w:space="0" w:color="auto"/>
        <w:bottom w:val="none" w:sz="0" w:space="0" w:color="auto"/>
        <w:right w:val="none" w:sz="0" w:space="0" w:color="auto"/>
      </w:divBdr>
    </w:div>
    <w:div w:id="1985431071">
      <w:bodyDiv w:val="1"/>
      <w:marLeft w:val="0"/>
      <w:marRight w:val="0"/>
      <w:marTop w:val="0"/>
      <w:marBottom w:val="0"/>
      <w:divBdr>
        <w:top w:val="none" w:sz="0" w:space="0" w:color="auto"/>
        <w:left w:val="none" w:sz="0" w:space="0" w:color="auto"/>
        <w:bottom w:val="none" w:sz="0" w:space="0" w:color="auto"/>
        <w:right w:val="none" w:sz="0" w:space="0" w:color="auto"/>
      </w:divBdr>
    </w:div>
    <w:div w:id="1998799110">
      <w:bodyDiv w:val="1"/>
      <w:marLeft w:val="0"/>
      <w:marRight w:val="0"/>
      <w:marTop w:val="0"/>
      <w:marBottom w:val="0"/>
      <w:divBdr>
        <w:top w:val="none" w:sz="0" w:space="0" w:color="auto"/>
        <w:left w:val="none" w:sz="0" w:space="0" w:color="auto"/>
        <w:bottom w:val="none" w:sz="0" w:space="0" w:color="auto"/>
        <w:right w:val="none" w:sz="0" w:space="0" w:color="auto"/>
      </w:divBdr>
    </w:div>
    <w:div w:id="21459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09A55-7B51-46EF-B1C6-A71FFC2D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14</Pages>
  <Words>2904</Words>
  <Characters>18355</Characters>
  <Application>Microsoft Office Word</Application>
  <DocSecurity>0</DocSecurity>
  <Lines>382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 J</dc:creator>
  <cp:keywords/>
  <dc:description/>
  <cp:lastModifiedBy>Nevil J</cp:lastModifiedBy>
  <cp:revision>18</cp:revision>
  <dcterms:created xsi:type="dcterms:W3CDTF">2025-07-13T04:51:00Z</dcterms:created>
  <dcterms:modified xsi:type="dcterms:W3CDTF">2025-07-15T10:57:00Z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7ab3bcd8-730c-45f8-a70f-dacba9eef259</vt:lpwstr>
  </property>
</Properties>
</file>