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6DA" w:rsidRDefault="00B32134">
      <w:pPr>
        <w:tabs>
          <w:tab w:val="left" w:pos="709"/>
        </w:tabs>
        <w:spacing w:after="0" w:line="360" w:lineRule="auto"/>
        <w:ind w:left="164" w:right="1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D466DA" w:rsidRDefault="00B32134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:rsidR="00D466DA" w:rsidRDefault="00D466DA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left="164" w:right="176" w:hanging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:rsidR="00D466DA" w:rsidRDefault="00B32134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466DA" w:rsidRDefault="00D466DA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D466DA" w:rsidRDefault="00B32134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СиТАиРИС</w:t>
      </w:r>
      <w:proofErr w:type="spellEnd"/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B32134">
      <w:pPr>
        <w:tabs>
          <w:tab w:val="left" w:pos="5631"/>
        </w:tabs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8</w:t>
      </w:r>
    </w:p>
    <w:p w:rsidR="00D466DA" w:rsidRDefault="00D466DA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466DA" w:rsidRDefault="00B32134">
      <w:pPr>
        <w:spacing w:after="0" w:line="360" w:lineRule="auto"/>
        <w:ind w:left="10" w:right="72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7"/>
          <w:szCs w:val="27"/>
        </w:rPr>
        <w:t>«</w:t>
      </w:r>
      <w:proofErr w:type="spellStart"/>
      <w:r>
        <w:rPr>
          <w:b/>
          <w:sz w:val="27"/>
          <w:szCs w:val="27"/>
        </w:rPr>
        <w:t>Unit</w:t>
      </w:r>
      <w:proofErr w:type="spellEnd"/>
      <w:r>
        <w:rPr>
          <w:b/>
          <w:sz w:val="27"/>
          <w:szCs w:val="27"/>
        </w:rPr>
        <w:t xml:space="preserve"> тестирование с </w:t>
      </w:r>
      <w:proofErr w:type="spellStart"/>
      <w:r>
        <w:rPr>
          <w:b/>
          <w:sz w:val="27"/>
          <w:szCs w:val="27"/>
        </w:rPr>
        <w:t>JUnit</w:t>
      </w:r>
      <w:proofErr w:type="spellEnd"/>
      <w:r>
        <w:rPr>
          <w:b/>
          <w:sz w:val="27"/>
          <w:szCs w:val="27"/>
        </w:rPr>
        <w:t>»</w:t>
      </w: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AB663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81430</w:t>
      </w:r>
      <w:r w:rsidR="00672423">
        <w:rPr>
          <w:rFonts w:ascii="Times New Roman" w:eastAsia="Times New Roman" w:hAnsi="Times New Roman" w:cs="Times New Roman"/>
          <w:sz w:val="28"/>
          <w:szCs w:val="28"/>
        </w:rPr>
        <w:t>1</w:t>
      </w:r>
      <w:r w:rsidR="00B321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466DA" w:rsidRDefault="00B32134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 w:rsidR="00672423">
        <w:rPr>
          <w:rFonts w:ascii="Times New Roman" w:eastAsia="Times New Roman" w:hAnsi="Times New Roman" w:cs="Times New Roman"/>
          <w:sz w:val="28"/>
          <w:szCs w:val="28"/>
        </w:rPr>
        <w:t>Ванзонок Р.В.</w:t>
      </w:r>
    </w:p>
    <w:p w:rsidR="00D466DA" w:rsidRDefault="00B32134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67242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D466DA" w:rsidRDefault="00B32134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67242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Лыщик А.П.</w:t>
      </w:r>
      <w:bookmarkStart w:id="0" w:name="_GoBack"/>
      <w:bookmarkEnd w:id="0"/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D466DA" w:rsidRDefault="00B3213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Цель:</w:t>
      </w:r>
    </w:p>
    <w:p w:rsidR="00D466DA" w:rsidRDefault="00B32134">
      <w:pPr>
        <w:rPr>
          <w:sz w:val="28"/>
          <w:szCs w:val="28"/>
        </w:rPr>
      </w:pPr>
      <w:r>
        <w:rPr>
          <w:sz w:val="28"/>
          <w:szCs w:val="28"/>
        </w:rPr>
        <w:t xml:space="preserve">Целью настоящей лабораторной работы является знакомство и освоение практических навыков </w:t>
      </w:r>
      <w:proofErr w:type="spellStart"/>
      <w:r>
        <w:rPr>
          <w:sz w:val="28"/>
          <w:szCs w:val="28"/>
        </w:rPr>
        <w:t>unit</w:t>
      </w:r>
      <w:proofErr w:type="spellEnd"/>
      <w:r>
        <w:rPr>
          <w:sz w:val="28"/>
          <w:szCs w:val="28"/>
        </w:rPr>
        <w:t xml:space="preserve"> тестирования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приложений с использованием библиотеки </w:t>
      </w:r>
      <w:proofErr w:type="spellStart"/>
      <w:r>
        <w:rPr>
          <w:sz w:val="28"/>
          <w:szCs w:val="28"/>
        </w:rPr>
        <w:t>JUnit</w:t>
      </w:r>
      <w:proofErr w:type="spellEnd"/>
      <w:r>
        <w:rPr>
          <w:sz w:val="28"/>
          <w:szCs w:val="28"/>
        </w:rPr>
        <w:t>.</w:t>
      </w:r>
    </w:p>
    <w:p w:rsidR="00D466DA" w:rsidRDefault="00B32134">
      <w:pPr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D466DA" w:rsidRDefault="00B32134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лабораторной работы требуется дополнить проект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 из прошлой лабораторной работы несколькими тестами основных методов приложения.</w:t>
      </w:r>
    </w:p>
    <w:p w:rsidR="00D466DA" w:rsidRDefault="00D466DA"/>
    <w:p w:rsidR="00D466DA" w:rsidRDefault="00B32134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теста: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чтобы указать что данный метод является тестовым его нужно про аннотировать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чего данный метод можно будет запускать в отдельном потоке для проведения тестирования.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ранние версии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требовали наличие класса-наследника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junit.framework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.TestCase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то в более поздних версиях объявление теста сводится к маркировке тестового метода аннотацией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"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org.junit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.Assert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предусмотрены методы: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int1, int2) или утверждение эквивалентности. Проверяет на равенство двух значений любого примитивного типа;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• </w:t>
      </w:r>
      <w:proofErr w:type="spellStart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>assertFalse</w:t>
      </w:r>
      <w:proofErr w:type="spellEnd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(condition) 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булевые</w:t>
      </w:r>
      <w:proofErr w:type="spellEnd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утверждения</w:t>
      </w:r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Вместо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condition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необходимо вставить проверяемое условие;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assertNotNull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относятся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утверждениям и проверяет содержимое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иобъектной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переменной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значение;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assertSame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obj1, obj2) утверждение позволяет сравнивать объектные переменные.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задания определенных стартовых условий могут пригодится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Под этим термином следует понимать состояние среды тестирования, которое требуется для успешного выполнения тестового метода. Например, это может быть набор каких-либо объектов или состояние базы данных.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помогают многократно использовать программный код за счет правила, которое гарантирует исполнение определенной логики до или после исполнения теста. В предшествующих версиях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это правило неявно подразумевалось вне зависимости от реализации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разработчиком. В версии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указываются через аннотации: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Before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BeforeClass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AfterClass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466DA" w:rsidRDefault="00B321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 запуска теста:</w:t>
      </w:r>
    </w:p>
    <w:p w:rsidR="00D466DA" w:rsidRDefault="00D466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B32134">
      <w:pPr>
        <w:rPr>
          <w:sz w:val="28"/>
          <w:szCs w:val="28"/>
        </w:rPr>
      </w:pPr>
      <w:bookmarkStart w:id="1" w:name="_heading=h.gjdgxs" w:colFirst="0" w:colLast="0"/>
      <w:bookmarkEnd w:id="1"/>
      <w:r w:rsidRPr="00B32134">
        <w:rPr>
          <w:noProof/>
          <w:sz w:val="28"/>
          <w:szCs w:val="28"/>
          <w:lang w:eastAsia="ru-RU"/>
        </w:rPr>
        <w:drawing>
          <wp:inline distT="0" distB="0" distL="0" distR="0" wp14:anchorId="38A1778F" wp14:editId="051F0476">
            <wp:extent cx="5940425" cy="4862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DA" w:rsidRDefault="00D466DA"/>
    <w:p w:rsidR="00D466DA" w:rsidRDefault="00B32134">
      <w:pPr>
        <w:rPr>
          <w:sz w:val="28"/>
          <w:szCs w:val="28"/>
        </w:rPr>
      </w:pPr>
      <w:r w:rsidRPr="00B3213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7416757" wp14:editId="39DE298A">
            <wp:extent cx="5940425" cy="4813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6D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DA"/>
    <w:rsid w:val="0012199D"/>
    <w:rsid w:val="00672423"/>
    <w:rsid w:val="00AB6636"/>
    <w:rsid w:val="00B32134"/>
    <w:rsid w:val="00D466DA"/>
    <w:rsid w:val="00FF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CBC27"/>
  <w15:docId w15:val="{79A91B49-CA3F-4EB1-8C60-DA436E9E9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BF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JgDxrUHrC+YQ941Eh0zRTckxNg==">AMUW2mUCM8dRjAeMh85v68nLKK3ko1PWRYc2rtTdTAeDW+PB0oRTZQPvq8nAKRkYzJXVzKFD1Gg90NZPiFcvXPVOPXAQyKZpXciR2PR4B6FvUKslgqf0814b41+f6RNQRSqXEgiEFXhh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neviz0r</cp:lastModifiedBy>
  <cp:revision>6</cp:revision>
  <dcterms:created xsi:type="dcterms:W3CDTF">2020-11-30T18:04:00Z</dcterms:created>
  <dcterms:modified xsi:type="dcterms:W3CDTF">2020-12-16T10:35:00Z</dcterms:modified>
</cp:coreProperties>
</file>