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01DA" w14:textId="3AE20FEF" w:rsidR="00D72E75" w:rsidRPr="00D72E75" w:rsidRDefault="00D72E75" w:rsidP="00D72E75">
      <w:pPr>
        <w:rPr>
          <w:b/>
          <w:bCs/>
        </w:rPr>
      </w:pPr>
      <w:r w:rsidRPr="00D72E75">
        <w:rPr>
          <w:b/>
          <w:bCs/>
        </w:rPr>
        <w:t>Assumptions</w:t>
      </w:r>
      <w:r w:rsidR="00123C41">
        <w:rPr>
          <w:b/>
          <w:bCs/>
        </w:rPr>
        <w:t xml:space="preserve"> Made</w:t>
      </w:r>
    </w:p>
    <w:p w14:paraId="29644806" w14:textId="77777777" w:rsidR="00D72E75" w:rsidRPr="00D72E75" w:rsidRDefault="00D72E75" w:rsidP="00D72E75">
      <w:pPr>
        <w:numPr>
          <w:ilvl w:val="0"/>
          <w:numId w:val="1"/>
        </w:numPr>
      </w:pPr>
      <w:r w:rsidRPr="00D72E75">
        <w:rPr>
          <w:b/>
          <w:bCs/>
        </w:rPr>
        <w:t>Publisher to Book (1:M):</w:t>
      </w:r>
      <w:r w:rsidRPr="00D72E75">
        <w:t xml:space="preserve"> A publisher can publish multiple books, but each book is published by only one publisher. Thus, </w:t>
      </w:r>
      <w:proofErr w:type="spellStart"/>
      <w:r w:rsidRPr="00D72E75">
        <w:t>publisher_ID</w:t>
      </w:r>
      <w:proofErr w:type="spellEnd"/>
      <w:r w:rsidRPr="00D72E75">
        <w:t xml:space="preserve"> is included in the Book table as a foreign key.</w:t>
      </w:r>
    </w:p>
    <w:p w14:paraId="072BC6E7" w14:textId="77777777" w:rsidR="00D72E75" w:rsidRPr="00D72E75" w:rsidRDefault="00D72E75" w:rsidP="00D72E75">
      <w:pPr>
        <w:numPr>
          <w:ilvl w:val="0"/>
          <w:numId w:val="1"/>
        </w:numPr>
      </w:pPr>
      <w:r w:rsidRPr="00D72E75">
        <w:rPr>
          <w:b/>
          <w:bCs/>
        </w:rPr>
        <w:t>Book to Author (</w:t>
      </w:r>
      <w:proofErr w:type="gramStart"/>
      <w:r w:rsidRPr="00D72E75">
        <w:rPr>
          <w:b/>
          <w:bCs/>
        </w:rPr>
        <w:t>M:N</w:t>
      </w:r>
      <w:proofErr w:type="gramEnd"/>
      <w:r w:rsidRPr="00D72E75">
        <w:rPr>
          <w:b/>
          <w:bCs/>
        </w:rPr>
        <w:t>):</w:t>
      </w:r>
      <w:r w:rsidRPr="00D72E75">
        <w:t xml:space="preserve"> A book can have multiple co-authors, and an author can write multiple books. A junction table (Book Author) is created to resolve this many-to-many relationship.</w:t>
      </w:r>
    </w:p>
    <w:p w14:paraId="357A52A7" w14:textId="77777777" w:rsidR="00D72E75" w:rsidRPr="00D72E75" w:rsidRDefault="00D72E75" w:rsidP="00D72E75">
      <w:pPr>
        <w:numPr>
          <w:ilvl w:val="0"/>
          <w:numId w:val="1"/>
        </w:numPr>
      </w:pPr>
      <w:r w:rsidRPr="00D72E75">
        <w:rPr>
          <w:b/>
          <w:bCs/>
        </w:rPr>
        <w:t>Author Primary Key:</w:t>
      </w:r>
      <w:r w:rsidRPr="00D72E75">
        <w:t xml:space="preserve"> A surrogate key (</w:t>
      </w:r>
      <w:proofErr w:type="spellStart"/>
      <w:r w:rsidRPr="00D72E75">
        <w:t>author_id</w:t>
      </w:r>
      <w:proofErr w:type="spellEnd"/>
      <w:r w:rsidRPr="00D72E75">
        <w:t>) is added to uniquely identify each author, avoiding dependencies on non-unique fields like names or emails.</w:t>
      </w:r>
    </w:p>
    <w:p w14:paraId="55910913" w14:textId="7544C7D7" w:rsidR="00B92E13" w:rsidRPr="00973046" w:rsidRDefault="00595854">
      <w:pPr>
        <w:rPr>
          <w:b/>
          <w:bCs/>
        </w:rPr>
      </w:pPr>
      <w:r>
        <w:rPr>
          <w:b/>
          <w:bCs/>
        </w:rPr>
        <w:t>First Normal Form</w:t>
      </w:r>
      <w:r w:rsidR="00FC2C3E">
        <w:rPr>
          <w:b/>
          <w:bCs/>
        </w:rPr>
        <w:t xml:space="preserve"> (1NF)</w:t>
      </w:r>
    </w:p>
    <w:p w14:paraId="2D247E96" w14:textId="24176E3E" w:rsidR="00D72E75" w:rsidRDefault="00B92E13">
      <w:r w:rsidRPr="00B92E13">
        <w:t>In 1NF, all data fields are combined into a single flat table. Every row contains a complete set of attributes, and repeating relationships (like a book having multiple authors) result in repeated rows for that book and publisher data.</w:t>
      </w:r>
      <w:r w:rsidR="00BC593C">
        <w:t xml:space="preserve"> These</w:t>
      </w:r>
      <w:r w:rsidR="00BC593C" w:rsidRPr="00BC593C">
        <w:t xml:space="preserve"> structures are ideal for CSV exports, reporting views, and data ingestion pipelines where all information needs to be viewed or transferred in a single unified spreadsheet format without performing complex SQL joins.</w:t>
      </w:r>
    </w:p>
    <w:p w14:paraId="05751AB0" w14:textId="39EAB660" w:rsidR="00D7012E" w:rsidRDefault="00595854">
      <w:r>
        <w:rPr>
          <w:i/>
          <w:iCs/>
        </w:rPr>
        <w:tab/>
      </w:r>
      <w:r w:rsidRPr="00595854">
        <w:rPr>
          <w:i/>
          <w:iCs/>
        </w:rPr>
        <w:t>Figure 1: First Normal Form (1NF) Un-Normalized Data Table</w:t>
      </w:r>
      <w:r w:rsidR="00E03302">
        <w:rPr>
          <w:noProof/>
        </w:rPr>
        <w:drawing>
          <wp:inline distT="0" distB="0" distL="0" distR="0" wp14:anchorId="5D1F496B" wp14:editId="31ECFFFD">
            <wp:extent cx="5943600" cy="532130"/>
            <wp:effectExtent l="0" t="0" r="0" b="1270"/>
            <wp:docPr id="4303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7032" w14:textId="77777777" w:rsidR="00772DBE" w:rsidRDefault="00772DBE">
      <w:pPr>
        <w:rPr>
          <w:b/>
          <w:bCs/>
        </w:rPr>
      </w:pPr>
      <w:r>
        <w:rPr>
          <w:b/>
          <w:bCs/>
        </w:rPr>
        <w:br w:type="page"/>
      </w:r>
    </w:p>
    <w:p w14:paraId="68BF9F9E" w14:textId="05F8D218" w:rsidR="00D7012E" w:rsidRPr="00973046" w:rsidRDefault="00595854">
      <w:pPr>
        <w:rPr>
          <w:b/>
          <w:bCs/>
        </w:rPr>
      </w:pPr>
      <w:r>
        <w:rPr>
          <w:b/>
          <w:bCs/>
        </w:rPr>
        <w:lastRenderedPageBreak/>
        <w:t>Third Normal Form</w:t>
      </w:r>
      <w:r w:rsidR="00FC2C3E">
        <w:rPr>
          <w:b/>
          <w:bCs/>
        </w:rPr>
        <w:t xml:space="preserve"> (3NF)</w:t>
      </w:r>
    </w:p>
    <w:p w14:paraId="3F504967" w14:textId="42C2987C" w:rsidR="00120BB6" w:rsidRDefault="00FC2C3E">
      <w:r w:rsidRPr="00FC2C3E">
        <w:t>3NF is the standard structure for transactional applications</w:t>
      </w:r>
      <w:r>
        <w:t xml:space="preserve">, </w:t>
      </w:r>
      <w:r w:rsidRPr="00FC2C3E">
        <w:t>like online bookstores. It eliminates data redundancy, prevents insertion/update/deletion anomalies, and ensures data consistency across related entities like publishers, authors, and books.</w:t>
      </w:r>
      <w:r>
        <w:t xml:space="preserve"> </w:t>
      </w:r>
      <w:r w:rsidR="00D7012E" w:rsidRPr="00D7012E">
        <w:t xml:space="preserve">To achieve 3NF, we eliminate transitive dependencies by breaking the attributes into distinct entity tables so that every non-key field depends </w:t>
      </w:r>
      <w:r w:rsidR="00D7012E" w:rsidRPr="00D7012E">
        <w:rPr>
          <w:i/>
          <w:iCs/>
        </w:rPr>
        <w:t>only</w:t>
      </w:r>
      <w:r w:rsidR="00D7012E" w:rsidRPr="00D7012E">
        <w:t xml:space="preserve"> on its primary key.</w:t>
      </w:r>
    </w:p>
    <w:p w14:paraId="79EB234D" w14:textId="06B031F5" w:rsidR="00E03302" w:rsidRPr="00595854" w:rsidRDefault="00595854">
      <w:r w:rsidRPr="00595854">
        <w:rPr>
          <w:i/>
          <w:iCs/>
        </w:rPr>
        <w:tab/>
        <w:t xml:space="preserve">Figure 2: Third Normal Form (3NF) Normalized Tables (Publishers, Authors, Books, and </w:t>
      </w:r>
      <w:r w:rsidRPr="00595854">
        <w:rPr>
          <w:i/>
          <w:iCs/>
        </w:rPr>
        <w:tab/>
        <w:t>Book Author Junction Table)</w:t>
      </w:r>
      <w:r w:rsidR="00E03302" w:rsidRPr="00595854">
        <w:rPr>
          <w:noProof/>
        </w:rPr>
        <w:drawing>
          <wp:inline distT="0" distB="0" distL="0" distR="0" wp14:anchorId="44AAD1C5" wp14:editId="1555D98B">
            <wp:extent cx="5936615" cy="3371215"/>
            <wp:effectExtent l="0" t="0" r="6985" b="635"/>
            <wp:docPr id="1697173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302" w:rsidRPr="00595854" w:rsidSect="005F76C2"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6357" w14:textId="77777777" w:rsidR="00370BDC" w:rsidRDefault="00370BDC" w:rsidP="000C04BF">
      <w:pPr>
        <w:spacing w:after="0" w:line="240" w:lineRule="auto"/>
      </w:pPr>
      <w:r>
        <w:separator/>
      </w:r>
    </w:p>
  </w:endnote>
  <w:endnote w:type="continuationSeparator" w:id="0">
    <w:p w14:paraId="637F88FE" w14:textId="77777777" w:rsidR="00370BDC" w:rsidRDefault="00370BDC" w:rsidP="000C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94806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9F6691" w14:textId="0AF04EB0" w:rsidR="005F76C2" w:rsidRDefault="005F76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253738" w14:textId="77777777" w:rsidR="005F76C2" w:rsidRDefault="005F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7443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50F87" w14:textId="17B7D64D" w:rsidR="005F76C2" w:rsidRDefault="005F76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D14CAC" w14:textId="77777777" w:rsidR="005F76C2" w:rsidRDefault="005F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CEB8" w14:textId="77777777" w:rsidR="00370BDC" w:rsidRDefault="00370BDC" w:rsidP="000C04BF">
      <w:pPr>
        <w:spacing w:after="0" w:line="240" w:lineRule="auto"/>
      </w:pPr>
      <w:r>
        <w:separator/>
      </w:r>
    </w:p>
  </w:footnote>
  <w:footnote w:type="continuationSeparator" w:id="0">
    <w:p w14:paraId="67DED26F" w14:textId="77777777" w:rsidR="00370BDC" w:rsidRDefault="00370BDC" w:rsidP="000C0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49AF" w14:textId="77777777" w:rsidR="005F76C2" w:rsidRPr="00D169F2" w:rsidRDefault="005F76C2" w:rsidP="005F76C2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6A74853B" w14:textId="77777777" w:rsidR="005F76C2" w:rsidRPr="00D169F2" w:rsidRDefault="005F76C2" w:rsidP="005F76C2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https://github.com/nevrik-hub/CSD-310</w:t>
    </w:r>
  </w:p>
  <w:p w14:paraId="13280D4A" w14:textId="77777777" w:rsidR="005F76C2" w:rsidRPr="00D169F2" w:rsidRDefault="005F76C2" w:rsidP="005F76C2">
    <w:pPr>
      <w:pStyle w:val="Header"/>
      <w:jc w:val="center"/>
      <w:rPr>
        <w:b/>
        <w:bCs/>
      </w:rPr>
    </w:pPr>
    <w:r w:rsidRPr="00D169F2">
      <w:rPr>
        <w:b/>
        <w:bCs/>
      </w:rPr>
      <w:t xml:space="preserve">August </w:t>
    </w:r>
    <w:r>
      <w:rPr>
        <w:b/>
        <w:bCs/>
      </w:rPr>
      <w:t>30</w:t>
    </w:r>
    <w:r w:rsidRPr="00D169F2">
      <w:rPr>
        <w:b/>
        <w:bCs/>
      </w:rPr>
      <w:t>, 2026</w:t>
    </w:r>
  </w:p>
  <w:p w14:paraId="2F70AAA2" w14:textId="4C94D1C3" w:rsidR="005F76C2" w:rsidRDefault="005F76C2" w:rsidP="005F76C2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3</w:t>
    </w:r>
    <w:r w:rsidRPr="00D169F2">
      <w:rPr>
        <w:b/>
        <w:bCs/>
      </w:rPr>
      <w:t xml:space="preserve"> – Assignment </w:t>
    </w:r>
    <w:r>
      <w:rPr>
        <w:b/>
        <w:bCs/>
      </w:rPr>
      <w:t>3</w:t>
    </w:r>
    <w:r w:rsidRPr="00D169F2">
      <w:rPr>
        <w:b/>
        <w:bCs/>
      </w:rPr>
      <w:t>.2</w:t>
    </w:r>
  </w:p>
  <w:p w14:paraId="27041618" w14:textId="77777777" w:rsidR="005F76C2" w:rsidRPr="005F76C2" w:rsidRDefault="005F76C2" w:rsidP="005F76C2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6434"/>
    <w:multiLevelType w:val="multilevel"/>
    <w:tmpl w:val="D90C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68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75"/>
    <w:rsid w:val="000C04BF"/>
    <w:rsid w:val="00120BB6"/>
    <w:rsid w:val="00123C41"/>
    <w:rsid w:val="002C69BF"/>
    <w:rsid w:val="00370BDC"/>
    <w:rsid w:val="004A260F"/>
    <w:rsid w:val="00595854"/>
    <w:rsid w:val="005C5C1A"/>
    <w:rsid w:val="005F76C2"/>
    <w:rsid w:val="00691F04"/>
    <w:rsid w:val="00772DBE"/>
    <w:rsid w:val="00973046"/>
    <w:rsid w:val="00A506CB"/>
    <w:rsid w:val="00B16568"/>
    <w:rsid w:val="00B315C1"/>
    <w:rsid w:val="00B92E13"/>
    <w:rsid w:val="00BC593C"/>
    <w:rsid w:val="00C171B1"/>
    <w:rsid w:val="00D7012E"/>
    <w:rsid w:val="00D72E75"/>
    <w:rsid w:val="00E03302"/>
    <w:rsid w:val="00FC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25ED2"/>
  <w15:chartTrackingRefBased/>
  <w15:docId w15:val="{86077A4A-EA60-479D-8A53-486266BE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4BF"/>
  </w:style>
  <w:style w:type="paragraph" w:styleId="Footer">
    <w:name w:val="footer"/>
    <w:basedOn w:val="Normal"/>
    <w:link w:val="FooterChar"/>
    <w:uiPriority w:val="99"/>
    <w:unhideWhenUsed/>
    <w:rsid w:val="000C0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11</cp:revision>
  <dcterms:created xsi:type="dcterms:W3CDTF">2026-08-14T18:22:00Z</dcterms:created>
  <dcterms:modified xsi:type="dcterms:W3CDTF">2026-08-16T19:24:00Z</dcterms:modified>
</cp:coreProperties>
</file>