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988A4" w14:textId="77777777" w:rsidR="00FD0081" w:rsidRPr="00FD0081" w:rsidRDefault="00FD0081" w:rsidP="00FD0081">
      <w:r w:rsidRPr="00FD0081">
        <w:rPr>
          <w:b/>
          <w:bCs/>
        </w:rPr>
        <w:t>CSD-325 Module 3.2 Assignment: Brownfield Development and Flowcharting</w:t>
      </w:r>
    </w:p>
    <w:p w14:paraId="35898CFB" w14:textId="3DE8BFAE" w:rsidR="00C64BE9" w:rsidRPr="00C64BE9" w:rsidRDefault="00FD0081" w:rsidP="00C64BE9">
      <w:r w:rsidRPr="00FD0081">
        <w:rPr>
          <w:b/>
          <w:bCs/>
        </w:rPr>
        <w:t>Name:</w:t>
      </w:r>
      <w:r w:rsidRPr="00C64BE9">
        <w:rPr>
          <w:b/>
          <w:bCs/>
        </w:rPr>
        <w:t xml:space="preserve"> </w:t>
      </w:r>
      <w:r w:rsidRPr="00C64BE9">
        <w:t>Nicholas Zankl</w:t>
      </w:r>
      <w:r w:rsidR="00C64BE9" w:rsidRPr="00C64BE9">
        <w:t xml:space="preserve"> </w:t>
      </w:r>
      <w:r w:rsidR="00C64BE9" w:rsidRPr="00C64BE9">
        <w:rPr>
          <w:b/>
          <w:bCs/>
        </w:rPr>
        <w:t>(</w:t>
      </w:r>
      <w:hyperlink r:id="rId8" w:history="1">
        <w:r w:rsidR="00C64BE9" w:rsidRPr="00C64BE9">
          <w:rPr>
            <w:b/>
            <w:bCs/>
          </w:rPr>
          <w:t>https://github.com/nevrik-hub/CSD-325</w:t>
        </w:r>
      </w:hyperlink>
      <w:r w:rsidR="00C64BE9" w:rsidRPr="00C64BE9">
        <w:rPr>
          <w:b/>
          <w:bCs/>
        </w:rPr>
        <w:t>)</w:t>
      </w:r>
    </w:p>
    <w:p w14:paraId="301EFD5B" w14:textId="77777777" w:rsidR="00FD0081" w:rsidRPr="00FD0081" w:rsidRDefault="00FD0081" w:rsidP="00FD0081">
      <w:r w:rsidRPr="00FD0081">
        <w:rPr>
          <w:b/>
          <w:bCs/>
        </w:rPr>
        <w:t>Course:</w:t>
      </w:r>
      <w:r w:rsidRPr="00FD0081">
        <w:t xml:space="preserve"> CSD-325 Advanced Python Programming</w:t>
      </w:r>
    </w:p>
    <w:p w14:paraId="2FEA526B" w14:textId="77777777" w:rsidR="00FD0081" w:rsidRPr="00FD0081" w:rsidRDefault="00FD0081" w:rsidP="00FD0081">
      <w:r w:rsidRPr="00FD0081">
        <w:rPr>
          <w:b/>
          <w:bCs/>
        </w:rPr>
        <w:t>Date:</w:t>
      </w:r>
      <w:r w:rsidRPr="00FD0081">
        <w:t xml:space="preserve"> August 30, 2026</w:t>
      </w:r>
    </w:p>
    <w:p w14:paraId="4B689BDA" w14:textId="77777777" w:rsidR="00FD0081" w:rsidRPr="00FD0081" w:rsidRDefault="00FD0081" w:rsidP="00862864">
      <w:pPr>
        <w:jc w:val="center"/>
      </w:pPr>
      <w:r w:rsidRPr="00FD0081">
        <w:rPr>
          <w:b/>
          <w:bCs/>
        </w:rPr>
        <w:t>Assignment Overview</w:t>
      </w:r>
    </w:p>
    <w:p w14:paraId="072FD0E4" w14:textId="77777777" w:rsidR="00FD0081" w:rsidRPr="00FD0081" w:rsidRDefault="00FD0081" w:rsidP="00FD0081">
      <w:r w:rsidRPr="00FD0081">
        <w:t>This assignment focuses on brownfield software development by analyzing and modifying Al Sweigart’s legacy chohan.py application. The objectives required updating existing business logic, customizing prompt interfaces, implementing new payout rules, and creating execution flowcharts to document the application's before and after states.</w:t>
      </w:r>
    </w:p>
    <w:p w14:paraId="506D745F" w14:textId="77777777" w:rsidR="00FD0081" w:rsidRPr="00FD0081" w:rsidRDefault="00FD0081" w:rsidP="00862864">
      <w:pPr>
        <w:jc w:val="center"/>
      </w:pPr>
      <w:r w:rsidRPr="00FD0081">
        <w:rPr>
          <w:b/>
          <w:bCs/>
        </w:rPr>
        <w:t>Summary of Code Modifications</w:t>
      </w:r>
    </w:p>
    <w:p w14:paraId="12164D89" w14:textId="77777777" w:rsidR="00FD0081" w:rsidRPr="00FD0081" w:rsidRDefault="00FD0081" w:rsidP="00FD0081">
      <w:r w:rsidRPr="00FD0081">
        <w:t>The following primary updates were implemented in the revised script:</w:t>
      </w:r>
    </w:p>
    <w:p w14:paraId="7CA93F42" w14:textId="77777777" w:rsidR="00FD0081" w:rsidRPr="00FD0081" w:rsidRDefault="00FD0081" w:rsidP="00FD0081">
      <w:pPr>
        <w:numPr>
          <w:ilvl w:val="0"/>
          <w:numId w:val="3"/>
        </w:numPr>
      </w:pPr>
      <w:r w:rsidRPr="00FD0081">
        <w:rPr>
          <w:b/>
          <w:bCs/>
        </w:rPr>
        <w:t>Custom User Prompt:</w:t>
      </w:r>
      <w:r w:rsidRPr="00FD0081">
        <w:t xml:space="preserve"> Updated the input prompt parameter from standard &gt; to custom string </w:t>
      </w:r>
      <w:proofErr w:type="spellStart"/>
      <w:r w:rsidRPr="00FD0081">
        <w:t>mss</w:t>
      </w:r>
      <w:proofErr w:type="spellEnd"/>
      <w:r w:rsidRPr="00FD0081">
        <w:t>: across both the bet amount entry loop and the CHO/HAN guess selection loop.</w:t>
      </w:r>
    </w:p>
    <w:p w14:paraId="03ECB38D" w14:textId="77777777" w:rsidR="00FD0081" w:rsidRPr="00FD0081" w:rsidRDefault="00FD0081" w:rsidP="00FD0081">
      <w:pPr>
        <w:numPr>
          <w:ilvl w:val="0"/>
          <w:numId w:val="3"/>
        </w:numPr>
      </w:pPr>
      <w:r w:rsidRPr="00FD0081">
        <w:rPr>
          <w:b/>
          <w:bCs/>
        </w:rPr>
        <w:t>Introductory Rules Update:</w:t>
      </w:r>
      <w:r w:rsidRPr="00FD0081">
        <w:t xml:space="preserve"> Expanded the header text block to explicitly inform players of a new 10 </w:t>
      </w:r>
      <w:proofErr w:type="spellStart"/>
      <w:r w:rsidRPr="00FD0081">
        <w:t>mon</w:t>
      </w:r>
      <w:proofErr w:type="spellEnd"/>
      <w:r w:rsidRPr="00FD0081">
        <w:t xml:space="preserve"> bonus condition for specific dice totals.</w:t>
      </w:r>
    </w:p>
    <w:p w14:paraId="2AB0E358" w14:textId="77777777" w:rsidR="00FD0081" w:rsidRPr="00FD0081" w:rsidRDefault="00FD0081" w:rsidP="00FD0081">
      <w:pPr>
        <w:numPr>
          <w:ilvl w:val="0"/>
          <w:numId w:val="3"/>
        </w:numPr>
      </w:pPr>
      <w:r w:rsidRPr="00FD0081">
        <w:rPr>
          <w:b/>
          <w:bCs/>
        </w:rPr>
        <w:t>Bonus Payout Logic:</w:t>
      </w:r>
      <w:r w:rsidRPr="00FD0081">
        <w:t xml:space="preserve"> Added conditional evaluation (if </w:t>
      </w:r>
      <w:proofErr w:type="spellStart"/>
      <w:r w:rsidRPr="00FD0081">
        <w:t>rollTotal</w:t>
      </w:r>
      <w:proofErr w:type="spellEnd"/>
      <w:r w:rsidRPr="00FD0081">
        <w:t xml:space="preserve"> == 2 or </w:t>
      </w:r>
      <w:proofErr w:type="spellStart"/>
      <w:r w:rsidRPr="00FD0081">
        <w:t>rollTotal</w:t>
      </w:r>
      <w:proofErr w:type="spellEnd"/>
      <w:r w:rsidRPr="00FD0081">
        <w:t xml:space="preserve"> == 7:) after rolling dice1 and dice2 to award a 10 </w:t>
      </w:r>
      <w:proofErr w:type="spellStart"/>
      <w:r w:rsidRPr="00FD0081">
        <w:t>mon</w:t>
      </w:r>
      <w:proofErr w:type="spellEnd"/>
      <w:r w:rsidRPr="00FD0081">
        <w:t xml:space="preserve"> bonus directly to purse prior to checking the primary win/loss condition.</w:t>
      </w:r>
    </w:p>
    <w:p w14:paraId="5F0E6682" w14:textId="77777777" w:rsidR="00FD0081" w:rsidRPr="00FD0081" w:rsidRDefault="00FD0081" w:rsidP="00FD0081">
      <w:pPr>
        <w:numPr>
          <w:ilvl w:val="0"/>
          <w:numId w:val="3"/>
        </w:numPr>
      </w:pPr>
      <w:r w:rsidRPr="00FD0081">
        <w:rPr>
          <w:b/>
          <w:bCs/>
        </w:rPr>
        <w:t>House Fee Increase:</w:t>
      </w:r>
      <w:r w:rsidRPr="00FD0081">
        <w:t xml:space="preserve"> Modified the winning bet fee calculation from a 10% integer division (pot // 10) to a 12% house fee using floating-point conversion (int(pot * 0.12)).</w:t>
      </w:r>
    </w:p>
    <w:p w14:paraId="467F6444" w14:textId="12735553" w:rsidR="009C0298" w:rsidRDefault="00FD0081" w:rsidP="00FD0081">
      <w:pPr>
        <w:numPr>
          <w:ilvl w:val="0"/>
          <w:numId w:val="3"/>
        </w:numPr>
      </w:pPr>
      <w:r w:rsidRPr="00FD0081">
        <w:rPr>
          <w:b/>
          <w:bCs/>
        </w:rPr>
        <w:t>Bankruptcy Logic Fix:</w:t>
      </w:r>
      <w:r w:rsidRPr="00FD0081">
        <w:t xml:space="preserve"> Updated the program termination check from purse == 0 to purse &lt;= 0 to properly process zero or negative balances.</w:t>
      </w:r>
    </w:p>
    <w:p w14:paraId="4357981C" w14:textId="3A51B6F9" w:rsidR="00FD0081" w:rsidRDefault="009C0298" w:rsidP="009C0298">
      <w:r>
        <w:br w:type="page"/>
      </w:r>
    </w:p>
    <w:p w14:paraId="62EC4042" w14:textId="45F6831E" w:rsidR="00FD0081" w:rsidRPr="009C0298" w:rsidRDefault="00FD0081" w:rsidP="00862864">
      <w:pPr>
        <w:jc w:val="center"/>
        <w:rPr>
          <w:b/>
          <w:bCs/>
        </w:rPr>
      </w:pPr>
      <w:r w:rsidRPr="00FD0081">
        <w:rPr>
          <w:b/>
          <w:bCs/>
        </w:rPr>
        <w:lastRenderedPageBreak/>
        <w:t>Execution Flowchart Artifacts</w:t>
      </w:r>
    </w:p>
    <w:p w14:paraId="1C6A1B6A" w14:textId="3C7713A6" w:rsidR="00FD0081" w:rsidRPr="00FD0081" w:rsidRDefault="00FD0081" w:rsidP="00FD0081">
      <w:pPr>
        <w:rPr>
          <w:i/>
          <w:iCs/>
        </w:rPr>
      </w:pPr>
      <w:r w:rsidRPr="00FD0081">
        <w:rPr>
          <w:i/>
          <w:iCs/>
        </w:rPr>
        <w:tab/>
        <w:t>Figure 1: Original chohan.py Baseline Execution Flowchart</w:t>
      </w:r>
    </w:p>
    <w:p w14:paraId="2DAA7984" w14:textId="163D3A69" w:rsidR="00FD0081" w:rsidRPr="00FD0081" w:rsidRDefault="009C0298" w:rsidP="009C0298">
      <w:pPr>
        <w:jc w:val="center"/>
        <w:rPr>
          <w:i/>
          <w:iCs/>
        </w:rPr>
      </w:pPr>
      <w:r>
        <w:rPr>
          <w:b/>
          <w:bCs/>
          <w:noProof/>
        </w:rPr>
        <w:drawing>
          <wp:inline distT="0" distB="0" distL="0" distR="0" wp14:anchorId="24BAF5AE" wp14:editId="2E8489DA">
            <wp:extent cx="3828817" cy="6930390"/>
            <wp:effectExtent l="0" t="0" r="635" b="3810"/>
            <wp:docPr id="437587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856871" cy="6981169"/>
                    </a:xfrm>
                    <a:prstGeom prst="rect">
                      <a:avLst/>
                    </a:prstGeom>
                    <a:noFill/>
                    <a:ln>
                      <a:noFill/>
                    </a:ln>
                  </pic:spPr>
                </pic:pic>
              </a:graphicData>
            </a:graphic>
          </wp:inline>
        </w:drawing>
      </w:r>
    </w:p>
    <w:p w14:paraId="173A5818" w14:textId="120092F3" w:rsidR="00FD0081" w:rsidRPr="00FD0081" w:rsidRDefault="00FD0081" w:rsidP="00FD0081">
      <w:pPr>
        <w:rPr>
          <w:i/>
          <w:iCs/>
        </w:rPr>
      </w:pPr>
      <w:r w:rsidRPr="00FD0081">
        <w:rPr>
          <w:i/>
          <w:iCs/>
        </w:rPr>
        <w:t>Note: Figure 1 illustrates the legacy workflow, featuring standard input prompts, 10% integer division house fee calculations, and basic win/loss branching without bonus checks.</w:t>
      </w:r>
    </w:p>
    <w:p w14:paraId="0854591F" w14:textId="77777777" w:rsidR="009C0298" w:rsidRDefault="00FD0081" w:rsidP="00FD0081">
      <w:pPr>
        <w:rPr>
          <w:i/>
          <w:iCs/>
        </w:rPr>
      </w:pPr>
      <w:r>
        <w:rPr>
          <w:i/>
          <w:iCs/>
        </w:rPr>
        <w:lastRenderedPageBreak/>
        <w:tab/>
      </w:r>
      <w:r w:rsidRPr="00FD0081">
        <w:rPr>
          <w:i/>
          <w:iCs/>
        </w:rPr>
        <w:t>Figure 2: Revised chohan.py Modified Execution Flowchart</w:t>
      </w:r>
    </w:p>
    <w:p w14:paraId="7C54FAB3" w14:textId="692B0A24" w:rsidR="009C0298" w:rsidRPr="00FD0081" w:rsidRDefault="009C0298" w:rsidP="009C0298">
      <w:pPr>
        <w:jc w:val="center"/>
        <w:rPr>
          <w:i/>
          <w:iCs/>
        </w:rPr>
      </w:pPr>
      <w:r>
        <w:rPr>
          <w:i/>
          <w:iCs/>
          <w:noProof/>
        </w:rPr>
        <w:drawing>
          <wp:inline distT="0" distB="0" distL="0" distR="0" wp14:anchorId="2885B305" wp14:editId="748F0A21">
            <wp:extent cx="3477260" cy="7143581"/>
            <wp:effectExtent l="0" t="0" r="8890" b="635"/>
            <wp:docPr id="7463312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511848" cy="7214637"/>
                    </a:xfrm>
                    <a:prstGeom prst="rect">
                      <a:avLst/>
                    </a:prstGeom>
                    <a:noFill/>
                    <a:ln>
                      <a:noFill/>
                    </a:ln>
                  </pic:spPr>
                </pic:pic>
              </a:graphicData>
            </a:graphic>
          </wp:inline>
        </w:drawing>
      </w:r>
    </w:p>
    <w:p w14:paraId="7CB22C07" w14:textId="55FAD72E" w:rsidR="00FD0081" w:rsidRPr="00FD0081" w:rsidRDefault="00FD0081" w:rsidP="00FD0081">
      <w:r w:rsidRPr="00FD0081">
        <w:rPr>
          <w:i/>
          <w:iCs/>
        </w:rPr>
        <w:t xml:space="preserve">Note: Figure 2 models the updated brownfield architecture, incorporating the custom </w:t>
      </w:r>
      <w:proofErr w:type="spellStart"/>
      <w:r w:rsidRPr="00FD0081">
        <w:rPr>
          <w:i/>
          <w:iCs/>
        </w:rPr>
        <w:t>mss</w:t>
      </w:r>
      <w:proofErr w:type="spellEnd"/>
      <w:r w:rsidRPr="00FD0081">
        <w:rPr>
          <w:i/>
          <w:iCs/>
        </w:rPr>
        <w:t xml:space="preserve">: input prompts, the </w:t>
      </w:r>
      <w:proofErr w:type="spellStart"/>
      <w:r w:rsidRPr="00FD0081">
        <w:rPr>
          <w:i/>
          <w:iCs/>
        </w:rPr>
        <w:t>rollTotal</w:t>
      </w:r>
      <w:proofErr w:type="spellEnd"/>
      <w:r w:rsidRPr="00FD0081">
        <w:rPr>
          <w:i/>
          <w:iCs/>
        </w:rPr>
        <w:t xml:space="preserve"> bonus check decision branch, 12% house fee calculations, and purse &lt;= 0 termination validation.</w:t>
      </w:r>
    </w:p>
    <w:p w14:paraId="203652C8" w14:textId="77777777" w:rsidR="00FD0081" w:rsidRDefault="00FD0081" w:rsidP="00862864">
      <w:pPr>
        <w:jc w:val="center"/>
        <w:rPr>
          <w:b/>
          <w:bCs/>
        </w:rPr>
      </w:pPr>
      <w:r w:rsidRPr="00FD0081">
        <w:rPr>
          <w:b/>
          <w:bCs/>
        </w:rPr>
        <w:lastRenderedPageBreak/>
        <w:t>Original vs. Revised Workflow Comparison</w:t>
      </w:r>
    </w:p>
    <w:p w14:paraId="431FBE47" w14:textId="79EDDA98" w:rsidR="009C0298" w:rsidRPr="00FD0081" w:rsidRDefault="009C0298" w:rsidP="00FD0081">
      <w:r>
        <w:rPr>
          <w:b/>
          <w:bCs/>
        </w:rPr>
        <w:t>Table 1.</w:t>
      </w:r>
      <w:r w:rsidR="00E83EB6">
        <w:rPr>
          <w:b/>
          <w:bCs/>
        </w:rPr>
        <w:t xml:space="preserve"> Summation of Changes</w:t>
      </w:r>
    </w:p>
    <w:tbl>
      <w:tblPr>
        <w:tblStyle w:val="GridTable5Dark-Accent2"/>
        <w:tblW w:w="0" w:type="auto"/>
        <w:tblLook w:val="04A0" w:firstRow="1" w:lastRow="0" w:firstColumn="1" w:lastColumn="0" w:noHBand="0" w:noVBand="1"/>
      </w:tblPr>
      <w:tblGrid>
        <w:gridCol w:w="1910"/>
        <w:gridCol w:w="2954"/>
        <w:gridCol w:w="4486"/>
      </w:tblGrid>
      <w:tr w:rsidR="00FD0081" w:rsidRPr="00FD0081" w14:paraId="5AFD563F" w14:textId="77777777" w:rsidTr="009C02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128078" w14:textId="77777777" w:rsidR="00FD0081" w:rsidRPr="00FD0081" w:rsidRDefault="00FD0081" w:rsidP="00FD0081">
            <w:pPr>
              <w:spacing w:after="160" w:line="278" w:lineRule="auto"/>
            </w:pPr>
            <w:r w:rsidRPr="00FD0081">
              <w:t>Feature / Workflow</w:t>
            </w:r>
          </w:p>
        </w:tc>
        <w:tc>
          <w:tcPr>
            <w:tcW w:w="0" w:type="auto"/>
            <w:hideMark/>
          </w:tcPr>
          <w:p w14:paraId="63D7762D" w14:textId="77777777" w:rsidR="00FD0081" w:rsidRPr="00FD0081" w:rsidRDefault="00FD0081" w:rsidP="00FD0081">
            <w:pPr>
              <w:spacing w:after="160" w:line="278" w:lineRule="auto"/>
              <w:cnfStyle w:val="100000000000" w:firstRow="1" w:lastRow="0" w:firstColumn="0" w:lastColumn="0" w:oddVBand="0" w:evenVBand="0" w:oddHBand="0" w:evenHBand="0" w:firstRowFirstColumn="0" w:firstRowLastColumn="0" w:lastRowFirstColumn="0" w:lastRowLastColumn="0"/>
            </w:pPr>
            <w:r w:rsidRPr="00FD0081">
              <w:t>Original chohan.py</w:t>
            </w:r>
          </w:p>
        </w:tc>
        <w:tc>
          <w:tcPr>
            <w:tcW w:w="0" w:type="auto"/>
            <w:hideMark/>
          </w:tcPr>
          <w:p w14:paraId="5BDD7C7B" w14:textId="77777777" w:rsidR="00FD0081" w:rsidRPr="00FD0081" w:rsidRDefault="00FD0081" w:rsidP="00FD0081">
            <w:pPr>
              <w:spacing w:after="160" w:line="278" w:lineRule="auto"/>
              <w:cnfStyle w:val="100000000000" w:firstRow="1" w:lastRow="0" w:firstColumn="0" w:lastColumn="0" w:oddVBand="0" w:evenVBand="0" w:oddHBand="0" w:evenHBand="0" w:firstRowFirstColumn="0" w:firstRowLastColumn="0" w:lastRowFirstColumn="0" w:lastRowLastColumn="0"/>
            </w:pPr>
            <w:r w:rsidRPr="00FD0081">
              <w:t>Revised chohan.py</w:t>
            </w:r>
          </w:p>
        </w:tc>
      </w:tr>
      <w:tr w:rsidR="00FD0081" w:rsidRPr="00FD0081" w14:paraId="525B9395" w14:textId="77777777" w:rsidTr="009C02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E28761" w14:textId="77777777" w:rsidR="00FD0081" w:rsidRPr="00FD0081" w:rsidRDefault="00FD0081" w:rsidP="00FD0081">
            <w:pPr>
              <w:spacing w:after="160" w:line="278" w:lineRule="auto"/>
            </w:pPr>
            <w:r w:rsidRPr="00FD0081">
              <w:t>Console Prompt</w:t>
            </w:r>
          </w:p>
        </w:tc>
        <w:tc>
          <w:tcPr>
            <w:tcW w:w="0" w:type="auto"/>
            <w:hideMark/>
          </w:tcPr>
          <w:p w14:paraId="64705B91" w14:textId="77777777" w:rsidR="00FD0081" w:rsidRPr="00FD0081" w:rsidRDefault="00FD0081" w:rsidP="00FD0081">
            <w:pPr>
              <w:spacing w:after="160" w:line="278" w:lineRule="auto"/>
              <w:cnfStyle w:val="000000100000" w:firstRow="0" w:lastRow="0" w:firstColumn="0" w:lastColumn="0" w:oddVBand="0" w:evenVBand="0" w:oddHBand="1" w:evenHBand="0" w:firstRowFirstColumn="0" w:firstRowLastColumn="0" w:lastRowFirstColumn="0" w:lastRowLastColumn="0"/>
            </w:pPr>
            <w:r w:rsidRPr="00FD0081">
              <w:t>Displays standard prompt (&gt; ).</w:t>
            </w:r>
          </w:p>
        </w:tc>
        <w:tc>
          <w:tcPr>
            <w:tcW w:w="0" w:type="auto"/>
            <w:hideMark/>
          </w:tcPr>
          <w:p w14:paraId="4575C6E2" w14:textId="77777777" w:rsidR="00FD0081" w:rsidRPr="00FD0081" w:rsidRDefault="00FD0081" w:rsidP="00FD0081">
            <w:pPr>
              <w:spacing w:after="160" w:line="278" w:lineRule="auto"/>
              <w:cnfStyle w:val="000000100000" w:firstRow="0" w:lastRow="0" w:firstColumn="0" w:lastColumn="0" w:oddVBand="0" w:evenVBand="0" w:oddHBand="1" w:evenHBand="0" w:firstRowFirstColumn="0" w:firstRowLastColumn="0" w:lastRowFirstColumn="0" w:lastRowLastColumn="0"/>
            </w:pPr>
            <w:r w:rsidRPr="00FD0081">
              <w:t>Displays custom prompt (</w:t>
            </w:r>
            <w:proofErr w:type="spellStart"/>
            <w:r w:rsidRPr="00FD0081">
              <w:t>mss</w:t>
            </w:r>
            <w:proofErr w:type="spellEnd"/>
            <w:r w:rsidRPr="00FD0081">
              <w:t>: ).</w:t>
            </w:r>
          </w:p>
        </w:tc>
      </w:tr>
      <w:tr w:rsidR="00FD0081" w:rsidRPr="00FD0081" w14:paraId="339CA20D" w14:textId="77777777" w:rsidTr="009C0298">
        <w:tc>
          <w:tcPr>
            <w:cnfStyle w:val="001000000000" w:firstRow="0" w:lastRow="0" w:firstColumn="1" w:lastColumn="0" w:oddVBand="0" w:evenVBand="0" w:oddHBand="0" w:evenHBand="0" w:firstRowFirstColumn="0" w:firstRowLastColumn="0" w:lastRowFirstColumn="0" w:lastRowLastColumn="0"/>
            <w:tcW w:w="0" w:type="auto"/>
            <w:hideMark/>
          </w:tcPr>
          <w:p w14:paraId="1E399FE9" w14:textId="77777777" w:rsidR="00FD0081" w:rsidRPr="00FD0081" w:rsidRDefault="00FD0081" w:rsidP="00FD0081">
            <w:pPr>
              <w:spacing w:after="160" w:line="278" w:lineRule="auto"/>
            </w:pPr>
            <w:r w:rsidRPr="00FD0081">
              <w:t>Bonus Logic</w:t>
            </w:r>
          </w:p>
        </w:tc>
        <w:tc>
          <w:tcPr>
            <w:tcW w:w="0" w:type="auto"/>
            <w:hideMark/>
          </w:tcPr>
          <w:p w14:paraId="23B86CE3" w14:textId="77777777" w:rsidR="00FD0081" w:rsidRPr="00FD0081" w:rsidRDefault="00FD0081" w:rsidP="00FD0081">
            <w:pPr>
              <w:spacing w:after="160" w:line="278" w:lineRule="auto"/>
              <w:cnfStyle w:val="000000000000" w:firstRow="0" w:lastRow="0" w:firstColumn="0" w:lastColumn="0" w:oddVBand="0" w:evenVBand="0" w:oddHBand="0" w:evenHBand="0" w:firstRowFirstColumn="0" w:firstRowLastColumn="0" w:lastRowFirstColumn="0" w:lastRowLastColumn="0"/>
            </w:pPr>
            <w:r w:rsidRPr="00FD0081">
              <w:t>None; standard win/loss payout only.</w:t>
            </w:r>
          </w:p>
        </w:tc>
        <w:tc>
          <w:tcPr>
            <w:tcW w:w="0" w:type="auto"/>
            <w:hideMark/>
          </w:tcPr>
          <w:p w14:paraId="7535FFA0" w14:textId="77777777" w:rsidR="00FD0081" w:rsidRPr="00FD0081" w:rsidRDefault="00FD0081" w:rsidP="00FD0081">
            <w:pPr>
              <w:spacing w:after="160" w:line="278" w:lineRule="auto"/>
              <w:cnfStyle w:val="000000000000" w:firstRow="0" w:lastRow="0" w:firstColumn="0" w:lastColumn="0" w:oddVBand="0" w:evenVBand="0" w:oddHBand="0" w:evenHBand="0" w:firstRowFirstColumn="0" w:firstRowLastColumn="0" w:lastRowFirstColumn="0" w:lastRowLastColumn="0"/>
            </w:pPr>
            <w:r w:rsidRPr="00FD0081">
              <w:t xml:space="preserve">Evaluates if </w:t>
            </w:r>
            <w:proofErr w:type="spellStart"/>
            <w:r w:rsidRPr="00FD0081">
              <w:t>rollTotal</w:t>
            </w:r>
            <w:proofErr w:type="spellEnd"/>
            <w:r w:rsidRPr="00FD0081">
              <w:t xml:space="preserve"> is 2 or 7; awards 10 </w:t>
            </w:r>
            <w:proofErr w:type="spellStart"/>
            <w:r w:rsidRPr="00FD0081">
              <w:t>mon</w:t>
            </w:r>
            <w:proofErr w:type="spellEnd"/>
            <w:r w:rsidRPr="00FD0081">
              <w:t xml:space="preserve"> bonus to purse.</w:t>
            </w:r>
          </w:p>
        </w:tc>
      </w:tr>
      <w:tr w:rsidR="00FD0081" w:rsidRPr="00FD0081" w14:paraId="232B2CEE" w14:textId="77777777" w:rsidTr="009C02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018931" w14:textId="77777777" w:rsidR="00FD0081" w:rsidRPr="00FD0081" w:rsidRDefault="00FD0081" w:rsidP="00FD0081">
            <w:pPr>
              <w:spacing w:after="160" w:line="278" w:lineRule="auto"/>
            </w:pPr>
            <w:r w:rsidRPr="00FD0081">
              <w:t>House Fee</w:t>
            </w:r>
          </w:p>
        </w:tc>
        <w:tc>
          <w:tcPr>
            <w:tcW w:w="0" w:type="auto"/>
            <w:hideMark/>
          </w:tcPr>
          <w:p w14:paraId="24F8E6AF" w14:textId="77777777" w:rsidR="00FD0081" w:rsidRPr="00FD0081" w:rsidRDefault="00FD0081" w:rsidP="00FD0081">
            <w:pPr>
              <w:spacing w:after="160" w:line="278" w:lineRule="auto"/>
              <w:cnfStyle w:val="000000100000" w:firstRow="0" w:lastRow="0" w:firstColumn="0" w:lastColumn="0" w:oddVBand="0" w:evenVBand="0" w:oddHBand="1" w:evenHBand="0" w:firstRowFirstColumn="0" w:firstRowLastColumn="0" w:lastRowFirstColumn="0" w:lastRowLastColumn="0"/>
            </w:pPr>
            <w:r w:rsidRPr="00FD0081">
              <w:t>Deducts 10% fee (pot // 10) on wins.</w:t>
            </w:r>
          </w:p>
        </w:tc>
        <w:tc>
          <w:tcPr>
            <w:tcW w:w="0" w:type="auto"/>
            <w:hideMark/>
          </w:tcPr>
          <w:p w14:paraId="7BB67ECB" w14:textId="77777777" w:rsidR="00FD0081" w:rsidRPr="00FD0081" w:rsidRDefault="00FD0081" w:rsidP="00FD0081">
            <w:pPr>
              <w:spacing w:after="160" w:line="278" w:lineRule="auto"/>
              <w:cnfStyle w:val="000000100000" w:firstRow="0" w:lastRow="0" w:firstColumn="0" w:lastColumn="0" w:oddVBand="0" w:evenVBand="0" w:oddHBand="1" w:evenHBand="0" w:firstRowFirstColumn="0" w:firstRowLastColumn="0" w:lastRowFirstColumn="0" w:lastRowLastColumn="0"/>
            </w:pPr>
            <w:r w:rsidRPr="00FD0081">
              <w:t>Deducts 12% fee (int(pot * 0.12)) on wins.</w:t>
            </w:r>
          </w:p>
        </w:tc>
      </w:tr>
      <w:tr w:rsidR="00FD0081" w:rsidRPr="00FD0081" w14:paraId="7B787D6F" w14:textId="77777777" w:rsidTr="009C0298">
        <w:tc>
          <w:tcPr>
            <w:cnfStyle w:val="001000000000" w:firstRow="0" w:lastRow="0" w:firstColumn="1" w:lastColumn="0" w:oddVBand="0" w:evenVBand="0" w:oddHBand="0" w:evenHBand="0" w:firstRowFirstColumn="0" w:firstRowLastColumn="0" w:lastRowFirstColumn="0" w:lastRowLastColumn="0"/>
            <w:tcW w:w="0" w:type="auto"/>
            <w:hideMark/>
          </w:tcPr>
          <w:p w14:paraId="4A67719D" w14:textId="77777777" w:rsidR="00FD0081" w:rsidRPr="00FD0081" w:rsidRDefault="00FD0081" w:rsidP="00FD0081">
            <w:pPr>
              <w:spacing w:after="160" w:line="278" w:lineRule="auto"/>
            </w:pPr>
            <w:r w:rsidRPr="00FD0081">
              <w:t>Termination Check</w:t>
            </w:r>
          </w:p>
        </w:tc>
        <w:tc>
          <w:tcPr>
            <w:tcW w:w="0" w:type="auto"/>
            <w:hideMark/>
          </w:tcPr>
          <w:p w14:paraId="7D7E74FD" w14:textId="77777777" w:rsidR="00FD0081" w:rsidRPr="00FD0081" w:rsidRDefault="00FD0081" w:rsidP="00FD0081">
            <w:pPr>
              <w:spacing w:after="160" w:line="278" w:lineRule="auto"/>
              <w:cnfStyle w:val="000000000000" w:firstRow="0" w:lastRow="0" w:firstColumn="0" w:lastColumn="0" w:oddVBand="0" w:evenVBand="0" w:oddHBand="0" w:evenHBand="0" w:firstRowFirstColumn="0" w:firstRowLastColumn="0" w:lastRowFirstColumn="0" w:lastRowLastColumn="0"/>
            </w:pPr>
            <w:r w:rsidRPr="00FD0081">
              <w:t>Evaluates purse == 0.</w:t>
            </w:r>
          </w:p>
        </w:tc>
        <w:tc>
          <w:tcPr>
            <w:tcW w:w="0" w:type="auto"/>
            <w:hideMark/>
          </w:tcPr>
          <w:p w14:paraId="775B0FC2" w14:textId="77777777" w:rsidR="00FD0081" w:rsidRPr="00FD0081" w:rsidRDefault="00FD0081" w:rsidP="00FD0081">
            <w:pPr>
              <w:spacing w:after="160" w:line="278" w:lineRule="auto"/>
              <w:cnfStyle w:val="000000000000" w:firstRow="0" w:lastRow="0" w:firstColumn="0" w:lastColumn="0" w:oddVBand="0" w:evenVBand="0" w:oddHBand="0" w:evenHBand="0" w:firstRowFirstColumn="0" w:firstRowLastColumn="0" w:lastRowFirstColumn="0" w:lastRowLastColumn="0"/>
            </w:pPr>
            <w:r w:rsidRPr="00FD0081">
              <w:t>Evaluates purse &lt;= 0.</w:t>
            </w:r>
          </w:p>
        </w:tc>
      </w:tr>
    </w:tbl>
    <w:p w14:paraId="46CE5FD8" w14:textId="77777777" w:rsidR="009C0298" w:rsidRDefault="00FD0081" w:rsidP="009C0298">
      <w:pPr>
        <w:spacing w:before="240"/>
        <w:rPr>
          <w:b/>
          <w:bCs/>
        </w:rPr>
      </w:pPr>
      <w:r w:rsidRPr="00FD0081">
        <w:rPr>
          <w:b/>
          <w:bCs/>
        </w:rPr>
        <w:t>Testing and Verification Results</w:t>
      </w:r>
    </w:p>
    <w:p w14:paraId="0BAE8010" w14:textId="77777777" w:rsidR="009C0298" w:rsidRDefault="00FD0081" w:rsidP="00862864">
      <w:pPr>
        <w:pStyle w:val="ListParagraph"/>
        <w:numPr>
          <w:ilvl w:val="0"/>
          <w:numId w:val="5"/>
        </w:numPr>
        <w:spacing w:before="240"/>
      </w:pPr>
      <w:r w:rsidRPr="00862864">
        <w:rPr>
          <w:b/>
          <w:bCs/>
        </w:rPr>
        <w:t>Input Validation:</w:t>
      </w:r>
      <w:r w:rsidRPr="00FD0081">
        <w:t xml:space="preserve"> Confirmed </w:t>
      </w:r>
      <w:proofErr w:type="spellStart"/>
      <w:r w:rsidRPr="00FD0081">
        <w:t>mss</w:t>
      </w:r>
      <w:proofErr w:type="spellEnd"/>
      <w:r w:rsidRPr="00FD0081">
        <w:t>: displays at prompt locations. Invalid entries (non-numeric values, strings other than 'CHO', 'HAN', or 'QUIT') trigger error messages and re-prompt the user correctly.</w:t>
      </w:r>
    </w:p>
    <w:p w14:paraId="31DD6E0F" w14:textId="75CD0863" w:rsidR="00A67C3F" w:rsidRPr="002228E7" w:rsidRDefault="002228E7" w:rsidP="009C0298">
      <w:pPr>
        <w:spacing w:before="240"/>
        <w:rPr>
          <w:i/>
          <w:iCs/>
        </w:rPr>
      </w:pPr>
      <w:r w:rsidRPr="002228E7">
        <w:rPr>
          <w:i/>
          <w:iCs/>
        </w:rPr>
        <w:tab/>
      </w:r>
      <w:r w:rsidR="00A67C3F" w:rsidRPr="002228E7">
        <w:rPr>
          <w:i/>
          <w:iCs/>
        </w:rPr>
        <w:t xml:space="preserve">Figure 3: </w:t>
      </w:r>
      <w:r w:rsidRPr="002228E7">
        <w:rPr>
          <w:i/>
          <w:iCs/>
        </w:rPr>
        <w:t>Custom Input Prompt (</w:t>
      </w:r>
      <w:proofErr w:type="spellStart"/>
      <w:r w:rsidRPr="002228E7">
        <w:rPr>
          <w:i/>
          <w:iCs/>
        </w:rPr>
        <w:t>mss</w:t>
      </w:r>
      <w:proofErr w:type="spellEnd"/>
      <w:r w:rsidRPr="002228E7">
        <w:rPr>
          <w:i/>
          <w:iCs/>
        </w:rPr>
        <w:t>:) and Input Validation</w:t>
      </w:r>
    </w:p>
    <w:p w14:paraId="7EE70533" w14:textId="1A5873B7" w:rsidR="002228E7" w:rsidRDefault="00A67C3F" w:rsidP="00862864">
      <w:pPr>
        <w:spacing w:before="240"/>
        <w:jc w:val="center"/>
      </w:pPr>
      <w:r w:rsidRPr="00A67C3F">
        <w:drawing>
          <wp:inline distT="0" distB="0" distL="0" distR="0" wp14:anchorId="1ED77CF1" wp14:editId="3AE58F2A">
            <wp:extent cx="5943600" cy="1939290"/>
            <wp:effectExtent l="0" t="0" r="0" b="3810"/>
            <wp:docPr id="448139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139177" name=""/>
                    <pic:cNvPicPr/>
                  </pic:nvPicPr>
                  <pic:blipFill>
                    <a:blip r:embed="rId11"/>
                    <a:stretch>
                      <a:fillRect/>
                    </a:stretch>
                  </pic:blipFill>
                  <pic:spPr>
                    <a:xfrm>
                      <a:off x="0" y="0"/>
                      <a:ext cx="5943600" cy="1939290"/>
                    </a:xfrm>
                    <a:prstGeom prst="rect">
                      <a:avLst/>
                    </a:prstGeom>
                  </pic:spPr>
                </pic:pic>
              </a:graphicData>
            </a:graphic>
          </wp:inline>
        </w:drawing>
      </w:r>
    </w:p>
    <w:p w14:paraId="2AC31DBC" w14:textId="3AA3498B" w:rsidR="00A67C3F" w:rsidRDefault="002228E7" w:rsidP="002228E7">
      <w:r>
        <w:br w:type="page"/>
      </w:r>
    </w:p>
    <w:p w14:paraId="0B818D28" w14:textId="3297AF88" w:rsidR="009C0298" w:rsidRDefault="00FD0081" w:rsidP="002228E7">
      <w:pPr>
        <w:pStyle w:val="ListParagraph"/>
        <w:numPr>
          <w:ilvl w:val="0"/>
          <w:numId w:val="5"/>
        </w:numPr>
        <w:spacing w:before="240"/>
      </w:pPr>
      <w:r w:rsidRPr="00862864">
        <w:rPr>
          <w:b/>
          <w:bCs/>
        </w:rPr>
        <w:lastRenderedPageBreak/>
        <w:t>Bonus Payout Verification:</w:t>
      </w:r>
      <w:r w:rsidRPr="00FD0081">
        <w:t xml:space="preserve"> Verified that dice totals equal to 2 or 7 trigger the bonus message and add 10 </w:t>
      </w:r>
      <w:proofErr w:type="spellStart"/>
      <w:r w:rsidRPr="00FD0081">
        <w:t>mon</w:t>
      </w:r>
      <w:proofErr w:type="spellEnd"/>
      <w:r w:rsidRPr="00FD0081">
        <w:t xml:space="preserve"> to purse prior to win/loss processing.</w:t>
      </w:r>
      <w:r w:rsidR="00A67C3F">
        <w:t xml:space="preserve"> </w:t>
      </w:r>
    </w:p>
    <w:p w14:paraId="460D4D7A" w14:textId="0776DB70" w:rsidR="00A67C3F" w:rsidRPr="002228E7" w:rsidRDefault="002228E7" w:rsidP="009C0298">
      <w:pPr>
        <w:spacing w:before="240"/>
        <w:rPr>
          <w:i/>
          <w:iCs/>
        </w:rPr>
      </w:pPr>
      <w:r w:rsidRPr="002228E7">
        <w:rPr>
          <w:i/>
          <w:iCs/>
        </w:rPr>
        <w:tab/>
      </w:r>
      <w:r w:rsidR="00A67C3F" w:rsidRPr="002228E7">
        <w:rPr>
          <w:i/>
          <w:iCs/>
        </w:rPr>
        <w:t>Figure 4:</w:t>
      </w:r>
      <w:r w:rsidRPr="002228E7">
        <w:rPr>
          <w:i/>
          <w:iCs/>
        </w:rPr>
        <w:t xml:space="preserve"> </w:t>
      </w:r>
      <w:r w:rsidRPr="002228E7">
        <w:rPr>
          <w:i/>
          <w:iCs/>
        </w:rPr>
        <w:t>10 Mon Bonus Trigger (Roll Total = 2 or 7)</w:t>
      </w:r>
    </w:p>
    <w:p w14:paraId="7E65DFE4" w14:textId="660BCD5C" w:rsidR="00A67C3F" w:rsidRDefault="00A67C3F" w:rsidP="00862864">
      <w:pPr>
        <w:spacing w:before="240"/>
        <w:jc w:val="center"/>
      </w:pPr>
      <w:r w:rsidRPr="00A67C3F">
        <w:drawing>
          <wp:inline distT="0" distB="0" distL="0" distR="0" wp14:anchorId="6DD21DE8" wp14:editId="30D2452B">
            <wp:extent cx="5357852" cy="2514618"/>
            <wp:effectExtent l="0" t="0" r="0" b="0"/>
            <wp:docPr id="450525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525494" name=""/>
                    <pic:cNvPicPr/>
                  </pic:nvPicPr>
                  <pic:blipFill>
                    <a:blip r:embed="rId12"/>
                    <a:stretch>
                      <a:fillRect/>
                    </a:stretch>
                  </pic:blipFill>
                  <pic:spPr>
                    <a:xfrm>
                      <a:off x="0" y="0"/>
                      <a:ext cx="5357852" cy="2514618"/>
                    </a:xfrm>
                    <a:prstGeom prst="rect">
                      <a:avLst/>
                    </a:prstGeom>
                  </pic:spPr>
                </pic:pic>
              </a:graphicData>
            </a:graphic>
          </wp:inline>
        </w:drawing>
      </w:r>
    </w:p>
    <w:p w14:paraId="3380243C" w14:textId="73CA4249" w:rsidR="009C0298" w:rsidRDefault="00FD0081" w:rsidP="00862864">
      <w:pPr>
        <w:pStyle w:val="ListParagraph"/>
        <w:numPr>
          <w:ilvl w:val="0"/>
          <w:numId w:val="5"/>
        </w:numPr>
        <w:spacing w:before="240"/>
      </w:pPr>
      <w:r w:rsidRPr="00862864">
        <w:rPr>
          <w:b/>
          <w:bCs/>
        </w:rPr>
        <w:t>12% Fee Calculation:</w:t>
      </w:r>
      <w:r w:rsidRPr="00FD0081">
        <w:t xml:space="preserve"> Placed a winning bet of 100 </w:t>
      </w:r>
      <w:proofErr w:type="spellStart"/>
      <w:r w:rsidRPr="00FD0081">
        <w:t>mon</w:t>
      </w:r>
      <w:proofErr w:type="spellEnd"/>
      <w:r w:rsidRPr="00FD0081">
        <w:t xml:space="preserve">; verified that 12 </w:t>
      </w:r>
      <w:proofErr w:type="spellStart"/>
      <w:r w:rsidRPr="00FD0081">
        <w:t>mon</w:t>
      </w:r>
      <w:proofErr w:type="spellEnd"/>
      <w:r w:rsidRPr="00FD0081">
        <w:t xml:space="preserve"> (int(100 * 0.12)) was deducted from winnings.</w:t>
      </w:r>
    </w:p>
    <w:p w14:paraId="6D98AC88" w14:textId="573781AE" w:rsidR="00862864" w:rsidRPr="002228E7" w:rsidRDefault="002228E7" w:rsidP="00862864">
      <w:pPr>
        <w:spacing w:before="240"/>
        <w:rPr>
          <w:i/>
          <w:iCs/>
        </w:rPr>
      </w:pPr>
      <w:r w:rsidRPr="002228E7">
        <w:rPr>
          <w:i/>
          <w:iCs/>
        </w:rPr>
        <w:tab/>
      </w:r>
      <w:r w:rsidR="00862864" w:rsidRPr="002228E7">
        <w:rPr>
          <w:i/>
          <w:iCs/>
        </w:rPr>
        <w:t>Figure 5:</w:t>
      </w:r>
      <w:r w:rsidRPr="002228E7">
        <w:rPr>
          <w:i/>
          <w:iCs/>
        </w:rPr>
        <w:t xml:space="preserve"> </w:t>
      </w:r>
      <w:r w:rsidRPr="002228E7">
        <w:rPr>
          <w:i/>
          <w:iCs/>
        </w:rPr>
        <w:t>12% House Fee Payout Calculation</w:t>
      </w:r>
    </w:p>
    <w:p w14:paraId="38EA8DE6" w14:textId="6DAE0B7F" w:rsidR="002228E7" w:rsidRDefault="00862864" w:rsidP="00862864">
      <w:pPr>
        <w:spacing w:before="240"/>
        <w:jc w:val="center"/>
      </w:pPr>
      <w:r w:rsidRPr="00862864">
        <w:drawing>
          <wp:inline distT="0" distB="0" distL="0" distR="0" wp14:anchorId="44B10BBA" wp14:editId="571BB2B7">
            <wp:extent cx="5291176" cy="2457468"/>
            <wp:effectExtent l="0" t="0" r="5080" b="0"/>
            <wp:docPr id="1335524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524963" name=""/>
                    <pic:cNvPicPr/>
                  </pic:nvPicPr>
                  <pic:blipFill>
                    <a:blip r:embed="rId13"/>
                    <a:stretch>
                      <a:fillRect/>
                    </a:stretch>
                  </pic:blipFill>
                  <pic:spPr>
                    <a:xfrm>
                      <a:off x="0" y="0"/>
                      <a:ext cx="5291176" cy="2457468"/>
                    </a:xfrm>
                    <a:prstGeom prst="rect">
                      <a:avLst/>
                    </a:prstGeom>
                  </pic:spPr>
                </pic:pic>
              </a:graphicData>
            </a:graphic>
          </wp:inline>
        </w:drawing>
      </w:r>
    </w:p>
    <w:p w14:paraId="01607D28" w14:textId="0306A7B2" w:rsidR="00862864" w:rsidRDefault="002228E7" w:rsidP="002228E7">
      <w:r>
        <w:br w:type="page"/>
      </w:r>
    </w:p>
    <w:p w14:paraId="265BFDF5" w14:textId="08760A91" w:rsidR="00FD0081" w:rsidRDefault="00FD0081" w:rsidP="00862864">
      <w:pPr>
        <w:pStyle w:val="ListParagraph"/>
        <w:numPr>
          <w:ilvl w:val="0"/>
          <w:numId w:val="5"/>
        </w:numPr>
        <w:spacing w:before="240"/>
      </w:pPr>
      <w:r w:rsidRPr="00862864">
        <w:rPr>
          <w:b/>
          <w:bCs/>
        </w:rPr>
        <w:lastRenderedPageBreak/>
        <w:t>Game Over Termination:</w:t>
      </w:r>
      <w:r w:rsidRPr="00FD0081">
        <w:t xml:space="preserve"> Confirmed that reaching 0 balance displays the "Out of Money" message and cleanly executes </w:t>
      </w:r>
      <w:proofErr w:type="spellStart"/>
      <w:r w:rsidRPr="00FD0081">
        <w:t>sys.exit</w:t>
      </w:r>
      <w:proofErr w:type="spellEnd"/>
      <w:r w:rsidRPr="00FD0081">
        <w:t>().</w:t>
      </w:r>
    </w:p>
    <w:p w14:paraId="091BA774" w14:textId="778C2A16" w:rsidR="00862864" w:rsidRPr="002228E7" w:rsidRDefault="002228E7" w:rsidP="00862864">
      <w:pPr>
        <w:spacing w:before="240"/>
        <w:rPr>
          <w:i/>
          <w:iCs/>
        </w:rPr>
      </w:pPr>
      <w:r w:rsidRPr="002228E7">
        <w:rPr>
          <w:i/>
          <w:iCs/>
        </w:rPr>
        <w:tab/>
      </w:r>
      <w:r w:rsidR="00862864" w:rsidRPr="002228E7">
        <w:rPr>
          <w:i/>
          <w:iCs/>
        </w:rPr>
        <w:t>Figure 6:</w:t>
      </w:r>
      <w:r w:rsidRPr="002228E7">
        <w:rPr>
          <w:i/>
          <w:iCs/>
        </w:rPr>
        <w:t xml:space="preserve"> </w:t>
      </w:r>
      <w:r w:rsidRPr="002228E7">
        <w:rPr>
          <w:i/>
          <w:iCs/>
        </w:rPr>
        <w:t>Bankruptcy Game Termination (purse &lt;= 0)</w:t>
      </w:r>
    </w:p>
    <w:p w14:paraId="0C067742" w14:textId="1EBB9D3B" w:rsidR="00666529" w:rsidRPr="00FD0081" w:rsidRDefault="00862864" w:rsidP="00862864">
      <w:pPr>
        <w:jc w:val="center"/>
      </w:pPr>
      <w:r w:rsidRPr="00862864">
        <w:drawing>
          <wp:inline distT="0" distB="0" distL="0" distR="0" wp14:anchorId="1E8BAA3E" wp14:editId="6F0EBCC6">
            <wp:extent cx="5353089" cy="2733695"/>
            <wp:effectExtent l="0" t="0" r="0" b="9525"/>
            <wp:docPr id="949534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534407" name=""/>
                    <pic:cNvPicPr/>
                  </pic:nvPicPr>
                  <pic:blipFill>
                    <a:blip r:embed="rId14"/>
                    <a:stretch>
                      <a:fillRect/>
                    </a:stretch>
                  </pic:blipFill>
                  <pic:spPr>
                    <a:xfrm>
                      <a:off x="0" y="0"/>
                      <a:ext cx="5353089" cy="2733695"/>
                    </a:xfrm>
                    <a:prstGeom prst="rect">
                      <a:avLst/>
                    </a:prstGeom>
                  </pic:spPr>
                </pic:pic>
              </a:graphicData>
            </a:graphic>
          </wp:inline>
        </w:drawing>
      </w:r>
    </w:p>
    <w:sectPr w:rsidR="00666529" w:rsidRPr="00FD0081" w:rsidSect="00E83EB6">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A3E38D" w14:textId="77777777" w:rsidR="00811336" w:rsidRDefault="00811336" w:rsidP="00666529">
      <w:pPr>
        <w:spacing w:after="0" w:line="240" w:lineRule="auto"/>
      </w:pPr>
      <w:r>
        <w:separator/>
      </w:r>
    </w:p>
  </w:endnote>
  <w:endnote w:type="continuationSeparator" w:id="0">
    <w:p w14:paraId="1CCFDDCC" w14:textId="77777777" w:rsidR="00811336" w:rsidRDefault="00811336" w:rsidP="006665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2584509"/>
      <w:docPartObj>
        <w:docPartGallery w:val="Page Numbers (Bottom of Page)"/>
        <w:docPartUnique/>
      </w:docPartObj>
    </w:sdtPr>
    <w:sdtEndPr>
      <w:rPr>
        <w:noProof/>
      </w:rPr>
    </w:sdtEndPr>
    <w:sdtContent>
      <w:p w14:paraId="7505A5DC" w14:textId="31C8EA8A" w:rsidR="00E83EB6" w:rsidRDefault="00E83EB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3663964" w14:textId="77777777" w:rsidR="00E83EB6" w:rsidRDefault="00E83E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AE1279" w14:textId="77777777" w:rsidR="00811336" w:rsidRDefault="00811336" w:rsidP="00666529">
      <w:pPr>
        <w:spacing w:after="0" w:line="240" w:lineRule="auto"/>
      </w:pPr>
      <w:r>
        <w:separator/>
      </w:r>
    </w:p>
  </w:footnote>
  <w:footnote w:type="continuationSeparator" w:id="0">
    <w:p w14:paraId="02230396" w14:textId="77777777" w:rsidR="00811336" w:rsidRDefault="00811336" w:rsidP="006665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93CD6"/>
    <w:multiLevelType w:val="multilevel"/>
    <w:tmpl w:val="17D4A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990FB7"/>
    <w:multiLevelType w:val="multilevel"/>
    <w:tmpl w:val="3B745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804597"/>
    <w:multiLevelType w:val="hybridMultilevel"/>
    <w:tmpl w:val="C9A42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8065127"/>
    <w:multiLevelType w:val="multilevel"/>
    <w:tmpl w:val="1F28B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670110"/>
    <w:multiLevelType w:val="multilevel"/>
    <w:tmpl w:val="DBDC4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1735618">
    <w:abstractNumId w:val="1"/>
  </w:num>
  <w:num w:numId="2" w16cid:durableId="1008018727">
    <w:abstractNumId w:val="3"/>
  </w:num>
  <w:num w:numId="3" w16cid:durableId="42600940">
    <w:abstractNumId w:val="4"/>
  </w:num>
  <w:num w:numId="4" w16cid:durableId="1973630017">
    <w:abstractNumId w:val="0"/>
  </w:num>
  <w:num w:numId="5" w16cid:durableId="7962902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529"/>
    <w:rsid w:val="00104D3F"/>
    <w:rsid w:val="002228E7"/>
    <w:rsid w:val="00666529"/>
    <w:rsid w:val="00811336"/>
    <w:rsid w:val="00862864"/>
    <w:rsid w:val="00874897"/>
    <w:rsid w:val="009C0298"/>
    <w:rsid w:val="009F79C4"/>
    <w:rsid w:val="00A67C3F"/>
    <w:rsid w:val="00B64378"/>
    <w:rsid w:val="00C64BE9"/>
    <w:rsid w:val="00E83EB6"/>
    <w:rsid w:val="00FD00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96718"/>
  <w15:chartTrackingRefBased/>
  <w15:docId w15:val="{6452F32E-1562-4D28-9C63-00163B98A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65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65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65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65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65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65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65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65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65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65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65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65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65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65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65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65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65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6529"/>
    <w:rPr>
      <w:rFonts w:eastAsiaTheme="majorEastAsia" w:cstheme="majorBidi"/>
      <w:color w:val="272727" w:themeColor="text1" w:themeTint="D8"/>
    </w:rPr>
  </w:style>
  <w:style w:type="paragraph" w:styleId="Title">
    <w:name w:val="Title"/>
    <w:basedOn w:val="Normal"/>
    <w:next w:val="Normal"/>
    <w:link w:val="TitleChar"/>
    <w:uiPriority w:val="10"/>
    <w:qFormat/>
    <w:rsid w:val="006665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65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65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65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6529"/>
    <w:pPr>
      <w:spacing w:before="160"/>
      <w:jc w:val="center"/>
    </w:pPr>
    <w:rPr>
      <w:i/>
      <w:iCs/>
      <w:color w:val="404040" w:themeColor="text1" w:themeTint="BF"/>
    </w:rPr>
  </w:style>
  <w:style w:type="character" w:customStyle="1" w:styleId="QuoteChar">
    <w:name w:val="Quote Char"/>
    <w:basedOn w:val="DefaultParagraphFont"/>
    <w:link w:val="Quote"/>
    <w:uiPriority w:val="29"/>
    <w:rsid w:val="00666529"/>
    <w:rPr>
      <w:i/>
      <w:iCs/>
      <w:color w:val="404040" w:themeColor="text1" w:themeTint="BF"/>
    </w:rPr>
  </w:style>
  <w:style w:type="paragraph" w:styleId="ListParagraph">
    <w:name w:val="List Paragraph"/>
    <w:basedOn w:val="Normal"/>
    <w:uiPriority w:val="34"/>
    <w:qFormat/>
    <w:rsid w:val="00666529"/>
    <w:pPr>
      <w:ind w:left="720"/>
      <w:contextualSpacing/>
    </w:pPr>
  </w:style>
  <w:style w:type="character" w:styleId="IntenseEmphasis">
    <w:name w:val="Intense Emphasis"/>
    <w:basedOn w:val="DefaultParagraphFont"/>
    <w:uiPriority w:val="21"/>
    <w:qFormat/>
    <w:rsid w:val="00666529"/>
    <w:rPr>
      <w:i/>
      <w:iCs/>
      <w:color w:val="0F4761" w:themeColor="accent1" w:themeShade="BF"/>
    </w:rPr>
  </w:style>
  <w:style w:type="paragraph" w:styleId="IntenseQuote">
    <w:name w:val="Intense Quote"/>
    <w:basedOn w:val="Normal"/>
    <w:next w:val="Normal"/>
    <w:link w:val="IntenseQuoteChar"/>
    <w:uiPriority w:val="30"/>
    <w:qFormat/>
    <w:rsid w:val="006665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6529"/>
    <w:rPr>
      <w:i/>
      <w:iCs/>
      <w:color w:val="0F4761" w:themeColor="accent1" w:themeShade="BF"/>
    </w:rPr>
  </w:style>
  <w:style w:type="character" w:styleId="IntenseReference">
    <w:name w:val="Intense Reference"/>
    <w:basedOn w:val="DefaultParagraphFont"/>
    <w:uiPriority w:val="32"/>
    <w:qFormat/>
    <w:rsid w:val="00666529"/>
    <w:rPr>
      <w:b/>
      <w:bCs/>
      <w:smallCaps/>
      <w:color w:val="0F4761" w:themeColor="accent1" w:themeShade="BF"/>
      <w:spacing w:val="5"/>
    </w:rPr>
  </w:style>
  <w:style w:type="paragraph" w:styleId="Header">
    <w:name w:val="header"/>
    <w:basedOn w:val="Normal"/>
    <w:link w:val="HeaderChar"/>
    <w:uiPriority w:val="99"/>
    <w:unhideWhenUsed/>
    <w:rsid w:val="0066652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6529"/>
  </w:style>
  <w:style w:type="paragraph" w:styleId="Footer">
    <w:name w:val="footer"/>
    <w:basedOn w:val="Normal"/>
    <w:link w:val="FooterChar"/>
    <w:uiPriority w:val="99"/>
    <w:unhideWhenUsed/>
    <w:rsid w:val="006665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6529"/>
  </w:style>
  <w:style w:type="table" w:styleId="GridTable5Dark-Accent2">
    <w:name w:val="Grid Table 5 Dark Accent 2"/>
    <w:basedOn w:val="TableNormal"/>
    <w:uiPriority w:val="50"/>
    <w:rsid w:val="009C029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character" w:styleId="Hyperlink">
    <w:name w:val="Hyperlink"/>
    <w:basedOn w:val="DefaultParagraphFont"/>
    <w:uiPriority w:val="99"/>
    <w:unhideWhenUsed/>
    <w:rsid w:val="00C64BE9"/>
    <w:rPr>
      <w:color w:val="467886" w:themeColor="hyperlink"/>
      <w:u w:val="single"/>
    </w:rPr>
  </w:style>
  <w:style w:type="character" w:styleId="UnresolvedMention">
    <w:name w:val="Unresolved Mention"/>
    <w:basedOn w:val="DefaultParagraphFont"/>
    <w:uiPriority w:val="99"/>
    <w:semiHidden/>
    <w:unhideWhenUsed/>
    <w:rsid w:val="00C64B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nevrik-hub/CSD-325"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68463D-05A9-43E4-AC64-976BD7EA97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6</Pages>
  <Words>509</Words>
  <Characters>2904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Zankl</dc:creator>
  <cp:keywords/>
  <dc:description/>
  <cp:lastModifiedBy>Nick Zankl</cp:lastModifiedBy>
  <cp:revision>9</cp:revision>
  <dcterms:created xsi:type="dcterms:W3CDTF">2026-08-16T23:37:00Z</dcterms:created>
  <dcterms:modified xsi:type="dcterms:W3CDTF">2026-08-17T00:54:00Z</dcterms:modified>
</cp:coreProperties>
</file>