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055D9" w14:textId="77777777" w:rsidR="00680910" w:rsidRDefault="00680910" w:rsidP="00C2057A">
      <w:pPr>
        <w:spacing w:after="0"/>
        <w:jc w:val="center"/>
        <w:rPr>
          <w:rFonts w:ascii="Times New Roman" w:eastAsia="맑은 고딕" w:hAnsi="Times New Roman" w:cs="Times New Roman"/>
          <w:b/>
          <w:color w:val="000000"/>
          <w:sz w:val="36"/>
          <w:szCs w:val="36"/>
        </w:rPr>
      </w:pPr>
    </w:p>
    <w:p w14:paraId="71B5BA4A" w14:textId="0508497F" w:rsidR="00C2057A" w:rsidRDefault="00C2057A" w:rsidP="00C2057A">
      <w:pPr>
        <w:spacing w:after="0"/>
        <w:jc w:val="center"/>
        <w:rPr>
          <w:rFonts w:ascii="Times New Roman" w:eastAsia="맑은 고딕" w:hAnsi="Times New Roman" w:cs="Times New Roman"/>
          <w:b/>
          <w:color w:val="000000"/>
          <w:sz w:val="36"/>
          <w:szCs w:val="36"/>
        </w:rPr>
      </w:pPr>
      <w:r w:rsidRPr="00C2057A">
        <w:rPr>
          <w:rFonts w:ascii="Times New Roman" w:eastAsia="맑은 고딕" w:hAnsi="Times New Roman" w:cs="Times New Roman"/>
          <w:b/>
          <w:color w:val="000000"/>
          <w:sz w:val="36"/>
          <w:szCs w:val="36"/>
        </w:rPr>
        <w:t>Curriculum Vitae</w:t>
      </w:r>
    </w:p>
    <w:tbl>
      <w:tblPr>
        <w:tblStyle w:val="a7"/>
        <w:tblpPr w:leftFromText="142" w:rightFromText="142" w:vertAnchor="page" w:horzAnchor="margin" w:tblpY="3354"/>
        <w:tblW w:w="9206" w:type="dxa"/>
        <w:tblLook w:val="04A0" w:firstRow="1" w:lastRow="0" w:firstColumn="1" w:lastColumn="0" w:noHBand="0" w:noVBand="1"/>
      </w:tblPr>
      <w:tblGrid>
        <w:gridCol w:w="2420"/>
        <w:gridCol w:w="2100"/>
        <w:gridCol w:w="486"/>
        <w:gridCol w:w="1711"/>
        <w:gridCol w:w="337"/>
        <w:gridCol w:w="2152"/>
      </w:tblGrid>
      <w:tr w:rsidR="00C2057A" w:rsidRPr="009D646F" w14:paraId="23806D48" w14:textId="77777777" w:rsidTr="004000DD">
        <w:trPr>
          <w:trHeight w:val="706"/>
        </w:trPr>
        <w:tc>
          <w:tcPr>
            <w:tcW w:w="2420" w:type="dxa"/>
            <w:vMerge w:val="restart"/>
            <w:vAlign w:val="center"/>
          </w:tcPr>
          <w:p w14:paraId="24B884C9" w14:textId="5098C75E" w:rsidR="00C2057A" w:rsidRPr="009D646F" w:rsidRDefault="004000DD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b/>
                <w:noProof/>
                <w:sz w:val="22"/>
                <w:u w:val="single"/>
              </w:rPr>
              <w:drawing>
                <wp:inline distT="0" distB="0" distL="0" distR="0" wp14:anchorId="102546E8" wp14:editId="064A7313">
                  <wp:extent cx="1399540" cy="17816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 ACC PIC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609" cy="178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  <w:vAlign w:val="center"/>
          </w:tcPr>
          <w:p w14:paraId="55CAE18B" w14:textId="0D3B16C2" w:rsidR="00C2057A" w:rsidRPr="001734A3" w:rsidRDefault="004431C1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First name</w:t>
            </w:r>
          </w:p>
          <w:p w14:paraId="633B791F" w14:textId="77777777" w:rsidR="00C2057A" w:rsidRPr="009D646F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</w:rPr>
              <w:t>(Given name)</w:t>
            </w:r>
          </w:p>
        </w:tc>
        <w:tc>
          <w:tcPr>
            <w:tcW w:w="4686" w:type="dxa"/>
            <w:gridSpan w:val="4"/>
            <w:vAlign w:val="center"/>
          </w:tcPr>
          <w:p w14:paraId="7BA27C1D" w14:textId="6A5B969C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MARIA TERESA</w:t>
            </w:r>
          </w:p>
        </w:tc>
      </w:tr>
      <w:tr w:rsidR="00C2057A" w:rsidRPr="009D646F" w14:paraId="3ED7868D" w14:textId="77777777" w:rsidTr="004000DD">
        <w:trPr>
          <w:trHeight w:val="702"/>
        </w:trPr>
        <w:tc>
          <w:tcPr>
            <w:tcW w:w="2420" w:type="dxa"/>
            <w:vMerge/>
            <w:vAlign w:val="center"/>
          </w:tcPr>
          <w:p w14:paraId="10ED29AB" w14:textId="77777777" w:rsidR="00C2057A" w:rsidRPr="009D646F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100" w:type="dxa"/>
            <w:vAlign w:val="center"/>
          </w:tcPr>
          <w:p w14:paraId="756435AC" w14:textId="77777777" w:rsidR="00C2057A" w:rsidRPr="001734A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Last name</w:t>
            </w:r>
          </w:p>
          <w:p w14:paraId="206BFC4D" w14:textId="77777777" w:rsidR="00C2057A" w:rsidRPr="009D646F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</w:rPr>
              <w:t>(Family name)</w:t>
            </w:r>
          </w:p>
        </w:tc>
        <w:tc>
          <w:tcPr>
            <w:tcW w:w="4686" w:type="dxa"/>
            <w:gridSpan w:val="4"/>
            <w:vAlign w:val="center"/>
          </w:tcPr>
          <w:p w14:paraId="69BAD057" w14:textId="20B9267B" w:rsidR="00173821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ABOLA</w:t>
            </w:r>
          </w:p>
        </w:tc>
      </w:tr>
      <w:tr w:rsidR="00C2057A" w:rsidRPr="009D646F" w14:paraId="0F22F3F1" w14:textId="77777777" w:rsidTr="004000DD">
        <w:trPr>
          <w:trHeight w:val="549"/>
        </w:trPr>
        <w:tc>
          <w:tcPr>
            <w:tcW w:w="2420" w:type="dxa"/>
            <w:vMerge/>
            <w:vAlign w:val="center"/>
          </w:tcPr>
          <w:p w14:paraId="6D51AD1B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100" w:type="dxa"/>
            <w:vAlign w:val="center"/>
          </w:tcPr>
          <w:p w14:paraId="716AD580" w14:textId="77777777" w:rsidR="00C2057A" w:rsidRPr="001734A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Affiliation</w:t>
            </w:r>
          </w:p>
        </w:tc>
        <w:tc>
          <w:tcPr>
            <w:tcW w:w="4686" w:type="dxa"/>
            <w:gridSpan w:val="4"/>
            <w:vAlign w:val="center"/>
          </w:tcPr>
          <w:p w14:paraId="2A8D7089" w14:textId="43CE4C78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PHILIPPINE HEART CENTER; UNIVERSITY OF THE PHILIPPINES COLLEGE OF MEDICINE</w:t>
            </w:r>
          </w:p>
        </w:tc>
      </w:tr>
      <w:tr w:rsidR="00C2057A" w:rsidRPr="009D646F" w14:paraId="78BE4CEF" w14:textId="77777777" w:rsidTr="004000DD">
        <w:trPr>
          <w:trHeight w:val="574"/>
        </w:trPr>
        <w:tc>
          <w:tcPr>
            <w:tcW w:w="2420" w:type="dxa"/>
            <w:vMerge/>
            <w:vAlign w:val="center"/>
          </w:tcPr>
          <w:p w14:paraId="4AF5128E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100" w:type="dxa"/>
            <w:vAlign w:val="center"/>
          </w:tcPr>
          <w:p w14:paraId="36D5BFA8" w14:textId="77777777" w:rsidR="00C2057A" w:rsidRPr="001734A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Position &amp; Title</w:t>
            </w:r>
          </w:p>
        </w:tc>
        <w:tc>
          <w:tcPr>
            <w:tcW w:w="4686" w:type="dxa"/>
            <w:gridSpan w:val="4"/>
            <w:vAlign w:val="center"/>
          </w:tcPr>
          <w:p w14:paraId="21FE195E" w14:textId="77777777" w:rsidR="00A84BE3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CLINICAL RESEARCH, </w:t>
            </w:r>
          </w:p>
          <w:p w14:paraId="4126635A" w14:textId="0A6D6666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DEPARTMENT MANAGER III</w:t>
            </w:r>
          </w:p>
        </w:tc>
      </w:tr>
      <w:tr w:rsidR="00C2057A" w:rsidRPr="009D646F" w14:paraId="36814377" w14:textId="77777777" w:rsidTr="00580B7B">
        <w:trPr>
          <w:trHeight w:val="276"/>
        </w:trPr>
        <w:tc>
          <w:tcPr>
            <w:tcW w:w="9206" w:type="dxa"/>
            <w:gridSpan w:val="6"/>
            <w:shd w:val="clear" w:color="auto" w:fill="D9D9D9" w:themeFill="background1" w:themeFillShade="D9"/>
            <w:vAlign w:val="center"/>
          </w:tcPr>
          <w:p w14:paraId="379A537A" w14:textId="36D5A911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 w:hint="eastAsia"/>
                <w:b/>
              </w:rPr>
              <w:t>ducat</w:t>
            </w:r>
            <w:r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 w:hint="eastAsia"/>
                <w:b/>
              </w:rPr>
              <w:t>on</w:t>
            </w:r>
            <w:r w:rsidRPr="009D646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and </w:t>
            </w:r>
            <w:r w:rsidRPr="009D646F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raining</w:t>
            </w:r>
          </w:p>
        </w:tc>
      </w:tr>
      <w:tr w:rsidR="00C2057A" w:rsidRPr="009D646F" w14:paraId="14F77E9E" w14:textId="77777777" w:rsidTr="004000DD">
        <w:trPr>
          <w:trHeight w:val="516"/>
        </w:trPr>
        <w:tc>
          <w:tcPr>
            <w:tcW w:w="242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060566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Completion date</w:t>
            </w:r>
          </w:p>
          <w:p w14:paraId="3A09D360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</w:pPr>
            <w:r w:rsidRPr="00173821"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  <w:t xml:space="preserve">(MM/YYYY) 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FEE1FE" w14:textId="21157DBF" w:rsidR="00C2057A" w:rsidRPr="00173821" w:rsidRDefault="00C2057A" w:rsidP="00173821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Institution / Location</w:t>
            </w:r>
          </w:p>
        </w:tc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309821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Degree</w:t>
            </w:r>
          </w:p>
          <w:p w14:paraId="6948EF12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8"/>
                <w:lang w:eastAsia="en-US"/>
              </w:rPr>
            </w:pPr>
            <w:r w:rsidRPr="00173821">
              <w:rPr>
                <w:rFonts w:ascii="Arial" w:hAnsi="Arial" w:cs="Arial"/>
                <w:b/>
                <w:i/>
                <w:iCs/>
                <w:kern w:val="0"/>
                <w:sz w:val="18"/>
                <w:szCs w:val="18"/>
                <w:lang w:eastAsia="en-US"/>
              </w:rPr>
              <w:t>(if applicable)</w:t>
            </w:r>
          </w:p>
        </w:tc>
        <w:tc>
          <w:tcPr>
            <w:tcW w:w="215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87183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</w:pPr>
            <w:r w:rsidRPr="00173821"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  <w:t>Field of study</w:t>
            </w:r>
          </w:p>
        </w:tc>
      </w:tr>
      <w:tr w:rsidR="00C2057A" w:rsidRPr="009D646F" w14:paraId="07B2A1E2" w14:textId="77777777" w:rsidTr="004000DD">
        <w:trPr>
          <w:trHeight w:val="291"/>
        </w:trPr>
        <w:tc>
          <w:tcPr>
            <w:tcW w:w="2420" w:type="dxa"/>
            <w:tcBorders>
              <w:bottom w:val="dotted" w:sz="4" w:space="0" w:color="auto"/>
            </w:tcBorders>
            <w:vAlign w:val="center"/>
          </w:tcPr>
          <w:p w14:paraId="75C12692" w14:textId="5A56B801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04/1985</w:t>
            </w:r>
          </w:p>
        </w:tc>
        <w:tc>
          <w:tcPr>
            <w:tcW w:w="2586" w:type="dxa"/>
            <w:gridSpan w:val="2"/>
            <w:tcBorders>
              <w:bottom w:val="dotted" w:sz="4" w:space="0" w:color="auto"/>
            </w:tcBorders>
            <w:vAlign w:val="center"/>
          </w:tcPr>
          <w:p w14:paraId="0DF1B191" w14:textId="6B36410C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the Philippines College of Medicine</w:t>
            </w:r>
          </w:p>
        </w:tc>
        <w:tc>
          <w:tcPr>
            <w:tcW w:w="2048" w:type="dxa"/>
            <w:gridSpan w:val="2"/>
            <w:tcBorders>
              <w:bottom w:val="dotted" w:sz="4" w:space="0" w:color="auto"/>
            </w:tcBorders>
            <w:vAlign w:val="center"/>
          </w:tcPr>
          <w:p w14:paraId="0C35CB57" w14:textId="5085B99D" w:rsidR="00C2057A" w:rsidRPr="00173821" w:rsidRDefault="00C2057A" w:rsidP="00A84BE3">
            <w:pPr>
              <w:wordWrap/>
              <w:adjustRightInd w:val="0"/>
              <w:snapToGrid w:val="0"/>
              <w:ind w:left="90" w:hangingChars="50" w:hanging="9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 w:hint="eastAsia"/>
                <w:sz w:val="18"/>
                <w:szCs w:val="18"/>
              </w:rPr>
              <w:t>M.D</w:t>
            </w:r>
          </w:p>
        </w:tc>
        <w:tc>
          <w:tcPr>
            <w:tcW w:w="2152" w:type="dxa"/>
            <w:tcBorders>
              <w:bottom w:val="dotted" w:sz="4" w:space="0" w:color="auto"/>
            </w:tcBorders>
            <w:vAlign w:val="center"/>
          </w:tcPr>
          <w:p w14:paraId="06C67CE9" w14:textId="77777777" w:rsidR="00C2057A" w:rsidRPr="00173821" w:rsidRDefault="00C2057A" w:rsidP="00A84BE3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 w:hint="eastAsia"/>
                <w:sz w:val="18"/>
                <w:szCs w:val="18"/>
              </w:rPr>
              <w:t>Medicine</w:t>
            </w:r>
          </w:p>
        </w:tc>
      </w:tr>
      <w:tr w:rsidR="00C2057A" w:rsidRPr="009D646F" w14:paraId="051CC1C3" w14:textId="77777777" w:rsidTr="004000DD">
        <w:trPr>
          <w:trHeight w:val="280"/>
        </w:trPr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90728" w14:textId="4AA69D23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12/1989</w:t>
            </w:r>
          </w:p>
        </w:tc>
        <w:tc>
          <w:tcPr>
            <w:tcW w:w="25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4823D" w14:textId="6827BC6B" w:rsidR="00C2057A" w:rsidRPr="00173821" w:rsidRDefault="00A84BE3" w:rsidP="00BE4A4C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Philippine General Hospital</w:t>
            </w:r>
          </w:p>
        </w:tc>
        <w:tc>
          <w:tcPr>
            <w:tcW w:w="204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54FFA" w14:textId="57743454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A005D" w14:textId="77777777" w:rsidR="00C2057A" w:rsidRPr="00173821" w:rsidRDefault="00C2057A" w:rsidP="00A84BE3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/>
                <w:sz w:val="18"/>
                <w:szCs w:val="18"/>
              </w:rPr>
              <w:t>Internal Medicine</w:t>
            </w:r>
          </w:p>
        </w:tc>
      </w:tr>
      <w:tr w:rsidR="00C2057A" w:rsidRPr="009D646F" w14:paraId="35E58CD3" w14:textId="77777777" w:rsidTr="004000DD">
        <w:trPr>
          <w:trHeight w:val="271"/>
        </w:trPr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1FE60" w14:textId="62CBE583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12/1992</w:t>
            </w:r>
          </w:p>
        </w:tc>
        <w:tc>
          <w:tcPr>
            <w:tcW w:w="25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C88CFA" w14:textId="02DC3BED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Philippine Heart Center</w:t>
            </w:r>
          </w:p>
        </w:tc>
        <w:tc>
          <w:tcPr>
            <w:tcW w:w="204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D5466F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BF4A8" w14:textId="2D525E41" w:rsidR="00C2057A" w:rsidRPr="00173821" w:rsidRDefault="00A84BE3" w:rsidP="00A84BE3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Adult Cardiology</w:t>
            </w:r>
          </w:p>
        </w:tc>
      </w:tr>
      <w:tr w:rsidR="00C2057A" w:rsidRPr="009D646F" w14:paraId="46DA1C1F" w14:textId="77777777" w:rsidTr="004000DD">
        <w:trPr>
          <w:trHeight w:val="274"/>
        </w:trPr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58528B" w14:textId="5CF1E787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12/1993</w:t>
            </w:r>
          </w:p>
        </w:tc>
        <w:tc>
          <w:tcPr>
            <w:tcW w:w="258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37ACF" w14:textId="4E8C7A42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Philippine Heart Center</w:t>
            </w:r>
          </w:p>
        </w:tc>
        <w:tc>
          <w:tcPr>
            <w:tcW w:w="204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B28A5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32CCA" w14:textId="3166C601" w:rsidR="00C2057A" w:rsidRPr="00173821" w:rsidRDefault="00A84BE3" w:rsidP="00A84BE3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Peripheral Vascular Diseases</w:t>
            </w:r>
          </w:p>
        </w:tc>
      </w:tr>
      <w:tr w:rsidR="00C2057A" w:rsidRPr="009D646F" w14:paraId="7FCE27A6" w14:textId="77777777" w:rsidTr="004000DD">
        <w:trPr>
          <w:trHeight w:val="265"/>
        </w:trPr>
        <w:tc>
          <w:tcPr>
            <w:tcW w:w="2420" w:type="dxa"/>
            <w:tcBorders>
              <w:top w:val="dotted" w:sz="4" w:space="0" w:color="auto"/>
            </w:tcBorders>
            <w:vAlign w:val="center"/>
          </w:tcPr>
          <w:p w14:paraId="3875A9D4" w14:textId="42BAEE98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06/1995</w:t>
            </w:r>
          </w:p>
        </w:tc>
        <w:tc>
          <w:tcPr>
            <w:tcW w:w="2586" w:type="dxa"/>
            <w:gridSpan w:val="2"/>
            <w:tcBorders>
              <w:top w:val="dotted" w:sz="4" w:space="0" w:color="auto"/>
            </w:tcBorders>
            <w:vAlign w:val="center"/>
          </w:tcPr>
          <w:p w14:paraId="1500F852" w14:textId="0ABD1F75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Cleveland Clinic Foundation, Ohio USA</w:t>
            </w:r>
          </w:p>
        </w:tc>
        <w:tc>
          <w:tcPr>
            <w:tcW w:w="2048" w:type="dxa"/>
            <w:gridSpan w:val="2"/>
            <w:tcBorders>
              <w:top w:val="dotted" w:sz="4" w:space="0" w:color="auto"/>
            </w:tcBorders>
            <w:vAlign w:val="center"/>
          </w:tcPr>
          <w:p w14:paraId="61430E25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2" w:type="dxa"/>
            <w:tcBorders>
              <w:top w:val="dotted" w:sz="4" w:space="0" w:color="auto"/>
            </w:tcBorders>
            <w:vAlign w:val="center"/>
          </w:tcPr>
          <w:p w14:paraId="64828FA9" w14:textId="08D40C1B" w:rsidR="00C2057A" w:rsidRPr="00173821" w:rsidRDefault="00A84BE3" w:rsidP="00A84BE3">
            <w:pPr>
              <w:wordWrap/>
              <w:adjustRightInd w:val="0"/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Vascular Medicine</w:t>
            </w:r>
          </w:p>
        </w:tc>
      </w:tr>
      <w:tr w:rsidR="00C2057A" w:rsidRPr="009D646F" w14:paraId="3A771B3C" w14:textId="77777777" w:rsidTr="00173821">
        <w:trPr>
          <w:trHeight w:val="265"/>
        </w:trPr>
        <w:tc>
          <w:tcPr>
            <w:tcW w:w="9206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2D402AB" w14:textId="0269FB2D" w:rsidR="00C2057A" w:rsidRPr="003441D3" w:rsidRDefault="00B01039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Employment and Position</w:t>
            </w:r>
          </w:p>
        </w:tc>
      </w:tr>
      <w:tr w:rsidR="00C2057A" w:rsidRPr="009D646F" w14:paraId="4FF814C4" w14:textId="77777777" w:rsidTr="004000DD">
        <w:trPr>
          <w:trHeight w:val="411"/>
        </w:trPr>
        <w:tc>
          <w:tcPr>
            <w:tcW w:w="2420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65CA0B8" w14:textId="2E1E6192" w:rsidR="00C2057A" w:rsidRPr="00173821" w:rsidDel="00230F11" w:rsidRDefault="00BE4A4C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Period</w:t>
            </w:r>
          </w:p>
        </w:tc>
        <w:tc>
          <w:tcPr>
            <w:tcW w:w="4297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A8E771B" w14:textId="5E91DBDA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Affiliation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67C0C7E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Position</w:t>
            </w:r>
          </w:p>
        </w:tc>
      </w:tr>
      <w:tr w:rsidR="00C2057A" w:rsidRPr="009D646F" w14:paraId="39A2A8B9" w14:textId="77777777" w:rsidTr="004000DD">
        <w:trPr>
          <w:trHeight w:val="276"/>
        </w:trPr>
        <w:tc>
          <w:tcPr>
            <w:tcW w:w="24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41789E" w14:textId="0E7D7E52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1993 - present</w:t>
            </w:r>
          </w:p>
        </w:tc>
        <w:tc>
          <w:tcPr>
            <w:tcW w:w="429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9BD484D" w14:textId="23C44FB2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Philippine Heart Center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8B720A" w14:textId="6536E30A" w:rsidR="00C2057A" w:rsidRPr="00173821" w:rsidRDefault="00A84BE3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Clinical Research Department Manager III (current)</w:t>
            </w:r>
          </w:p>
        </w:tc>
      </w:tr>
      <w:tr w:rsidR="00C2057A" w:rsidRPr="009D646F" w14:paraId="702F3CC0" w14:textId="77777777" w:rsidTr="004000DD">
        <w:trPr>
          <w:trHeight w:val="267"/>
        </w:trPr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F98CD" w14:textId="28A20CB3" w:rsidR="00C2057A" w:rsidRPr="00173821" w:rsidDel="00230F11" w:rsidRDefault="00812B88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1996 - present</w:t>
            </w:r>
          </w:p>
        </w:tc>
        <w:tc>
          <w:tcPr>
            <w:tcW w:w="429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05B0EA" w14:textId="535C6D48" w:rsidR="00C2057A" w:rsidRPr="00173821" w:rsidRDefault="00812B88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the Philippines College of Medicine</w:t>
            </w:r>
          </w:p>
        </w:tc>
        <w:tc>
          <w:tcPr>
            <w:tcW w:w="248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0BC93" w14:textId="3FD025CC" w:rsidR="00C2057A" w:rsidRPr="00173821" w:rsidRDefault="00812B88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Clinical Associate Professor of Medicine</w:t>
            </w:r>
          </w:p>
        </w:tc>
      </w:tr>
      <w:tr w:rsidR="00C2057A" w:rsidRPr="009D646F" w14:paraId="1320BF97" w14:textId="77777777" w:rsidTr="004000DD">
        <w:trPr>
          <w:trHeight w:val="284"/>
        </w:trPr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3A7A6C" w14:textId="1C23EACC" w:rsidR="00C2057A" w:rsidRPr="00173821" w:rsidDel="00230F11" w:rsidRDefault="00812B88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2016 - 2018</w:t>
            </w:r>
          </w:p>
        </w:tc>
        <w:tc>
          <w:tcPr>
            <w:tcW w:w="429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777FE" w14:textId="6206285B" w:rsidR="00C2057A" w:rsidRPr="00173821" w:rsidRDefault="00812B88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Philippine General Hospital</w:t>
            </w:r>
          </w:p>
        </w:tc>
        <w:tc>
          <w:tcPr>
            <w:tcW w:w="248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347A8" w14:textId="0EEE34CA" w:rsidR="00C2057A" w:rsidRPr="00173821" w:rsidRDefault="00812B88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Medical Specialist III</w:t>
            </w:r>
          </w:p>
        </w:tc>
      </w:tr>
      <w:tr w:rsidR="00C2057A" w:rsidRPr="009D646F" w14:paraId="34A318B9" w14:textId="77777777" w:rsidTr="004000DD">
        <w:trPr>
          <w:trHeight w:val="275"/>
        </w:trPr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C93D" w14:textId="77777777" w:rsidR="00C2057A" w:rsidRPr="00173821" w:rsidDel="00230F1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9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F0AA4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81B7C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35F4" w:rsidRPr="009D646F" w14:paraId="7B0BEB55" w14:textId="77777777" w:rsidTr="00C335F4">
        <w:trPr>
          <w:trHeight w:val="293"/>
        </w:trPr>
        <w:tc>
          <w:tcPr>
            <w:tcW w:w="9206" w:type="dxa"/>
            <w:gridSpan w:val="6"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869B9DC" w14:textId="46D1657D" w:rsidR="00C335F4" w:rsidRPr="003441D3" w:rsidRDefault="004F4C03" w:rsidP="00C2057A">
            <w:pPr>
              <w:wordWrap/>
              <w:adjustRightInd w:val="0"/>
              <w:snapToGrid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 w:hint="eastAsia"/>
                <w:b/>
              </w:rPr>
              <w:t>Important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335F4">
              <w:rPr>
                <w:rFonts w:ascii="Arial" w:hAnsi="Arial" w:cs="Arial" w:hint="eastAsia"/>
                <w:b/>
              </w:rPr>
              <w:t>Publications</w:t>
            </w:r>
            <w:r w:rsidR="00C335F4">
              <w:rPr>
                <w:rFonts w:ascii="Arial" w:hAnsi="Arial" w:cs="Arial"/>
                <w:b/>
              </w:rPr>
              <w:t xml:space="preserve"> (Up to </w:t>
            </w:r>
            <w:r w:rsidR="00C335F4">
              <w:rPr>
                <w:rFonts w:ascii="Arial" w:hAnsi="Arial" w:cs="Arial" w:hint="eastAsia"/>
                <w:b/>
              </w:rPr>
              <w:t>5)</w:t>
            </w:r>
          </w:p>
        </w:tc>
      </w:tr>
      <w:tr w:rsidR="00C335F4" w:rsidRPr="009D646F" w14:paraId="4B34E8A3" w14:textId="77777777" w:rsidTr="00C335F4">
        <w:trPr>
          <w:trHeight w:val="282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73EFA25E" w14:textId="42D4A53C" w:rsidR="00C335F4" w:rsidRPr="00FB3256" w:rsidRDefault="00FB3256" w:rsidP="00FB3256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FB3256">
              <w:rPr>
                <w:rFonts w:ascii="Arial" w:hAnsi="Arial" w:cs="Arial"/>
                <w:b/>
                <w:sz w:val="18"/>
                <w:szCs w:val="18"/>
              </w:rPr>
              <w:t>Abola</w:t>
            </w:r>
            <w:proofErr w:type="spellEnd"/>
            <w:r w:rsidRPr="00FB3256">
              <w:rPr>
                <w:rFonts w:ascii="Arial" w:hAnsi="Arial" w:cs="Arial"/>
                <w:b/>
                <w:sz w:val="18"/>
                <w:szCs w:val="18"/>
              </w:rPr>
              <w:t xml:space="preserve"> MT</w:t>
            </w:r>
            <w:r w:rsidRPr="00FB325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FB3256">
              <w:rPr>
                <w:rFonts w:ascii="Arial" w:hAnsi="Arial" w:cs="Arial"/>
                <w:sz w:val="18"/>
                <w:szCs w:val="18"/>
              </w:rPr>
              <w:t>Golledge</w:t>
            </w:r>
            <w:proofErr w:type="spellEnd"/>
            <w:r w:rsidRPr="00FB3256">
              <w:rPr>
                <w:rFonts w:ascii="Arial" w:hAnsi="Arial" w:cs="Arial"/>
                <w:sz w:val="18"/>
                <w:szCs w:val="18"/>
              </w:rPr>
              <w:t xml:space="preserve"> J, Miyata T,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Rha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A, Yan B</w:t>
            </w:r>
            <w:r w:rsidRPr="00FB3256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Dy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T,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Ganzon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MS,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Handa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PK, Harris S,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Zhisheng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J,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Pinjala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R,</w:t>
            </w:r>
            <w:r w:rsidRPr="00FB3256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Robless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PA, Yokoi H,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Alajar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E, Bermudez-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delos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SantosVA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Llanes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, Gay Marjorie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Obrado-Nabablit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, Noemi S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Pestaño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, Felix Eduardo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Punzalan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, Bernadette </w:t>
            </w:r>
            <w:proofErr w:type="spellStart"/>
            <w:r w:rsidRPr="00FB3256">
              <w:rPr>
                <w:rFonts w:ascii="Arial" w:hAnsi="Arial" w:cs="Arial"/>
                <w:bCs/>
                <w:sz w:val="18"/>
                <w:szCs w:val="18"/>
              </w:rPr>
              <w:t>Tumanan</w:t>
            </w:r>
            <w:proofErr w:type="spellEnd"/>
            <w:r w:rsidRPr="00FB3256">
              <w:rPr>
                <w:rFonts w:ascii="Arial" w:hAnsi="Arial" w:cs="Arial"/>
                <w:bCs/>
                <w:sz w:val="18"/>
                <w:szCs w:val="18"/>
              </w:rPr>
              <w:t xml:space="preserve">-Mendoza. </w:t>
            </w:r>
            <w:r w:rsidRPr="00FB3256">
              <w:rPr>
                <w:rFonts w:ascii="Arial" w:hAnsi="Arial" w:cs="Arial"/>
                <w:sz w:val="18"/>
                <w:szCs w:val="18"/>
              </w:rPr>
              <w:t>Asia-Pacific Consensus Statement on the Management of Peripheral Artery Disease</w:t>
            </w:r>
            <w:r w:rsidRPr="00FB3256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FB3256">
              <w:rPr>
                <w:rFonts w:ascii="Arial" w:hAnsi="Arial" w:cs="Arial"/>
                <w:sz w:val="18"/>
                <w:szCs w:val="18"/>
              </w:rPr>
              <w:t xml:space="preserve">A Report from the Asian Pacific Society of Atherosclerosis and Vascular Disease Asia-Pacific Peripheral Artery Disease Consensus Statement Project Committee. J </w:t>
            </w:r>
            <w:proofErr w:type="spellStart"/>
            <w:r w:rsidRPr="00FB3256">
              <w:rPr>
                <w:rFonts w:ascii="Arial" w:hAnsi="Arial" w:cs="Arial"/>
                <w:sz w:val="18"/>
                <w:szCs w:val="18"/>
              </w:rPr>
              <w:t>Atheroscler</w:t>
            </w:r>
            <w:proofErr w:type="spellEnd"/>
            <w:r w:rsidRPr="00FB32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B3256">
              <w:rPr>
                <w:rFonts w:ascii="Arial" w:hAnsi="Arial" w:cs="Arial"/>
                <w:sz w:val="18"/>
                <w:szCs w:val="18"/>
              </w:rPr>
              <w:t>Thromb</w:t>
            </w:r>
            <w:proofErr w:type="spellEnd"/>
            <w:r w:rsidRPr="00FB3256">
              <w:rPr>
                <w:rFonts w:ascii="Arial" w:hAnsi="Arial" w:cs="Arial"/>
                <w:sz w:val="18"/>
                <w:szCs w:val="18"/>
              </w:rPr>
              <w:t xml:space="preserve">; 2020; 27:000-000 </w:t>
            </w:r>
            <w:proofErr w:type="spellStart"/>
            <w:r w:rsidRPr="00FB3256">
              <w:rPr>
                <w:rFonts w:ascii="Arial" w:hAnsi="Arial" w:cs="Arial"/>
                <w:sz w:val="18"/>
                <w:szCs w:val="18"/>
              </w:rPr>
              <w:t>epub</w:t>
            </w:r>
            <w:proofErr w:type="spellEnd"/>
            <w:r w:rsidRPr="00FB3256">
              <w:rPr>
                <w:rFonts w:ascii="Arial" w:hAnsi="Arial" w:cs="Arial"/>
                <w:sz w:val="18"/>
                <w:szCs w:val="18"/>
              </w:rPr>
              <w:t xml:space="preserve"> July 4, 2020.  </w:t>
            </w:r>
            <w:hyperlink r:id="rId8" w:history="1">
              <w:r w:rsidRPr="00FB3256">
                <w:rPr>
                  <w:rStyle w:val="a9"/>
                  <w:rFonts w:ascii="Arial" w:hAnsi="Arial" w:cs="Arial"/>
                  <w:color w:val="800080"/>
                  <w:sz w:val="18"/>
                  <w:szCs w:val="18"/>
                </w:rPr>
                <w:t>http://www.jstage.jst.go.jp/browse/jat/advpub/0/_contents</w:t>
              </w:r>
            </w:hyperlink>
          </w:p>
        </w:tc>
      </w:tr>
      <w:tr w:rsidR="00C335F4" w:rsidRPr="009D646F" w14:paraId="7419AE8B" w14:textId="77777777" w:rsidTr="00C335F4">
        <w:trPr>
          <w:trHeight w:val="273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652268C1" w14:textId="501C6DA3" w:rsidR="00C335F4" w:rsidRPr="00173821" w:rsidRDefault="00FB3256" w:rsidP="00FB3256">
            <w:pPr>
              <w:tabs>
                <w:tab w:val="left" w:pos="4320"/>
              </w:tabs>
              <w:outlineLvl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B3256">
              <w:rPr>
                <w:rFonts w:ascii="Arial" w:hAnsi="Arial" w:cs="Arial"/>
                <w:sz w:val="18"/>
                <w:szCs w:val="18"/>
              </w:rPr>
              <w:t>Maravilla</w:t>
            </w:r>
            <w:proofErr w:type="spellEnd"/>
            <w:r w:rsidRPr="00FB3256">
              <w:rPr>
                <w:rFonts w:ascii="Arial" w:hAnsi="Arial" w:cs="Arial"/>
                <w:sz w:val="18"/>
                <w:szCs w:val="18"/>
              </w:rPr>
              <w:t xml:space="preserve">, L., Salvador, D., and </w:t>
            </w:r>
            <w:r w:rsidRPr="00FB3256">
              <w:rPr>
                <w:rFonts w:ascii="Arial" w:hAnsi="Arial" w:cs="Arial"/>
                <w:b/>
                <w:sz w:val="18"/>
                <w:szCs w:val="18"/>
              </w:rPr>
              <w:t>Abola, MT</w:t>
            </w:r>
            <w:r w:rsidRPr="00FB3256">
              <w:rPr>
                <w:rFonts w:ascii="Arial" w:hAnsi="Arial" w:cs="Arial"/>
                <w:sz w:val="18"/>
                <w:szCs w:val="18"/>
              </w:rPr>
              <w:t>. National Health and Nutrition Survey on Chronic Venous Insufficiency. Phil J of Intern Med. 57(3):120-126, July-September, 2019.</w:t>
            </w:r>
          </w:p>
        </w:tc>
      </w:tr>
      <w:tr w:rsidR="00C335F4" w:rsidRPr="009D646F" w14:paraId="0979C57C" w14:textId="77777777" w:rsidTr="00C335F4">
        <w:trPr>
          <w:trHeight w:val="276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18EAF9B1" w14:textId="6AA770E4" w:rsidR="00C335F4" w:rsidRPr="00D24A0A" w:rsidRDefault="00D24A0A" w:rsidP="00D24A0A">
            <w:pPr>
              <w:pStyle w:val="Default"/>
              <w:rPr>
                <w:rFonts w:ascii="Arial" w:hAnsi="Arial" w:cs="Arial"/>
                <w:bCs/>
                <w:color w:val="auto"/>
                <w:sz w:val="18"/>
                <w:szCs w:val="18"/>
              </w:rPr>
            </w:pPr>
            <w:proofErr w:type="spellStart"/>
            <w:r w:rsidRPr="00D24A0A">
              <w:rPr>
                <w:rFonts w:ascii="Arial" w:hAnsi="Arial" w:cs="Arial"/>
                <w:b/>
                <w:sz w:val="18"/>
                <w:szCs w:val="18"/>
              </w:rPr>
              <w:t>Abola</w:t>
            </w:r>
            <w:proofErr w:type="spellEnd"/>
            <w:r w:rsidRPr="00D24A0A">
              <w:rPr>
                <w:rFonts w:ascii="Arial" w:hAnsi="Arial" w:cs="Arial"/>
                <w:b/>
                <w:sz w:val="18"/>
                <w:szCs w:val="18"/>
              </w:rPr>
              <w:t xml:space="preserve">, MT </w:t>
            </w:r>
            <w:r w:rsidRPr="00D24A0A">
              <w:rPr>
                <w:rFonts w:ascii="Arial" w:hAnsi="Arial" w:cs="Arial"/>
                <w:sz w:val="18"/>
                <w:szCs w:val="18"/>
              </w:rPr>
              <w:t xml:space="preserve">and </w:t>
            </w:r>
            <w:proofErr w:type="spellStart"/>
            <w:r w:rsidRPr="00D24A0A">
              <w:rPr>
                <w:rFonts w:ascii="Arial" w:hAnsi="Arial" w:cs="Arial"/>
                <w:sz w:val="18"/>
                <w:szCs w:val="18"/>
              </w:rPr>
              <w:t>Punzalan</w:t>
            </w:r>
            <w:proofErr w:type="spellEnd"/>
            <w:r w:rsidRPr="00D24A0A">
              <w:rPr>
                <w:rFonts w:ascii="Arial" w:hAnsi="Arial" w:cs="Arial"/>
                <w:sz w:val="18"/>
                <w:szCs w:val="18"/>
              </w:rPr>
              <w:t xml:space="preserve">, FE. </w:t>
            </w:r>
            <w:r w:rsidRPr="00D24A0A">
              <w:rPr>
                <w:rFonts w:ascii="Arial" w:hAnsi="Arial" w:cs="Arial"/>
                <w:b/>
                <w:sz w:val="18"/>
                <w:szCs w:val="18"/>
              </w:rPr>
              <w:t>“</w:t>
            </w:r>
            <w:r w:rsidRPr="00D24A0A">
              <w:rPr>
                <w:rStyle w:val="A00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Four-year Clinical Outcomes of Filipino Patients with or at Risk for Atherothrombotic Events from the REACH Registry”. Phil J Intern Med, 55(3), July-September, 2017</w:t>
            </w:r>
          </w:p>
        </w:tc>
      </w:tr>
      <w:tr w:rsidR="00C335F4" w:rsidRPr="009D646F" w14:paraId="531D947A" w14:textId="77777777" w:rsidTr="00C335F4">
        <w:trPr>
          <w:trHeight w:val="267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53FAAF22" w14:textId="34DABD9D" w:rsidR="00C335F4" w:rsidRPr="009F7A7C" w:rsidRDefault="009F7A7C" w:rsidP="009F7A7C">
            <w:pPr>
              <w:rPr>
                <w:rFonts w:ascii="Arial" w:hAnsi="Arial" w:cs="Arial"/>
                <w:color w:val="1A1718"/>
                <w:sz w:val="18"/>
                <w:szCs w:val="18"/>
                <w:lang w:eastAsia="en-US"/>
              </w:rPr>
            </w:pPr>
            <w:r w:rsidRPr="009F7A7C">
              <w:rPr>
                <w:rFonts w:ascii="Arial" w:hAnsi="Arial" w:cs="Arial"/>
                <w:b/>
                <w:color w:val="000000"/>
                <w:sz w:val="18"/>
                <w:szCs w:val="18"/>
                <w:lang w:eastAsia="en-US"/>
              </w:rPr>
              <w:t xml:space="preserve">Abola </w:t>
            </w:r>
            <w:r w:rsidRPr="009F7A7C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MT</w:t>
            </w:r>
            <w:r w:rsidRPr="009F7A7C">
              <w:rPr>
                <w:rFonts w:ascii="Arial" w:hAnsi="Arial" w:cs="Arial"/>
                <w:color w:val="1A1718"/>
                <w:sz w:val="18"/>
                <w:szCs w:val="18"/>
                <w:lang w:eastAsia="en-US"/>
              </w:rPr>
              <w:t xml:space="preserve">, Bhatt, DL, Duval, S, </w:t>
            </w:r>
            <w:proofErr w:type="spellStart"/>
            <w:r w:rsidRPr="009F7A7C">
              <w:rPr>
                <w:rFonts w:ascii="Arial" w:hAnsi="Arial" w:cs="Arial"/>
                <w:color w:val="1A1718"/>
                <w:sz w:val="18"/>
                <w:szCs w:val="18"/>
                <w:lang w:eastAsia="en-US"/>
              </w:rPr>
              <w:t>Cacoub</w:t>
            </w:r>
            <w:proofErr w:type="spellEnd"/>
            <w:r w:rsidRPr="009F7A7C">
              <w:rPr>
                <w:rFonts w:ascii="Arial" w:hAnsi="Arial" w:cs="Arial"/>
                <w:color w:val="1A1718"/>
                <w:sz w:val="18"/>
                <w:szCs w:val="18"/>
                <w:lang w:eastAsia="en-US"/>
              </w:rPr>
              <w:t xml:space="preserve">, P, Baumgartner, I , Hong K, Creager, M, Brennan, DM, Steg, PG, Hirsch, AT. </w:t>
            </w:r>
            <w:proofErr w:type="gramStart"/>
            <w:r w:rsidRPr="009F7A7C">
              <w:rPr>
                <w:rFonts w:ascii="Arial" w:hAnsi="Arial" w:cs="Arial"/>
                <w:color w:val="1A1718"/>
                <w:sz w:val="18"/>
                <w:szCs w:val="18"/>
                <w:lang w:eastAsia="en-US"/>
              </w:rPr>
              <w:t>in</w:t>
            </w:r>
            <w:proofErr w:type="gramEnd"/>
            <w:r w:rsidRPr="009F7A7C">
              <w:rPr>
                <w:rFonts w:ascii="Arial" w:hAnsi="Arial" w:cs="Arial"/>
                <w:color w:val="1A1718"/>
                <w:sz w:val="18"/>
                <w:szCs w:val="18"/>
                <w:lang w:eastAsia="en-US"/>
              </w:rPr>
              <w:t xml:space="preserve"> behalf of the REACH Registry investigators. </w:t>
            </w:r>
            <w:r w:rsidRPr="009F7A7C">
              <w:rPr>
                <w:rFonts w:ascii="Arial" w:hAnsi="Arial" w:cs="Arial"/>
                <w:sz w:val="18"/>
                <w:szCs w:val="18"/>
                <w:lang w:eastAsia="en-US"/>
              </w:rPr>
              <w:t> “Fate of Individuals with Ischemic Amputations in the REACH Registry: Three-year Cardiovascular and Limb-Related Outcomes”, Atherosclerosis,</w:t>
            </w:r>
            <w:r w:rsidR="0082488A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9F7A7C">
              <w:rPr>
                <w:rFonts w:ascii="Arial" w:hAnsi="Arial" w:cs="Arial"/>
                <w:sz w:val="18"/>
                <w:szCs w:val="18"/>
                <w:lang w:eastAsia="en-US"/>
              </w:rPr>
              <w:t>22I</w:t>
            </w:r>
            <w:r w:rsidR="0082488A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9F7A7C">
              <w:rPr>
                <w:rFonts w:ascii="Arial" w:hAnsi="Arial" w:cs="Arial"/>
                <w:sz w:val="18"/>
                <w:szCs w:val="18"/>
                <w:lang w:eastAsia="en-US"/>
              </w:rPr>
              <w:t>(2): 527-535, April 2012.</w:t>
            </w:r>
          </w:p>
        </w:tc>
      </w:tr>
      <w:tr w:rsidR="00C335F4" w:rsidRPr="009D646F" w14:paraId="2532F8DF" w14:textId="77777777" w:rsidTr="00173821">
        <w:trPr>
          <w:trHeight w:val="270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24E5F69F" w14:textId="2A0BFDBB" w:rsidR="0082488A" w:rsidRPr="00680910" w:rsidRDefault="009F7A7C" w:rsidP="009F7A7C">
            <w:pPr>
              <w:tabs>
                <w:tab w:val="left" w:pos="4320"/>
              </w:tabs>
              <w:rPr>
                <w:rFonts w:ascii="Arial" w:hAnsi="Arial" w:cs="Arial" w:hint="eastAsia"/>
                <w:bCs/>
                <w:sz w:val="18"/>
                <w:szCs w:val="18"/>
              </w:rPr>
            </w:pPr>
            <w:proofErr w:type="spellStart"/>
            <w:r w:rsidRPr="009F7A7C">
              <w:rPr>
                <w:rFonts w:ascii="Arial" w:hAnsi="Arial" w:cs="Arial"/>
                <w:sz w:val="18"/>
                <w:szCs w:val="18"/>
              </w:rPr>
              <w:t>Dans</w:t>
            </w:r>
            <w:proofErr w:type="spellEnd"/>
            <w:r w:rsidRPr="009F7A7C">
              <w:rPr>
                <w:rFonts w:ascii="Arial" w:hAnsi="Arial" w:cs="Arial"/>
                <w:sz w:val="18"/>
                <w:szCs w:val="18"/>
              </w:rPr>
              <w:t xml:space="preserve">, AL, Morales, D., </w:t>
            </w:r>
            <w:proofErr w:type="spellStart"/>
            <w:r w:rsidRPr="009F7A7C">
              <w:rPr>
                <w:rFonts w:ascii="Arial" w:hAnsi="Arial" w:cs="Arial"/>
                <w:sz w:val="18"/>
                <w:szCs w:val="18"/>
              </w:rPr>
              <w:t>Velandria</w:t>
            </w:r>
            <w:proofErr w:type="spellEnd"/>
            <w:r w:rsidRPr="009F7A7C">
              <w:rPr>
                <w:rFonts w:ascii="Arial" w:hAnsi="Arial" w:cs="Arial"/>
                <w:sz w:val="18"/>
                <w:szCs w:val="18"/>
              </w:rPr>
              <w:t xml:space="preserve">, F, </w:t>
            </w:r>
            <w:proofErr w:type="spellStart"/>
            <w:r w:rsidRPr="009F7A7C">
              <w:rPr>
                <w:rFonts w:ascii="Arial" w:hAnsi="Arial" w:cs="Arial"/>
                <w:b/>
                <w:sz w:val="18"/>
                <w:szCs w:val="18"/>
              </w:rPr>
              <w:t>Abola</w:t>
            </w:r>
            <w:proofErr w:type="spellEnd"/>
            <w:r w:rsidRPr="009F7A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F7A7C">
              <w:rPr>
                <w:rFonts w:ascii="Arial" w:hAnsi="Arial" w:cs="Arial"/>
                <w:b/>
                <w:sz w:val="18"/>
                <w:szCs w:val="18"/>
              </w:rPr>
              <w:t>MT</w:t>
            </w:r>
            <w:r w:rsidRPr="009F7A7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F7A7C">
              <w:rPr>
                <w:rFonts w:ascii="Arial" w:hAnsi="Arial" w:cs="Arial"/>
                <w:sz w:val="18"/>
                <w:szCs w:val="18"/>
              </w:rPr>
              <w:t>Roxas</w:t>
            </w:r>
            <w:proofErr w:type="spellEnd"/>
            <w:r w:rsidRPr="009F7A7C">
              <w:rPr>
                <w:rFonts w:ascii="Arial" w:hAnsi="Arial" w:cs="Arial"/>
                <w:sz w:val="18"/>
                <w:szCs w:val="18"/>
              </w:rPr>
              <w:t xml:space="preserve">, A, </w:t>
            </w:r>
            <w:proofErr w:type="spellStart"/>
            <w:r w:rsidRPr="009F7A7C">
              <w:rPr>
                <w:rFonts w:ascii="Arial" w:hAnsi="Arial" w:cs="Arial"/>
                <w:sz w:val="18"/>
                <w:szCs w:val="18"/>
              </w:rPr>
              <w:t>Punzalan</w:t>
            </w:r>
            <w:proofErr w:type="spellEnd"/>
            <w:r w:rsidRPr="009F7A7C">
              <w:rPr>
                <w:rFonts w:ascii="Arial" w:hAnsi="Arial" w:cs="Arial"/>
                <w:sz w:val="18"/>
                <w:szCs w:val="18"/>
              </w:rPr>
              <w:t xml:space="preserve">, F, Sy, RA, Paz-Pacheco, E for </w:t>
            </w:r>
            <w:proofErr w:type="spellStart"/>
            <w:r w:rsidRPr="009F7A7C">
              <w:rPr>
                <w:rFonts w:ascii="Arial" w:hAnsi="Arial" w:cs="Arial"/>
                <w:sz w:val="18"/>
                <w:szCs w:val="18"/>
              </w:rPr>
              <w:t>NNHeS</w:t>
            </w:r>
            <w:proofErr w:type="spellEnd"/>
            <w:r w:rsidRPr="009F7A7C">
              <w:rPr>
                <w:rFonts w:ascii="Arial" w:hAnsi="Arial" w:cs="Arial"/>
                <w:sz w:val="18"/>
                <w:szCs w:val="18"/>
              </w:rPr>
              <w:t xml:space="preserve"> 2003 Group. </w:t>
            </w:r>
            <w:r w:rsidRPr="009F7A7C">
              <w:rPr>
                <w:rFonts w:ascii="Arial" w:hAnsi="Arial" w:cs="Arial"/>
                <w:bCs/>
                <w:sz w:val="18"/>
                <w:szCs w:val="18"/>
              </w:rPr>
              <w:t>National Nutrition and Health Survey (</w:t>
            </w:r>
            <w:proofErr w:type="spellStart"/>
            <w:r w:rsidRPr="009F7A7C">
              <w:rPr>
                <w:rFonts w:ascii="Arial" w:hAnsi="Arial" w:cs="Arial"/>
                <w:bCs/>
                <w:sz w:val="18"/>
                <w:szCs w:val="18"/>
              </w:rPr>
              <w:t>NNHeS</w:t>
            </w:r>
            <w:proofErr w:type="spellEnd"/>
            <w:r w:rsidRPr="009F7A7C">
              <w:rPr>
                <w:rFonts w:ascii="Arial" w:hAnsi="Arial" w:cs="Arial"/>
                <w:bCs/>
                <w:sz w:val="18"/>
                <w:szCs w:val="18"/>
              </w:rPr>
              <w:t>): Atherosclerosis - Related Diseases and Risk Factors. Phil. J of Internal</w:t>
            </w:r>
            <w:r w:rsidRPr="009F7A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F7A7C">
              <w:rPr>
                <w:rFonts w:ascii="Arial" w:hAnsi="Arial" w:cs="Arial"/>
                <w:bCs/>
                <w:sz w:val="18"/>
                <w:szCs w:val="18"/>
              </w:rPr>
              <w:t>Medicine 2005; 43:103-115</w:t>
            </w:r>
          </w:p>
        </w:tc>
      </w:tr>
      <w:tr w:rsidR="00C2057A" w:rsidRPr="009D646F" w14:paraId="08138702" w14:textId="77777777" w:rsidTr="00173821">
        <w:trPr>
          <w:trHeight w:val="290"/>
        </w:trPr>
        <w:tc>
          <w:tcPr>
            <w:tcW w:w="920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DBC74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</w:rPr>
              <w:lastRenderedPageBreak/>
              <w:t>Awards</w:t>
            </w:r>
            <w:r>
              <w:rPr>
                <w:rFonts w:ascii="Arial" w:hAnsi="Arial" w:cs="Arial"/>
                <w:b/>
              </w:rPr>
              <w:t xml:space="preserve"> and Honors</w:t>
            </w:r>
          </w:p>
        </w:tc>
      </w:tr>
      <w:tr w:rsidR="00C2057A" w:rsidRPr="009D646F" w14:paraId="42B15FD2" w14:textId="77777777" w:rsidTr="00BE2F57">
        <w:trPr>
          <w:trHeight w:val="1259"/>
        </w:trPr>
        <w:tc>
          <w:tcPr>
            <w:tcW w:w="9206" w:type="dxa"/>
            <w:gridSpan w:val="6"/>
            <w:vAlign w:val="center"/>
          </w:tcPr>
          <w:p w14:paraId="5990C97A" w14:textId="77777777" w:rsidR="009F7A7C" w:rsidRPr="009F7A7C" w:rsidRDefault="009F7A7C" w:rsidP="009F7A7C">
            <w:pPr>
              <w:tabs>
                <w:tab w:val="left" w:pos="4320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9F7A7C">
              <w:rPr>
                <w:rFonts w:ascii="Arial" w:hAnsi="Arial" w:cs="Arial"/>
                <w:bCs/>
                <w:sz w:val="18"/>
                <w:szCs w:val="18"/>
              </w:rPr>
              <w:t>Master of the Society for Vascular Medicine in the US (MSVM), May 2019</w:t>
            </w:r>
          </w:p>
          <w:p w14:paraId="228E3626" w14:textId="77777777" w:rsidR="009F7A7C" w:rsidRPr="009F7A7C" w:rsidRDefault="009F7A7C" w:rsidP="009F7A7C">
            <w:pPr>
              <w:rPr>
                <w:rFonts w:ascii="Arial" w:hAnsi="Arial" w:cs="Arial"/>
                <w:bCs/>
                <w:color w:val="343434"/>
                <w:sz w:val="18"/>
                <w:szCs w:val="18"/>
              </w:rPr>
            </w:pPr>
            <w:r w:rsidRPr="009F7A7C">
              <w:rPr>
                <w:rFonts w:ascii="Arial" w:hAnsi="Arial" w:cs="Arial"/>
                <w:bCs/>
                <w:color w:val="343434"/>
                <w:sz w:val="18"/>
                <w:szCs w:val="18"/>
              </w:rPr>
              <w:t>Maestro of the Philippine Society of Vascular Medicine</w:t>
            </w:r>
          </w:p>
          <w:p w14:paraId="44C007B4" w14:textId="77777777" w:rsidR="009F7A7C" w:rsidRPr="009F7A7C" w:rsidRDefault="009F7A7C" w:rsidP="009F7A7C">
            <w:pPr>
              <w:rPr>
                <w:rFonts w:ascii="Arial" w:hAnsi="Arial" w:cs="Arial"/>
                <w:bCs/>
                <w:color w:val="343434"/>
                <w:sz w:val="18"/>
                <w:szCs w:val="18"/>
              </w:rPr>
            </w:pPr>
            <w:r w:rsidRPr="009F7A7C">
              <w:rPr>
                <w:rFonts w:ascii="Arial" w:hAnsi="Arial" w:cs="Arial"/>
                <w:bCs/>
                <w:color w:val="343434"/>
                <w:sz w:val="18"/>
                <w:szCs w:val="18"/>
              </w:rPr>
              <w:t xml:space="preserve">      Conferred by the PSVM President Dr. Rosella Arellano during the Annual </w:t>
            </w:r>
          </w:p>
          <w:p w14:paraId="15F44B33" w14:textId="77777777" w:rsidR="009F7A7C" w:rsidRPr="009F7A7C" w:rsidRDefault="009F7A7C" w:rsidP="009F7A7C">
            <w:pPr>
              <w:rPr>
                <w:rFonts w:ascii="Arial" w:hAnsi="Arial" w:cs="Arial"/>
                <w:bCs/>
                <w:color w:val="343434"/>
                <w:sz w:val="18"/>
                <w:szCs w:val="18"/>
              </w:rPr>
            </w:pPr>
            <w:r w:rsidRPr="009F7A7C">
              <w:rPr>
                <w:rFonts w:ascii="Arial" w:hAnsi="Arial" w:cs="Arial"/>
                <w:bCs/>
                <w:color w:val="343434"/>
                <w:sz w:val="18"/>
                <w:szCs w:val="18"/>
              </w:rPr>
              <w:t xml:space="preserve">      convention of the PSVM on October 11, 2019</w:t>
            </w:r>
          </w:p>
          <w:p w14:paraId="702F1B89" w14:textId="0E0AE849" w:rsidR="00C2057A" w:rsidRDefault="009F7A7C" w:rsidP="009F7A7C">
            <w:pPr>
              <w:tabs>
                <w:tab w:val="left" w:pos="4320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9F7A7C">
              <w:rPr>
                <w:rFonts w:ascii="Arial" w:hAnsi="Arial" w:cs="Arial"/>
                <w:bCs/>
                <w:sz w:val="18"/>
                <w:szCs w:val="18"/>
              </w:rPr>
              <w:t>‘DANGAL NG BAYAN’ special awardee for government employees, Philippine Heart Center, February 2019</w:t>
            </w:r>
          </w:p>
          <w:p w14:paraId="537DED58" w14:textId="5FC16865" w:rsidR="009F7A7C" w:rsidRPr="0082488A" w:rsidRDefault="009F7A7C" w:rsidP="009F7A7C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>DISTINGUISHED SCIENTIST AWARD, 36</w:t>
            </w:r>
            <w:r w:rsidRPr="0082488A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82488A">
              <w:rPr>
                <w:rFonts w:ascii="Arial" w:hAnsi="Arial" w:cs="Arial"/>
                <w:sz w:val="18"/>
                <w:szCs w:val="18"/>
              </w:rPr>
              <w:t xml:space="preserve"> Annual Convention of the Philippine Heart Association 2005</w:t>
            </w:r>
          </w:p>
          <w:p w14:paraId="19CEC6EE" w14:textId="0FC944A7" w:rsidR="009F7A7C" w:rsidRPr="0082488A" w:rsidRDefault="0082488A" w:rsidP="009F7A7C">
            <w:pPr>
              <w:tabs>
                <w:tab w:val="left" w:pos="4320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82488A">
              <w:rPr>
                <w:rFonts w:ascii="Arial" w:hAnsi="Arial" w:cs="Arial"/>
                <w:bCs/>
                <w:sz w:val="18"/>
                <w:szCs w:val="18"/>
              </w:rPr>
              <w:t>Plaque of Recognition as Board Trustee of the Society of Vascular Medicine, Annual Scientific Meeting, Chicago, US, June 15, 2018</w:t>
            </w:r>
          </w:p>
          <w:p w14:paraId="375B7317" w14:textId="0907775C" w:rsidR="0082488A" w:rsidRPr="0082488A" w:rsidRDefault="0082488A" w:rsidP="009F7A7C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>MOST OUTSTANDING RESEARCH IN CARDIOLOGY, Philippine Heart Association 2000, 2014, 2016</w:t>
            </w:r>
          </w:p>
          <w:p w14:paraId="4466AA4E" w14:textId="77777777" w:rsidR="0082488A" w:rsidRPr="0082488A" w:rsidRDefault="0082488A" w:rsidP="0082488A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>MOST OUTSTANDING ALUMNUS, St. Theresa’s College 25</w:t>
            </w:r>
            <w:r w:rsidRPr="0082488A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82488A">
              <w:rPr>
                <w:rFonts w:ascii="Arial" w:hAnsi="Arial" w:cs="Arial"/>
                <w:sz w:val="18"/>
                <w:szCs w:val="18"/>
              </w:rPr>
              <w:t xml:space="preserve"> Alumni Homecoming High School     </w:t>
            </w:r>
          </w:p>
          <w:p w14:paraId="6DD0A96E" w14:textId="163EFA22" w:rsidR="0082488A" w:rsidRPr="0082488A" w:rsidRDefault="0082488A" w:rsidP="0082488A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>Class 1977 Homecoming, St. Theresa’s College, Campus, January 2002</w:t>
            </w:r>
          </w:p>
          <w:p w14:paraId="7900DB04" w14:textId="77777777" w:rsidR="0082488A" w:rsidRPr="0082488A" w:rsidRDefault="0082488A" w:rsidP="0082488A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>MOST OUTSTANDING ALUMNUS, Philippine Heart Center Medical Alumni Society</w:t>
            </w:r>
          </w:p>
          <w:p w14:paraId="7E7AB45F" w14:textId="163D61E6" w:rsidR="0082488A" w:rsidRPr="0082488A" w:rsidRDefault="0082488A" w:rsidP="009F7A7C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 xml:space="preserve">Homecoming, May 2002 </w:t>
            </w:r>
          </w:p>
          <w:p w14:paraId="203E90A5" w14:textId="77777777" w:rsidR="0082488A" w:rsidRPr="0082488A" w:rsidRDefault="0082488A" w:rsidP="0082488A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>MOST OUTSTANDING FELLOW IN CARDIOLOGY</w:t>
            </w:r>
          </w:p>
          <w:p w14:paraId="4BE16077" w14:textId="45690538" w:rsidR="0082488A" w:rsidRPr="0082488A" w:rsidRDefault="0082488A" w:rsidP="009F7A7C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 xml:space="preserve">      Awarded during the Annual PHA convention 1992</w:t>
            </w:r>
          </w:p>
          <w:p w14:paraId="53C86904" w14:textId="68F9FD93" w:rsidR="00C2057A" w:rsidRPr="0082488A" w:rsidRDefault="009F7A7C" w:rsidP="0082488A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82488A">
              <w:rPr>
                <w:rFonts w:ascii="Arial" w:hAnsi="Arial" w:cs="Arial"/>
                <w:sz w:val="18"/>
                <w:szCs w:val="18"/>
              </w:rPr>
              <w:t xml:space="preserve">UNIVERSITY OF THE PHILIPPINES, College of Arts and Sciences, Diliman, B.S. Psychology </w:t>
            </w:r>
            <w:r w:rsidRPr="0082488A">
              <w:rPr>
                <w:rFonts w:ascii="Arial" w:hAnsi="Arial" w:cs="Arial"/>
                <w:i/>
                <w:sz w:val="18"/>
                <w:szCs w:val="18"/>
              </w:rPr>
              <w:t>(Summa Cum Laude)</w:t>
            </w:r>
          </w:p>
          <w:p w14:paraId="6DCBE8DD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057A" w:rsidRPr="009D646F" w14:paraId="3D963D7E" w14:textId="77777777" w:rsidTr="00173821">
        <w:trPr>
          <w:trHeight w:val="255"/>
        </w:trPr>
        <w:tc>
          <w:tcPr>
            <w:tcW w:w="9206" w:type="dxa"/>
            <w:gridSpan w:val="6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B5C6BE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 xml:space="preserve">esearch Interests </w:t>
            </w:r>
          </w:p>
        </w:tc>
      </w:tr>
      <w:tr w:rsidR="00C2057A" w:rsidRPr="009D646F" w14:paraId="32576AAF" w14:textId="77777777" w:rsidTr="00BE2F57">
        <w:trPr>
          <w:trHeight w:val="1268"/>
        </w:trPr>
        <w:tc>
          <w:tcPr>
            <w:tcW w:w="9206" w:type="dxa"/>
            <w:gridSpan w:val="6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C1D5C7" w14:textId="46A8FB6A" w:rsidR="00C2057A" w:rsidRDefault="0082488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Peripheral Arterial Disease</w:t>
            </w:r>
          </w:p>
          <w:p w14:paraId="5BC1E101" w14:textId="1EF21181" w:rsidR="0082488A" w:rsidRDefault="0082488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Chronic Venous Disease</w:t>
            </w:r>
          </w:p>
          <w:p w14:paraId="05B1A6A0" w14:textId="04684748" w:rsidR="0082488A" w:rsidRPr="00173821" w:rsidRDefault="0082488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Vascular Medicine</w:t>
            </w:r>
          </w:p>
          <w:p w14:paraId="415886C9" w14:textId="785D8A3C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14:paraId="73F25297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 w:hint="eastAsia"/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D0B68A8" w14:textId="77777777" w:rsidR="000E2ABC" w:rsidRDefault="000E2ABC" w:rsidP="00680910">
      <w:pPr>
        <w:wordWrap/>
        <w:snapToGrid w:val="0"/>
        <w:spacing w:after="0" w:line="240" w:lineRule="auto"/>
        <w:ind w:right="880"/>
        <w:rPr>
          <w:rFonts w:ascii="Times New Roman" w:eastAsia="맑은 고딕" w:hAnsi="Times New Roman" w:cs="Times New Roman"/>
          <w:color w:val="000000"/>
          <w:sz w:val="22"/>
        </w:rPr>
      </w:pPr>
    </w:p>
    <w:sectPr w:rsidR="000E2ABC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5E953" w14:textId="77777777" w:rsidR="00E33646" w:rsidRDefault="00E33646" w:rsidP="00BB6E5D">
      <w:pPr>
        <w:spacing w:after="0" w:line="240" w:lineRule="auto"/>
      </w:pPr>
      <w:r>
        <w:separator/>
      </w:r>
    </w:p>
  </w:endnote>
  <w:endnote w:type="continuationSeparator" w:id="0">
    <w:p w14:paraId="45C886AC" w14:textId="77777777" w:rsidR="00E33646" w:rsidRDefault="00E33646" w:rsidP="00BB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9E360" w14:textId="77777777" w:rsidR="00E33646" w:rsidRDefault="00E33646" w:rsidP="00BB6E5D">
      <w:pPr>
        <w:spacing w:after="0" w:line="240" w:lineRule="auto"/>
      </w:pPr>
      <w:r>
        <w:separator/>
      </w:r>
    </w:p>
  </w:footnote>
  <w:footnote w:type="continuationSeparator" w:id="0">
    <w:p w14:paraId="1E4CE5EA" w14:textId="77777777" w:rsidR="00E33646" w:rsidRDefault="00E33646" w:rsidP="00BB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50581" w14:textId="73193B7C" w:rsidR="004E78CA" w:rsidRDefault="00680910">
    <w:pPr>
      <w:pStyle w:val="a4"/>
    </w:pPr>
    <w:r>
      <w:rPr>
        <w:rFonts w:hint="eastAsia"/>
      </w:rPr>
      <w:t>`</w:t>
    </w:r>
    <w:r w:rsidR="0069705D">
      <w:rPr>
        <w:noProof/>
      </w:rPr>
      <w:drawing>
        <wp:anchor distT="0" distB="0" distL="114300" distR="114300" simplePos="0" relativeHeight="251658240" behindDoc="1" locked="0" layoutInCell="1" allowOverlap="1" wp14:anchorId="0B17D8B6" wp14:editId="1EA67668">
          <wp:simplePos x="0" y="0"/>
          <wp:positionH relativeFrom="page">
            <wp:align>left</wp:align>
          </wp:positionH>
          <wp:positionV relativeFrom="paragraph">
            <wp:posOffset>-829945</wp:posOffset>
          </wp:positionV>
          <wp:extent cx="7556341" cy="10679502"/>
          <wp:effectExtent l="0" t="0" r="6985" b="762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LA 2022 with APSAVD_레터지_2203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341" cy="10679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F3B07"/>
    <w:multiLevelType w:val="hybridMultilevel"/>
    <w:tmpl w:val="BF60573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A481EA1"/>
    <w:multiLevelType w:val="hybridMultilevel"/>
    <w:tmpl w:val="78FE03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45458A"/>
    <w:multiLevelType w:val="hybridMultilevel"/>
    <w:tmpl w:val="E012D31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9D"/>
    <w:rsid w:val="00051B41"/>
    <w:rsid w:val="00056519"/>
    <w:rsid w:val="0008205D"/>
    <w:rsid w:val="0009677C"/>
    <w:rsid w:val="000C7BAE"/>
    <w:rsid w:val="000D2D97"/>
    <w:rsid w:val="000E2ABC"/>
    <w:rsid w:val="000F603F"/>
    <w:rsid w:val="00100D73"/>
    <w:rsid w:val="00115FB7"/>
    <w:rsid w:val="00150A25"/>
    <w:rsid w:val="00173821"/>
    <w:rsid w:val="001779B9"/>
    <w:rsid w:val="0018437D"/>
    <w:rsid w:val="0018796E"/>
    <w:rsid w:val="001A20C6"/>
    <w:rsid w:val="00255F3D"/>
    <w:rsid w:val="0029716A"/>
    <w:rsid w:val="002A17F0"/>
    <w:rsid w:val="002A2125"/>
    <w:rsid w:val="00302448"/>
    <w:rsid w:val="00334F5C"/>
    <w:rsid w:val="00336CF3"/>
    <w:rsid w:val="00350047"/>
    <w:rsid w:val="003D6A82"/>
    <w:rsid w:val="004000DD"/>
    <w:rsid w:val="00411F3F"/>
    <w:rsid w:val="004431C1"/>
    <w:rsid w:val="004863D0"/>
    <w:rsid w:val="004C04C4"/>
    <w:rsid w:val="004E308A"/>
    <w:rsid w:val="004E4873"/>
    <w:rsid w:val="004E78CA"/>
    <w:rsid w:val="004F4C03"/>
    <w:rsid w:val="00503E13"/>
    <w:rsid w:val="00524ECD"/>
    <w:rsid w:val="00533BFD"/>
    <w:rsid w:val="00554E01"/>
    <w:rsid w:val="00574218"/>
    <w:rsid w:val="00580B7B"/>
    <w:rsid w:val="00590251"/>
    <w:rsid w:val="005A7C82"/>
    <w:rsid w:val="005D0943"/>
    <w:rsid w:val="005E5AF0"/>
    <w:rsid w:val="00620B83"/>
    <w:rsid w:val="00646C9A"/>
    <w:rsid w:val="006519D8"/>
    <w:rsid w:val="00673C86"/>
    <w:rsid w:val="00680910"/>
    <w:rsid w:val="00681BC8"/>
    <w:rsid w:val="00691B00"/>
    <w:rsid w:val="0069705D"/>
    <w:rsid w:val="006B25F8"/>
    <w:rsid w:val="006E4A82"/>
    <w:rsid w:val="00742CBD"/>
    <w:rsid w:val="00747933"/>
    <w:rsid w:val="00780D85"/>
    <w:rsid w:val="007E019A"/>
    <w:rsid w:val="008112AD"/>
    <w:rsid w:val="00812B88"/>
    <w:rsid w:val="0082488A"/>
    <w:rsid w:val="00825722"/>
    <w:rsid w:val="008D1B5D"/>
    <w:rsid w:val="008D31AE"/>
    <w:rsid w:val="008F3533"/>
    <w:rsid w:val="00907DEF"/>
    <w:rsid w:val="00917175"/>
    <w:rsid w:val="009263C1"/>
    <w:rsid w:val="00942B2E"/>
    <w:rsid w:val="00962FDF"/>
    <w:rsid w:val="009848F9"/>
    <w:rsid w:val="0098622C"/>
    <w:rsid w:val="00994865"/>
    <w:rsid w:val="009B2044"/>
    <w:rsid w:val="009B598F"/>
    <w:rsid w:val="009E1DFC"/>
    <w:rsid w:val="009F7A7C"/>
    <w:rsid w:val="00A22FD9"/>
    <w:rsid w:val="00A31BC8"/>
    <w:rsid w:val="00A43313"/>
    <w:rsid w:val="00A84046"/>
    <w:rsid w:val="00A84BE3"/>
    <w:rsid w:val="00AF359D"/>
    <w:rsid w:val="00B01039"/>
    <w:rsid w:val="00B11868"/>
    <w:rsid w:val="00B14328"/>
    <w:rsid w:val="00B241FC"/>
    <w:rsid w:val="00B360A9"/>
    <w:rsid w:val="00B856E0"/>
    <w:rsid w:val="00B94AA2"/>
    <w:rsid w:val="00BB6E5D"/>
    <w:rsid w:val="00BE2F57"/>
    <w:rsid w:val="00BE4A4C"/>
    <w:rsid w:val="00BF00EE"/>
    <w:rsid w:val="00C01C48"/>
    <w:rsid w:val="00C1495A"/>
    <w:rsid w:val="00C2057A"/>
    <w:rsid w:val="00C303D6"/>
    <w:rsid w:val="00C335F4"/>
    <w:rsid w:val="00C54FD7"/>
    <w:rsid w:val="00C8166D"/>
    <w:rsid w:val="00CB319A"/>
    <w:rsid w:val="00CF5F56"/>
    <w:rsid w:val="00D24A0A"/>
    <w:rsid w:val="00D41632"/>
    <w:rsid w:val="00D8197B"/>
    <w:rsid w:val="00D95C63"/>
    <w:rsid w:val="00DB1E46"/>
    <w:rsid w:val="00DB66CD"/>
    <w:rsid w:val="00E06DB9"/>
    <w:rsid w:val="00E260BE"/>
    <w:rsid w:val="00E33646"/>
    <w:rsid w:val="00E605C5"/>
    <w:rsid w:val="00F5313C"/>
    <w:rsid w:val="00F677BE"/>
    <w:rsid w:val="00F81AB6"/>
    <w:rsid w:val="00FA322B"/>
    <w:rsid w:val="00FB3256"/>
    <w:rsid w:val="00FB448F"/>
    <w:rsid w:val="00FB69B3"/>
    <w:rsid w:val="00F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91F8D"/>
  <w15:chartTrackingRefBased/>
  <w15:docId w15:val="{33772B29-518F-48F4-A87B-B080E7E0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F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"/>
    <w:link w:val="2Char"/>
    <w:qFormat/>
    <w:rsid w:val="00334F5C"/>
    <w:pPr>
      <w:widowControl/>
      <w:wordWrap/>
      <w:autoSpaceDE/>
      <w:autoSpaceDN/>
      <w:spacing w:after="0" w:line="240" w:lineRule="auto"/>
    </w:pPr>
    <w:rPr>
      <w:rFonts w:ascii="Arial" w:eastAsia="굴림" w:hAnsi="Arial" w:cs="Arial"/>
      <w:kern w:val="0"/>
      <w:szCs w:val="20"/>
    </w:rPr>
  </w:style>
  <w:style w:type="character" w:customStyle="1" w:styleId="2Char">
    <w:name w:val="스타일2 Char"/>
    <w:basedOn w:val="a0"/>
    <w:link w:val="2"/>
    <w:rsid w:val="00334F5C"/>
    <w:rPr>
      <w:rFonts w:ascii="Arial" w:eastAsia="굴림" w:hAnsi="Arial" w:cs="Arial"/>
      <w:kern w:val="0"/>
      <w:szCs w:val="20"/>
    </w:rPr>
  </w:style>
  <w:style w:type="paragraph" w:styleId="a3">
    <w:name w:val="List Paragraph"/>
    <w:basedOn w:val="a"/>
    <w:uiPriority w:val="34"/>
    <w:qFormat/>
    <w:rsid w:val="00AF35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6E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6E5D"/>
  </w:style>
  <w:style w:type="paragraph" w:styleId="a5">
    <w:name w:val="footer"/>
    <w:basedOn w:val="a"/>
    <w:link w:val="Char0"/>
    <w:uiPriority w:val="99"/>
    <w:unhideWhenUsed/>
    <w:rsid w:val="00BB6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6E5D"/>
  </w:style>
  <w:style w:type="paragraph" w:styleId="a6">
    <w:name w:val="Date"/>
    <w:basedOn w:val="a"/>
    <w:next w:val="a"/>
    <w:link w:val="Char1"/>
    <w:uiPriority w:val="99"/>
    <w:semiHidden/>
    <w:unhideWhenUsed/>
    <w:rsid w:val="00BF00EE"/>
  </w:style>
  <w:style w:type="character" w:customStyle="1" w:styleId="Char1">
    <w:name w:val="날짜 Char"/>
    <w:basedOn w:val="a0"/>
    <w:link w:val="a6"/>
    <w:uiPriority w:val="99"/>
    <w:semiHidden/>
    <w:rsid w:val="00BF00EE"/>
  </w:style>
  <w:style w:type="table" w:styleId="a7">
    <w:name w:val="Table Grid"/>
    <w:basedOn w:val="a1"/>
    <w:uiPriority w:val="39"/>
    <w:rsid w:val="00C2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FieldCaption">
    <w:name w:val="Form Field Caption"/>
    <w:basedOn w:val="a"/>
    <w:rsid w:val="00C2057A"/>
    <w:pPr>
      <w:widowControl/>
      <w:tabs>
        <w:tab w:val="left" w:pos="270"/>
      </w:tabs>
      <w:wordWrap/>
      <w:spacing w:after="0" w:line="240" w:lineRule="auto"/>
      <w:jc w:val="left"/>
    </w:pPr>
    <w:rPr>
      <w:rFonts w:ascii="Arial" w:hAnsi="Arial" w:cs="Arial"/>
      <w:kern w:val="0"/>
      <w:sz w:val="16"/>
      <w:szCs w:val="16"/>
      <w:lang w:eastAsia="en-US"/>
    </w:rPr>
  </w:style>
  <w:style w:type="character" w:styleId="a8">
    <w:name w:val="Emphasis"/>
    <w:basedOn w:val="a0"/>
    <w:qFormat/>
    <w:rsid w:val="00C2057A"/>
    <w:rPr>
      <w:i/>
      <w:iCs/>
    </w:rPr>
  </w:style>
  <w:style w:type="character" w:styleId="a9">
    <w:name w:val="Hyperlink"/>
    <w:rsid w:val="00FB3256"/>
    <w:rPr>
      <w:color w:val="0000FF"/>
      <w:u w:val="single"/>
    </w:rPr>
  </w:style>
  <w:style w:type="paragraph" w:customStyle="1" w:styleId="Default">
    <w:name w:val="Default"/>
    <w:rsid w:val="00D24A0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Univers" w:eastAsia="Times New Roman" w:hAnsi="Univers" w:cs="Univers"/>
      <w:color w:val="000000"/>
      <w:kern w:val="0"/>
      <w:sz w:val="24"/>
      <w:szCs w:val="24"/>
      <w:lang w:eastAsia="en-US"/>
    </w:rPr>
  </w:style>
  <w:style w:type="character" w:customStyle="1" w:styleId="A00">
    <w:name w:val="A0"/>
    <w:uiPriority w:val="99"/>
    <w:rsid w:val="00D24A0A"/>
    <w:rPr>
      <w:rFonts w:cs="Univers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age.jst.go.jp/browse/jat/advpub/0/_cont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계정</cp:lastModifiedBy>
  <cp:revision>8</cp:revision>
  <cp:lastPrinted>2021-03-25T05:53:00Z</cp:lastPrinted>
  <dcterms:created xsi:type="dcterms:W3CDTF">2022-03-29T11:27:00Z</dcterms:created>
  <dcterms:modified xsi:type="dcterms:W3CDTF">2022-03-30T01:04:00Z</dcterms:modified>
</cp:coreProperties>
</file>