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5B" w:rsidRPr="00E0005B" w:rsidRDefault="00E0005B" w:rsidP="00E710D5">
      <w:pPr>
        <w:pStyle w:val="1"/>
      </w:pPr>
      <w:r w:rsidRPr="00E0005B">
        <w:t>1. Введение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2"/>
      </w:pPr>
      <w:r w:rsidRPr="00E0005B">
        <w:t>1.1 Цель</w:t>
      </w:r>
    </w:p>
    <w:p w:rsidR="00E0005B" w:rsidRPr="00E0005B" w:rsidRDefault="00E0005B" w:rsidP="00E710D5">
      <w:pPr>
        <w:pStyle w:val="a3"/>
      </w:pPr>
      <w:r w:rsidRPr="00E0005B">
        <w:t>Данный документ определяет мероприятия, которые будут выполнят</w:t>
      </w:r>
      <w:r w:rsidR="00E710D5">
        <w:t>ься в рамках проекта «Студенческий портал»</w:t>
      </w:r>
    </w:p>
    <w:p w:rsidR="00E0005B" w:rsidRPr="00E0005B" w:rsidRDefault="00E0005B" w:rsidP="00E710D5">
      <w:pPr>
        <w:pStyle w:val="2"/>
      </w:pPr>
      <w:r w:rsidRPr="00E0005B">
        <w:t>1.2 Область применения</w:t>
      </w:r>
    </w:p>
    <w:p w:rsidR="00E0005B" w:rsidRPr="00E0005B" w:rsidRDefault="00E0005B" w:rsidP="00E710D5">
      <w:pPr>
        <w:pStyle w:val="a3"/>
      </w:pPr>
      <w:r w:rsidRPr="00E0005B">
        <w:t>Требования и положения настоящего Плана распространяются на все работы по верификации, выполняемые в рамках проекта, и обязательны для всех участников практикума.</w:t>
      </w:r>
    </w:p>
    <w:p w:rsidR="00E0005B" w:rsidRPr="00E710D5" w:rsidRDefault="00E0005B" w:rsidP="00E710D5">
      <w:pPr>
        <w:pStyle w:val="a3"/>
        <w:rPr>
          <w:rFonts w:ascii="Courier New" w:hAnsi="Courier New" w:cs="Courier New"/>
          <w:sz w:val="21"/>
          <w:szCs w:val="21"/>
        </w:rPr>
      </w:pPr>
      <w:r w:rsidRPr="00E0005B">
        <w:t xml:space="preserve">Положения, описанные в данном документе, могут быть неприменимы к </w:t>
      </w:r>
      <w:proofErr w:type="gramStart"/>
      <w:r w:rsidRPr="00E0005B">
        <w:t>некоторым процессам, возникающим при выполнении проекта и должны быть пересмотрены</w:t>
      </w:r>
      <w:proofErr w:type="gramEnd"/>
      <w:r w:rsidRPr="00E0005B">
        <w:t xml:space="preserve"> с учётом требований.</w:t>
      </w:r>
    </w:p>
    <w:p w:rsidR="00E0005B" w:rsidRDefault="00E0005B" w:rsidP="00E710D5">
      <w:pPr>
        <w:pStyle w:val="2"/>
      </w:pPr>
      <w:r w:rsidRPr="00E0005B">
        <w:t>1.</w:t>
      </w:r>
      <w:r w:rsidR="00E710D5">
        <w:t>3</w:t>
      </w:r>
      <w:r w:rsidRPr="00E0005B">
        <w:t>. Термины, определения и соглашения</w:t>
      </w:r>
    </w:p>
    <w:p w:rsidR="00E0005B" w:rsidRPr="00E710D5" w:rsidRDefault="00E710D5" w:rsidP="00E710D5"/>
    <w:p w:rsidR="00E710D5" w:rsidRDefault="00E710D5" w:rsidP="00E710D5">
      <w:pPr>
        <w:pStyle w:val="11"/>
        <w:contextualSpacing w:val="0"/>
        <w:jc w:val="left"/>
        <w:rPr>
          <w:i/>
        </w:rPr>
      </w:pPr>
      <w:r>
        <w:rPr>
          <w:i/>
        </w:rPr>
        <w:t>Таблица 1. Термины, определения и соглашения</w:t>
      </w:r>
    </w:p>
    <w:tbl>
      <w:tblPr>
        <w:tblStyle w:val="a9"/>
        <w:tblW w:w="9025" w:type="dxa"/>
        <w:tblLayout w:type="fixed"/>
        <w:tblLook w:val="0600"/>
      </w:tblPr>
      <w:tblGrid>
        <w:gridCol w:w="2523"/>
        <w:gridCol w:w="6502"/>
      </w:tblGrid>
      <w:tr w:rsidR="00E710D5" w:rsidTr="00CF7379">
        <w:trPr>
          <w:trHeight w:val="48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Термин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Определение, толкование</w:t>
            </w:r>
          </w:p>
        </w:tc>
      </w:tr>
      <w:tr w:rsidR="00E710D5" w:rsidTr="00CF7379">
        <w:trPr>
          <w:trHeight w:val="102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Сообщение о проблеме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 xml:space="preserve">Документ процесса УК ПО, содержащий описание несоответствия в данных ЖЦ </w:t>
            </w:r>
            <w:proofErr w:type="gramStart"/>
            <w:r>
              <w:t>ПО</w:t>
            </w:r>
            <w:proofErr w:type="gramEnd"/>
            <w:r>
              <w:t xml:space="preserve"> или в описании процессов ЖЦ ПО.</w:t>
            </w:r>
            <w:bookmarkStart w:id="0" w:name="_GoBack"/>
            <w:bookmarkEnd w:id="0"/>
          </w:p>
        </w:tc>
      </w:tr>
      <w:tr w:rsidR="00E710D5" w:rsidTr="00CF7379">
        <w:trPr>
          <w:trHeight w:val="102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Запрос на изменение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proofErr w:type="gramStart"/>
            <w:r>
              <w:t>Документ процесса УК ПО, созданный для внесения изменений в данные ЖЦ ПО с целью устранения несоответствия, описанного в СП.</w:t>
            </w:r>
            <w:proofErr w:type="gramEnd"/>
          </w:p>
        </w:tc>
      </w:tr>
      <w:tr w:rsidR="00E710D5" w:rsidTr="00CF7379">
        <w:trPr>
          <w:trHeight w:val="74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Артефакт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>Атомарное данное ЖЦ ПО. Артефактом может быть, например, требование или файл исходного кода.</w:t>
            </w:r>
          </w:p>
        </w:tc>
      </w:tr>
      <w:tr w:rsidR="00E710D5" w:rsidTr="00CF7379">
        <w:trPr>
          <w:trHeight w:val="74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Агрегация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 xml:space="preserve">Составное данное </w:t>
            </w:r>
            <w:proofErr w:type="gramStart"/>
            <w:r>
              <w:t>ЖЦ</w:t>
            </w:r>
            <w:proofErr w:type="gramEnd"/>
            <w:r>
              <w:t xml:space="preserve"> ПО, которое включает в себя однотипные артефакты и/или агрегации.</w:t>
            </w:r>
          </w:p>
        </w:tc>
      </w:tr>
      <w:tr w:rsidR="00E710D5" w:rsidTr="00CF7379">
        <w:trPr>
          <w:trHeight w:val="74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Конфигурация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 xml:space="preserve">Составное данное </w:t>
            </w:r>
            <w:proofErr w:type="gramStart"/>
            <w:r>
              <w:t>ЖЦ</w:t>
            </w:r>
            <w:proofErr w:type="gramEnd"/>
            <w:r>
              <w:t xml:space="preserve"> ПО, которое может включать в себя любые артефакты, агрегации и конфигурации.</w:t>
            </w:r>
          </w:p>
        </w:tc>
      </w:tr>
      <w:tr w:rsidR="00E710D5" w:rsidTr="00CF7379">
        <w:trPr>
          <w:trHeight w:val="128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Спецификация программных требований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 xml:space="preserve">Совокупность всех требований, предъявляемых к программному обеспечению, и дополнительных сведений, необходимых для правильной интерпретации этих требований. Спецификация требований организована как агрегация </w:t>
            </w:r>
            <w:proofErr w:type="gramStart"/>
            <w:r>
              <w:t>в</w:t>
            </w:r>
            <w:proofErr w:type="gramEnd"/>
            <w:r>
              <w:t>.</w:t>
            </w:r>
          </w:p>
        </w:tc>
      </w:tr>
      <w:tr w:rsidR="00E710D5" w:rsidTr="00CF7379">
        <w:trPr>
          <w:trHeight w:val="128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Формальная инспекция</w:t>
            </w:r>
          </w:p>
        </w:tc>
        <w:tc>
          <w:tcPr>
            <w:tcW w:w="6502" w:type="dxa"/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>Способ верификации документов, основанный на экспертной оценке их правильности, выполняемой одним или несколькими инспекторами, как правило, с использованием проверочных перечней.</w:t>
            </w:r>
          </w:p>
        </w:tc>
      </w:tr>
      <w:tr w:rsidR="00E710D5" w:rsidTr="00CF7379">
        <w:trPr>
          <w:trHeight w:val="740"/>
        </w:trPr>
        <w:tc>
          <w:tcPr>
            <w:tcW w:w="2523" w:type="dxa"/>
          </w:tcPr>
          <w:p w:rsidR="00E710D5" w:rsidRDefault="00E710D5" w:rsidP="00CF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Базовая версия</w:t>
            </w:r>
          </w:p>
        </w:tc>
        <w:tc>
          <w:tcPr>
            <w:tcW w:w="6502" w:type="dxa"/>
          </w:tcPr>
          <w:p w:rsidR="00E710D5" w:rsidRDefault="00E710D5" w:rsidP="00CF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Утверждённая зарегистрированная конфигурация одной или более единиц конфигурации, которая в дальнейшем служит основой для последующей разработки и изменяется только в соответствии с процедурами управления изменениями. </w:t>
            </w:r>
          </w:p>
        </w:tc>
      </w:tr>
      <w:tr w:rsidR="00E710D5" w:rsidTr="00CF7379">
        <w:trPr>
          <w:trHeight w:val="740"/>
        </w:trPr>
        <w:tc>
          <w:tcPr>
            <w:tcW w:w="2523" w:type="dxa"/>
          </w:tcPr>
          <w:p w:rsidR="00E710D5" w:rsidRDefault="00E710D5" w:rsidP="00CF7379">
            <w:pPr>
              <w:pStyle w:val="11"/>
              <w:ind w:left="100"/>
              <w:contextualSpacing w:val="0"/>
              <w:jc w:val="center"/>
            </w:pPr>
            <w:r>
              <w:t>Проблема</w:t>
            </w:r>
          </w:p>
        </w:tc>
        <w:tc>
          <w:tcPr>
            <w:tcW w:w="6502" w:type="dxa"/>
          </w:tcPr>
          <w:p w:rsidR="00E710D5" w:rsidRPr="005804AE" w:rsidRDefault="00E710D5" w:rsidP="00CF7379">
            <w:pPr>
              <w:pStyle w:val="11"/>
              <w:ind w:left="100"/>
              <w:contextualSpacing w:val="0"/>
            </w:pPr>
            <w:r>
              <w:t xml:space="preserve">Тип сообщений в системе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t xml:space="preserve"> «</w:t>
            </w:r>
            <w:r>
              <w:rPr>
                <w:lang w:val="en-US"/>
              </w:rPr>
              <w:t>Issue</w:t>
            </w:r>
            <w:r>
              <w:t>»с возможностью присвоения тегов, связки с версиями данных ЖЦ ПО, назначения ответственных разработчиков и комментирования изменений.</w:t>
            </w:r>
          </w:p>
        </w:tc>
      </w:tr>
    </w:tbl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2. Организация и ответственности</w:t>
      </w:r>
    </w:p>
    <w:p w:rsidR="00E0005B" w:rsidRPr="00E0005B" w:rsidRDefault="00E0005B" w:rsidP="00E710D5">
      <w:pPr>
        <w:pStyle w:val="a3"/>
      </w:pPr>
      <w:r w:rsidRPr="00E0005B">
        <w:t xml:space="preserve">В мероприятиях процесса верификации ПО принимают участие члены группы, имеющие различные роли в процессах ЖЦ </w:t>
      </w:r>
      <w:proofErr w:type="gramStart"/>
      <w:r w:rsidRPr="00E0005B">
        <w:t>ПО</w:t>
      </w:r>
      <w:proofErr w:type="gramEnd"/>
      <w:r w:rsidRPr="00E0005B">
        <w:t>. В соответствии с методологией ведения проекта никому из участников команды не присваиваются какие-либо четкие роли. Поэтому в верификации может участвовать любой из участвующих в процессе создания ПО, но не участвующих в процессе создания верифицируемой единицы.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3. Независимость</w:t>
      </w:r>
    </w:p>
    <w:p w:rsidR="00E0005B" w:rsidRPr="00E0005B" w:rsidRDefault="00E0005B" w:rsidP="00E710D5">
      <w:pPr>
        <w:pStyle w:val="a3"/>
      </w:pPr>
      <w:r w:rsidRPr="00E0005B">
        <w:t>Независимость при выполнении мероприятий верификации обеспечивается на персональном уровне, то есть для каждого верифицируемого объекта из множества сотрудник проекта, выполняющий мероприятие по верификации, не участвует в создании данного объекта.</w:t>
      </w:r>
    </w:p>
    <w:p w:rsidR="00E0005B" w:rsidRPr="00E0005B" w:rsidRDefault="00E0005B" w:rsidP="00E710D5">
      <w:pPr>
        <w:pStyle w:val="a3"/>
      </w:pPr>
      <w:r w:rsidRPr="00E0005B">
        <w:t>Меры для достижения независимости следующие:</w:t>
      </w:r>
    </w:p>
    <w:p w:rsidR="00E0005B" w:rsidRPr="00E0005B" w:rsidRDefault="00E0005B" w:rsidP="00E710D5">
      <w:pPr>
        <w:pStyle w:val="a3"/>
        <w:numPr>
          <w:ilvl w:val="0"/>
          <w:numId w:val="1"/>
        </w:numPr>
      </w:pPr>
      <w:r w:rsidRPr="00E0005B">
        <w:t>автор объекта формальной инспекции не может быть инспектором в данной инспекции;</w:t>
      </w:r>
    </w:p>
    <w:p w:rsidR="00E0005B" w:rsidRPr="00E0005B" w:rsidRDefault="00E0005B" w:rsidP="00E710D5">
      <w:pPr>
        <w:pStyle w:val="a3"/>
        <w:numPr>
          <w:ilvl w:val="0"/>
          <w:numId w:val="1"/>
        </w:numPr>
      </w:pPr>
      <w:r w:rsidRPr="00E0005B">
        <w:t xml:space="preserve">при проведении инспекции требований </w:t>
      </w:r>
      <w:proofErr w:type="gramStart"/>
      <w:r w:rsidRPr="00E0005B">
        <w:t>к</w:t>
      </w:r>
      <w:proofErr w:type="gramEnd"/>
      <w:r w:rsidRPr="00E0005B">
        <w:t xml:space="preserve"> ПО как целого инспектором не может быть ни один из авторов, участвовавших в разработке частей требований;</w:t>
      </w:r>
    </w:p>
    <w:p w:rsidR="00E0005B" w:rsidRPr="00E0005B" w:rsidRDefault="00E0005B" w:rsidP="00E710D5">
      <w:pPr>
        <w:pStyle w:val="a3"/>
        <w:numPr>
          <w:ilvl w:val="0"/>
          <w:numId w:val="1"/>
        </w:numPr>
      </w:pPr>
      <w:r w:rsidRPr="00E0005B">
        <w:t>автор кода, реализующего требования, не могут быть авторами тестовых примеров для верификации этих требований;</w:t>
      </w:r>
    </w:p>
    <w:p w:rsidR="00E0005B" w:rsidRPr="00E0005B" w:rsidRDefault="00E0005B" w:rsidP="00E710D5">
      <w:pPr>
        <w:pStyle w:val="a3"/>
        <w:numPr>
          <w:ilvl w:val="0"/>
          <w:numId w:val="1"/>
        </w:numPr>
      </w:pPr>
      <w:r w:rsidRPr="00E0005B">
        <w:t>автор кода не может быть авторами отчета об анализе структурного покрытия.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4. Методы верификации</w:t>
      </w:r>
    </w:p>
    <w:p w:rsidR="00E0005B" w:rsidRPr="00E0005B" w:rsidRDefault="00E0005B" w:rsidP="00E710D5">
      <w:pPr>
        <w:pStyle w:val="a3"/>
      </w:pPr>
      <w:r w:rsidRPr="00E0005B">
        <w:t>Для проведения мероприятий верификации будут использоваться методы, описанные ниже. Порядок применения этих методов детально описан в разделе 3.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 xml:space="preserve">Испытания – метод верификации, при котором на вход ПО подаются определенные в тестовых примерах входные воздействия, а результат работы испытуемого </w:t>
      </w:r>
      <w:proofErr w:type="gramStart"/>
      <w:r w:rsidRPr="00E0005B">
        <w:t>ПО</w:t>
      </w:r>
      <w:proofErr w:type="gramEnd"/>
      <w:r w:rsidRPr="00E0005B">
        <w:t xml:space="preserve">, полученный для данных входных воздействий, сравнивается со значениями, ожидаемыми на основании требований. Тестовые примеры разрабатываются на основе требований </w:t>
      </w:r>
      <w:proofErr w:type="gramStart"/>
      <w:r w:rsidRPr="00E0005B">
        <w:t>к</w:t>
      </w:r>
      <w:proofErr w:type="gramEnd"/>
      <w:r w:rsidRPr="00E0005B">
        <w:t xml:space="preserve"> ПО и описания проекта ПО таким </w:t>
      </w:r>
      <w:r w:rsidRPr="00E0005B">
        <w:lastRenderedPageBreak/>
        <w:t>образом, чтобы обеспечить полное покрытие требований тестовыми примерами. В зависимости от совпадения результатов работы ПО с ожидаемыми значениями, для каждого отдельного тестового примера определяется результат “Прошёл</w:t>
      </w:r>
      <w:proofErr w:type="gramStart"/>
      <w:r w:rsidRPr="00E0005B">
        <w:t>/Н</w:t>
      </w:r>
      <w:proofErr w:type="gramEnd"/>
      <w:r w:rsidRPr="00E0005B">
        <w:t>е прошёл” (“</w:t>
      </w:r>
      <w:proofErr w:type="spellStart"/>
      <w:r w:rsidRPr="00E0005B">
        <w:t>Pass</w:t>
      </w:r>
      <w:proofErr w:type="spellEnd"/>
      <w:r w:rsidRPr="00E0005B">
        <w:t>/</w:t>
      </w:r>
      <w:proofErr w:type="spellStart"/>
      <w:r w:rsidRPr="00E0005B">
        <w:t>Fail</w:t>
      </w:r>
      <w:proofErr w:type="spellEnd"/>
      <w:r w:rsidRPr="00E0005B">
        <w:t>”). Если существуют тестовые примеры с результатом “Не прошел” (“</w:t>
      </w:r>
      <w:proofErr w:type="spellStart"/>
      <w:r w:rsidRPr="00E0005B">
        <w:t>Fail</w:t>
      </w:r>
      <w:proofErr w:type="spellEnd"/>
      <w:r w:rsidRPr="00E0005B">
        <w:t>”), открываются запросы на изменения о проблемах.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 xml:space="preserve">Испытания интеграции </w:t>
      </w:r>
      <w:proofErr w:type="gramStart"/>
      <w:r w:rsidRPr="00E0005B">
        <w:t>ПО</w:t>
      </w:r>
      <w:proofErr w:type="gramEnd"/>
      <w:r w:rsidRPr="00E0005B">
        <w:t xml:space="preserve"> и </w:t>
      </w:r>
      <w:proofErr w:type="gramStart"/>
      <w:r w:rsidRPr="00E0005B">
        <w:t>аппаратных</w:t>
      </w:r>
      <w:proofErr w:type="gramEnd"/>
      <w:r w:rsidRPr="00E0005B">
        <w:t xml:space="preserve"> средств - целью этого вида испытаний является гарантия того, что ПО в среде целевого вычислителя будет удовлетворять требованиям высокого уровня. Испытания проводятся путем прогона тестовых примеров на стенде отладки и испытаний.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>Испытания низкого уровня - целью этого вида испытаний является гарантия соответствия компонентов ПО предъявляемым к ним требованиям низкого уровня. Испытания проводятся на компьютерах разработчиков путем выполнения тестов, посредством использования внутреннего инструментария сред</w:t>
      </w:r>
      <w:r w:rsidR="00E710D5">
        <w:t>ы</w:t>
      </w:r>
      <w:r w:rsidRPr="00E0005B">
        <w:t xml:space="preserve"> разработки </w:t>
      </w:r>
      <w:r w:rsidR="00E710D5">
        <w:rPr>
          <w:lang w:val="en-US"/>
        </w:rPr>
        <w:t>Eclipse</w:t>
      </w:r>
      <w:r w:rsidR="00E710D5" w:rsidRPr="00E710D5">
        <w:t xml:space="preserve"> </w:t>
      </w:r>
      <w:r w:rsidR="00E710D5">
        <w:rPr>
          <w:lang w:val="en-US"/>
        </w:rPr>
        <w:t>PDT</w:t>
      </w:r>
      <w:r w:rsidRPr="00E0005B">
        <w:t xml:space="preserve">. Метод испытаний заключается в создании различных входных условий и вызове функций тестируемого </w:t>
      </w:r>
      <w:proofErr w:type="gramStart"/>
      <w:r w:rsidRPr="00E0005B">
        <w:t>ПО</w:t>
      </w:r>
      <w:proofErr w:type="gramEnd"/>
      <w:r w:rsidRPr="00E0005B">
        <w:t xml:space="preserve"> </w:t>
      </w:r>
      <w:proofErr w:type="gramStart"/>
      <w:r w:rsidRPr="00E0005B">
        <w:t>с</w:t>
      </w:r>
      <w:proofErr w:type="gramEnd"/>
      <w:r w:rsidRPr="00E0005B">
        <w:t xml:space="preserve"> различными параметрами, и сравнении полученной реакции с реакцией, ожидаемой на основании требований низкого уровня.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 xml:space="preserve">Анализ – метод верификации, при котором проводится документальное подтверждение корректности анализируемых данных жизненного цикла </w:t>
      </w:r>
      <w:proofErr w:type="gramStart"/>
      <w:r w:rsidRPr="00E0005B">
        <w:t>ПО</w:t>
      </w:r>
      <w:proofErr w:type="gramEnd"/>
      <w:r w:rsidRPr="00E0005B">
        <w:t xml:space="preserve">. Отличительным свойством анализа является </w:t>
      </w:r>
      <w:proofErr w:type="spellStart"/>
      <w:r w:rsidRPr="00E0005B">
        <w:t>воспроизводимость</w:t>
      </w:r>
      <w:proofErr w:type="spellEnd"/>
      <w:r w:rsidRPr="00E0005B">
        <w:t xml:space="preserve">, т.е. результаты анализа, проведенного по одной и той же процедуре для одних и тех же данных жизненного цикла </w:t>
      </w:r>
      <w:proofErr w:type="gramStart"/>
      <w:r w:rsidRPr="00E0005B">
        <w:t>ПО</w:t>
      </w:r>
      <w:proofErr w:type="gramEnd"/>
      <w:r w:rsidRPr="00E0005B">
        <w:t>, но разными людьми, будут идентичными. Несоответствия, выявленные при проведении анализа, документируются в сообщениях о проблемах и таким образом передаются в процессы, результаты которых подвергаются анализу.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>Формальная инспекция – форма проведения рассмотрений и некоторых видов анализов. «Формальная» означает, что результат инспекции является основанием для изменения статуса документа.</w:t>
      </w:r>
    </w:p>
    <w:p w:rsidR="00E0005B" w:rsidRPr="00E0005B" w:rsidRDefault="00E0005B" w:rsidP="00E710D5">
      <w:pPr>
        <w:pStyle w:val="a3"/>
        <w:numPr>
          <w:ilvl w:val="0"/>
          <w:numId w:val="2"/>
        </w:numPr>
      </w:pPr>
      <w:r w:rsidRPr="00E0005B">
        <w:t>В ходе формальной инспекции одним или несколькими участниками проекта, назначенными инспекторами, осуществляется независимая проверка соответствия инспектируемых документов исходным документам. Для самоконтроля инспектора при проведении формальных инспекций, как правило, применяются заранее подготовленные и утвержденные проверочные перечни, представленные в</w:t>
      </w:r>
      <w:r w:rsidR="00E710D5">
        <w:t xml:space="preserve"> виде </w:t>
      </w:r>
      <w:proofErr w:type="spellStart"/>
      <w:proofErr w:type="gramStart"/>
      <w:r w:rsidR="00E710D5">
        <w:t>чек-листов</w:t>
      </w:r>
      <w:proofErr w:type="spellEnd"/>
      <w:proofErr w:type="gramEnd"/>
      <w:r w:rsidR="00E710D5">
        <w:t xml:space="preserve"> соответствующего </w:t>
      </w:r>
      <w:r w:rsidR="00E710D5">
        <w:rPr>
          <w:lang w:val="en-US"/>
        </w:rPr>
        <w:t>issue</w:t>
      </w:r>
      <w:r w:rsidR="00E710D5" w:rsidRPr="00E710D5">
        <w:t xml:space="preserve"> на </w:t>
      </w:r>
      <w:proofErr w:type="spellStart"/>
      <w:r w:rsidR="00E710D5">
        <w:rPr>
          <w:lang w:val="en-US"/>
        </w:rPr>
        <w:t>GitHub</w:t>
      </w:r>
      <w:proofErr w:type="spellEnd"/>
      <w:r w:rsidRPr="00E0005B">
        <w:t xml:space="preserve">, различные для разных типов объектов инспекции. Ответы на вопросы проверочного перечня даются </w:t>
      </w:r>
      <w:r w:rsidRPr="00E0005B">
        <w:lastRenderedPageBreak/>
        <w:t>инспектором на основании экспертной оценки объектов формальной инспекции независимо от других инспекторов, если таковые имеются. Проверочные перечни хран</w:t>
      </w:r>
      <w:r w:rsidR="00E710D5">
        <w:t xml:space="preserve">ятся в </w:t>
      </w:r>
      <w:proofErr w:type="gramStart"/>
      <w:r w:rsidR="00E710D5">
        <w:t>соответствующем</w:t>
      </w:r>
      <w:proofErr w:type="gramEnd"/>
      <w:r w:rsidR="00E710D5">
        <w:t xml:space="preserve"> </w:t>
      </w:r>
      <w:r w:rsidR="00E710D5">
        <w:rPr>
          <w:lang w:val="en-US"/>
        </w:rPr>
        <w:t>Pull</w:t>
      </w:r>
      <w:r w:rsidR="00E710D5" w:rsidRPr="00E710D5">
        <w:t xml:space="preserve"> </w:t>
      </w:r>
      <w:r w:rsidR="00E710D5">
        <w:rPr>
          <w:lang w:val="en-US"/>
        </w:rPr>
        <w:t>Request</w:t>
      </w:r>
      <w:r w:rsidR="00E710D5" w:rsidRPr="00E710D5">
        <w:t xml:space="preserve"> на </w:t>
      </w:r>
      <w:proofErr w:type="spellStart"/>
      <w:r w:rsidR="00E710D5">
        <w:rPr>
          <w:lang w:val="en-US"/>
        </w:rPr>
        <w:t>GitHub</w:t>
      </w:r>
      <w:proofErr w:type="spellEnd"/>
      <w:r w:rsidRPr="00E0005B">
        <w:t xml:space="preserve"> и утверждаются первоначально менеджером изменений.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5. Среда верификации</w:t>
      </w:r>
    </w:p>
    <w:p w:rsidR="00E0005B" w:rsidRPr="00E0005B" w:rsidRDefault="00E0005B" w:rsidP="00E710D5">
      <w:pPr>
        <w:pStyle w:val="a3"/>
      </w:pPr>
      <w:r w:rsidRPr="00E0005B">
        <w:t>Инструменты, использующиеся в процессе верификации ПО, и их предназначение описаны в следующей таблице.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710D5" w:rsidRDefault="00E710D5" w:rsidP="00E710D5">
      <w:pPr>
        <w:pStyle w:val="11"/>
        <w:contextualSpacing w:val="0"/>
        <w:rPr>
          <w:i/>
        </w:rPr>
      </w:pPr>
      <w:r>
        <w:rPr>
          <w:i/>
        </w:rPr>
        <w:t xml:space="preserve">Таблица 2. Программные средства, устанавливаемые на рабочих местах разработчиков </w:t>
      </w:r>
      <w:proofErr w:type="gramStart"/>
      <w:r>
        <w:rPr>
          <w:i/>
        </w:rPr>
        <w:t>ПО</w:t>
      </w:r>
      <w:proofErr w:type="gramEnd"/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60"/>
        <w:gridCol w:w="2265"/>
        <w:gridCol w:w="4590"/>
      </w:tblGrid>
      <w:tr w:rsidR="00E710D5" w:rsidTr="00CF7379">
        <w:trPr>
          <w:trHeight w:val="4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>Название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>Разработчик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</w:pPr>
            <w:r>
              <w:t>Назначение</w:t>
            </w:r>
          </w:p>
        </w:tc>
      </w:tr>
      <w:tr w:rsidR="00E710D5" w:rsidTr="00CF7379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</w:pPr>
            <w:proofErr w:type="spellStart"/>
            <w:r>
              <w:t>Windows</w:t>
            </w:r>
            <w:proofErr w:type="spellEnd"/>
            <w:r>
              <w:t xml:space="preserve"> 7 или более поздние версии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 w:firstLine="100"/>
              <w:contextualSpacing w:val="0"/>
            </w:pPr>
            <w:proofErr w:type="spellStart"/>
            <w:r>
              <w:t>MicrosoftCorp</w:t>
            </w:r>
            <w:proofErr w:type="spellEnd"/>
            <w:r>
              <w:t>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200"/>
              <w:contextualSpacing w:val="0"/>
            </w:pPr>
            <w:r>
              <w:t>Операционная система</w:t>
            </w:r>
          </w:p>
        </w:tc>
      </w:tr>
      <w:tr w:rsidR="00E710D5" w:rsidTr="00CF7379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Eclipse PDT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 w:firstLine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Eclipse Foundation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200"/>
              <w:contextualSpacing w:val="0"/>
            </w:pPr>
            <w:r>
              <w:t>Интегрированная среда разработки</w:t>
            </w:r>
          </w:p>
        </w:tc>
      </w:tr>
      <w:tr w:rsidR="00E710D5" w:rsidTr="00CF7379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 w:firstLine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PHP Project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200"/>
              <w:contextualSpacing w:val="0"/>
            </w:pPr>
            <w:r>
              <w:t>Язык программирования, используемый для создания серверной части приложения</w:t>
            </w:r>
          </w:p>
        </w:tc>
      </w:tr>
      <w:tr w:rsidR="00E710D5" w:rsidTr="00CF7379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>Apache HTTP Server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 w:firstLine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Apache Foundation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200"/>
              <w:contextualSpacing w:val="0"/>
            </w:pPr>
            <w:proofErr w:type="spellStart"/>
            <w:r>
              <w:t>Веб-сервер</w:t>
            </w:r>
            <w:proofErr w:type="spellEnd"/>
          </w:p>
        </w:tc>
      </w:tr>
      <w:tr w:rsidR="00E710D5" w:rsidTr="00CF7379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 w:firstLine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Oracle Corp.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200"/>
              <w:contextualSpacing w:val="0"/>
            </w:pPr>
            <w:r>
              <w:t>Система управления базами данных</w:t>
            </w:r>
          </w:p>
        </w:tc>
      </w:tr>
      <w:tr w:rsidR="00E710D5" w:rsidTr="00CF7379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phpMyAdmin</w:t>
            </w:r>
            <w:proofErr w:type="spellEnd"/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 w:firstLine="10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phpMyAdmin</w:t>
            </w:r>
            <w:proofErr w:type="spellEnd"/>
            <w:r>
              <w:rPr>
                <w:lang w:val="en-US"/>
              </w:rPr>
              <w:t xml:space="preserve"> Developer Team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CA3041" w:rsidRDefault="00E710D5" w:rsidP="00CF7379">
            <w:pPr>
              <w:pStyle w:val="11"/>
              <w:ind w:left="200"/>
              <w:contextualSpacing w:val="0"/>
            </w:pPr>
            <w:proofErr w:type="spellStart"/>
            <w:r>
              <w:t>Веб-интерфейс</w:t>
            </w:r>
            <w:proofErr w:type="spellEnd"/>
            <w:r>
              <w:t xml:space="preserve"> для администрирования СУБД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  <w:tr w:rsidR="00E710D5" w:rsidTr="00CF7379">
        <w:trPr>
          <w:trHeight w:val="74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2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Bootstrap Core Team</w:t>
            </w:r>
          </w:p>
          <w:p w:rsidR="00E710D5" w:rsidRDefault="00E710D5" w:rsidP="00CF7379">
            <w:pPr>
              <w:pStyle w:val="11"/>
              <w:ind w:left="100" w:firstLine="100"/>
              <w:contextualSpacing w:val="0"/>
            </w:pP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200"/>
              <w:contextualSpacing w:val="0"/>
            </w:pPr>
            <w:r w:rsidRPr="001E0136">
              <w:t>Набор инструментов для создания клиен</w:t>
            </w:r>
            <w:r>
              <w:t xml:space="preserve">тской части приложения на языках </w:t>
            </w:r>
            <w:r>
              <w:rPr>
                <w:lang w:val="en-US"/>
              </w:rPr>
              <w:t>HTML</w:t>
            </w:r>
            <w:r>
              <w:t xml:space="preserve"> и </w:t>
            </w:r>
            <w:r>
              <w:rPr>
                <w:lang w:val="en-US"/>
              </w:rPr>
              <w:t>CSS</w:t>
            </w:r>
          </w:p>
        </w:tc>
      </w:tr>
      <w:tr w:rsidR="00E710D5" w:rsidTr="00CF7379">
        <w:trPr>
          <w:trHeight w:val="74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20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Default="00E710D5" w:rsidP="00CF7379">
            <w:pPr>
              <w:pStyle w:val="11"/>
              <w:ind w:left="10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Microsoft Corp.</w:t>
            </w:r>
          </w:p>
        </w:tc>
        <w:tc>
          <w:tcPr>
            <w:tcW w:w="4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10D5" w:rsidRPr="001E0136" w:rsidRDefault="00E710D5" w:rsidP="00CF7379">
            <w:pPr>
              <w:pStyle w:val="11"/>
              <w:ind w:left="200"/>
              <w:contextualSpacing w:val="0"/>
            </w:pPr>
            <w:r>
              <w:t>Система поддержки разработки и контроля версий</w:t>
            </w:r>
          </w:p>
        </w:tc>
      </w:tr>
    </w:tbl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6. Критерии перехода</w:t>
      </w:r>
    </w:p>
    <w:p w:rsidR="00E0005B" w:rsidRPr="00E0005B" w:rsidRDefault="00E0005B" w:rsidP="00E710D5">
      <w:pPr>
        <w:pStyle w:val="a3"/>
      </w:pPr>
      <w:r w:rsidRPr="00E0005B">
        <w:t>Все тестовые примеры разработаны, прогнаны с использованием соответствующей среды  испытаний – критерий начала процесса верификации.</w:t>
      </w:r>
    </w:p>
    <w:p w:rsidR="00E0005B" w:rsidRPr="00E0005B" w:rsidRDefault="00E0005B" w:rsidP="00E710D5">
      <w:pPr>
        <w:pStyle w:val="a3"/>
      </w:pPr>
      <w:r w:rsidRPr="00E0005B">
        <w:lastRenderedPageBreak/>
        <w:t xml:space="preserve">Отчет </w:t>
      </w:r>
      <w:proofErr w:type="gramStart"/>
      <w:r w:rsidRPr="00E0005B">
        <w:t>об</w:t>
      </w:r>
      <w:proofErr w:type="gramEnd"/>
      <w:r w:rsidRPr="00E0005B">
        <w:t xml:space="preserve"> верификации ПО создан и идентифицирован, все найденные несоответствия зафиксированы в </w:t>
      </w:r>
      <w:r w:rsidR="00E710D5">
        <w:t xml:space="preserve">соответствующем </w:t>
      </w:r>
      <w:r w:rsidR="00E710D5">
        <w:rPr>
          <w:lang w:val="en-US"/>
        </w:rPr>
        <w:t>Pull</w:t>
      </w:r>
      <w:r w:rsidR="00E710D5" w:rsidRPr="00E710D5">
        <w:t xml:space="preserve"> </w:t>
      </w:r>
      <w:r w:rsidR="00E710D5">
        <w:rPr>
          <w:lang w:val="en-US"/>
        </w:rPr>
        <w:t>Request</w:t>
      </w:r>
      <w:r w:rsidR="00E710D5" w:rsidRPr="00E710D5">
        <w:t xml:space="preserve"> на </w:t>
      </w:r>
      <w:proofErr w:type="spellStart"/>
      <w:r w:rsidR="00E710D5">
        <w:rPr>
          <w:lang w:val="en-US"/>
        </w:rPr>
        <w:t>GitHub</w:t>
      </w:r>
      <w:proofErr w:type="spellEnd"/>
      <w:r w:rsidRPr="00E0005B">
        <w:t xml:space="preserve"> – критерий окончания процесса верификации.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7. Соображения, связанные с обособлением</w:t>
      </w:r>
    </w:p>
    <w:p w:rsidR="00E0005B" w:rsidRPr="00E0005B" w:rsidRDefault="00E0005B" w:rsidP="00E710D5">
      <w:pPr>
        <w:pStyle w:val="a3"/>
      </w:pPr>
      <w:r w:rsidRPr="00E0005B">
        <w:t xml:space="preserve">Обособление </w:t>
      </w:r>
      <w:proofErr w:type="gramStart"/>
      <w:r w:rsidRPr="00E0005B">
        <w:t>ПО</w:t>
      </w:r>
      <w:proofErr w:type="gramEnd"/>
      <w:r w:rsidRPr="00E0005B">
        <w:t xml:space="preserve"> в практикуме не применяется.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>8. Допущения относительно компилятора</w:t>
      </w:r>
    </w:p>
    <w:p w:rsidR="00E0005B" w:rsidRPr="00E0005B" w:rsidRDefault="00E0005B" w:rsidP="00E710D5">
      <w:pPr>
        <w:pStyle w:val="a3"/>
        <w:rPr>
          <w:rFonts w:ascii="Courier New" w:hAnsi="Courier New" w:cs="Courier New"/>
          <w:sz w:val="21"/>
          <w:szCs w:val="21"/>
        </w:rPr>
      </w:pPr>
      <w:r w:rsidRPr="00E0005B">
        <w:t xml:space="preserve">Предполагается, что единожды успешно выполнив испытания </w:t>
      </w:r>
      <w:proofErr w:type="gramStart"/>
      <w:r w:rsidRPr="00E0005B">
        <w:t>ПО</w:t>
      </w:r>
      <w:proofErr w:type="gramEnd"/>
      <w:r w:rsidRPr="00E0005B">
        <w:t xml:space="preserve">, можно </w:t>
      </w:r>
      <w:proofErr w:type="gramStart"/>
      <w:r w:rsidRPr="00E0005B">
        <w:t>сделать</w:t>
      </w:r>
      <w:proofErr w:type="gramEnd"/>
      <w:r w:rsidRPr="00E0005B">
        <w:t xml:space="preserve"> допущение, что результаты работы </w:t>
      </w:r>
      <w:r w:rsidR="00E710D5">
        <w:t>интерпретатора</w:t>
      </w:r>
      <w:r w:rsidRPr="00E0005B">
        <w:t xml:space="preserve"> не внес</w:t>
      </w:r>
      <w:r w:rsidR="00E710D5">
        <w:t>ё</w:t>
      </w:r>
      <w:r w:rsidRPr="00E0005B">
        <w:t xml:space="preserve">т ошибок в последующие сборки исполняемого и объектного кода. Это допущение будет сохраняться, при условии неизменности версии </w:t>
      </w:r>
      <w:r w:rsidR="00E710D5">
        <w:t>интерпретатора</w:t>
      </w:r>
      <w:r w:rsidRPr="00E0005B">
        <w:t>, его программно-аппаратного окружения и способа использования</w:t>
      </w:r>
      <w:r w:rsidR="00E710D5">
        <w:t xml:space="preserve"> (неизменности параметров интерпретатора и т.д.)</w:t>
      </w:r>
    </w:p>
    <w:p w:rsidR="00E0005B" w:rsidRPr="00E0005B" w:rsidRDefault="00E0005B" w:rsidP="00E710D5">
      <w:pPr>
        <w:pStyle w:val="1"/>
      </w:pPr>
      <w:r w:rsidRPr="00E0005B">
        <w:t>9. Инструкции повторной верификации</w:t>
      </w:r>
    </w:p>
    <w:p w:rsidR="00E0005B" w:rsidRPr="00E0005B" w:rsidRDefault="00E0005B" w:rsidP="00E710D5">
      <w:pPr>
        <w:pStyle w:val="a3"/>
      </w:pPr>
      <w:r w:rsidRPr="00E0005B">
        <w:t xml:space="preserve">Процесс управления конфигурацией </w:t>
      </w:r>
      <w:proofErr w:type="gramStart"/>
      <w:r w:rsidRPr="00E0005B">
        <w:t>ПО гарантирует</w:t>
      </w:r>
      <w:proofErr w:type="gramEnd"/>
      <w:r w:rsidRPr="00E0005B">
        <w:t xml:space="preserve">, что для внесения любого изменения в данные жизненного цикла ПО должен быть создан запрос на изменение. При рассмотрении сообщений о проблемах (см. План УК ПО [3]), группа управления изменениями определяет самый ранний этап жизненного цикла ПО, где требующееся изменение начинает влиять на результаты выполняемых процессов жизненного цикла ПО и создает запросы на изменения для этого этапа и всех последующих этапов жизненного цикла </w:t>
      </w:r>
      <w:proofErr w:type="gramStart"/>
      <w:r w:rsidRPr="00E0005B">
        <w:t>ПО</w:t>
      </w:r>
      <w:proofErr w:type="gramEnd"/>
      <w:r w:rsidRPr="00E0005B">
        <w:t xml:space="preserve">, затрагиваемых изменениями. Список тестовых примеров, которые следует изменить и/или </w:t>
      </w:r>
      <w:proofErr w:type="spellStart"/>
      <w:r w:rsidRPr="00E0005B">
        <w:t>перепрогнать</w:t>
      </w:r>
      <w:proofErr w:type="spellEnd"/>
      <w:r w:rsidRPr="00E0005B">
        <w:t xml:space="preserve"> в связи с изменениями, определяется при рассмотрении сообщений о проблемах</w:t>
      </w:r>
      <w:r w:rsidR="00E710D5">
        <w:t xml:space="preserve"> (</w:t>
      </w:r>
      <w:r w:rsidR="00E710D5">
        <w:rPr>
          <w:lang w:val="en-US"/>
        </w:rPr>
        <w:t>issue</w:t>
      </w:r>
      <w:r w:rsidR="00E710D5" w:rsidRPr="00E710D5">
        <w:t xml:space="preserve"> в </w:t>
      </w:r>
      <w:proofErr w:type="spellStart"/>
      <w:r w:rsidR="00E710D5">
        <w:rPr>
          <w:lang w:val="en-US"/>
        </w:rPr>
        <w:t>github</w:t>
      </w:r>
      <w:proofErr w:type="spellEnd"/>
      <w:r w:rsidR="00E710D5" w:rsidRPr="00E710D5">
        <w:t>)</w:t>
      </w:r>
      <w:r w:rsidRPr="00E0005B">
        <w:t>. Этот процесс гарантирует, что необходимые изменения будут внесены и верифицированы для каждого из этапов жизненного цикла, начиная с этапа, где изменение начинает влиять на результаты выполнения процесса.</w:t>
      </w:r>
    </w:p>
    <w:p w:rsidR="00E0005B" w:rsidRPr="00E0005B" w:rsidRDefault="00E0005B" w:rsidP="00E710D5">
      <w:pPr>
        <w:pStyle w:val="2"/>
      </w:pPr>
    </w:p>
    <w:p w:rsidR="00E0005B" w:rsidRPr="00E0005B" w:rsidRDefault="00E0005B" w:rsidP="00E710D5">
      <w:pPr>
        <w:pStyle w:val="1"/>
      </w:pPr>
      <w:r w:rsidRPr="00E0005B">
        <w:t># 10. Ранее разработанное ПО</w:t>
      </w:r>
    </w:p>
    <w:p w:rsidR="00E0005B" w:rsidRPr="00E0005B" w:rsidRDefault="00E0005B" w:rsidP="00E710D5">
      <w:pPr>
        <w:pStyle w:val="a3"/>
      </w:pPr>
      <w:r w:rsidRPr="00E0005B">
        <w:t xml:space="preserve">Ранее </w:t>
      </w:r>
      <w:proofErr w:type="gramStart"/>
      <w:r w:rsidRPr="00E0005B">
        <w:t>разработанное</w:t>
      </w:r>
      <w:proofErr w:type="gramEnd"/>
      <w:r w:rsidRPr="00E0005B">
        <w:t xml:space="preserve"> ПО в практикуме не используется.</w:t>
      </w:r>
    </w:p>
    <w:p w:rsidR="00E0005B" w:rsidRPr="00E0005B" w:rsidRDefault="00E0005B" w:rsidP="00C557B1">
      <w:pPr>
        <w:pStyle w:val="a7"/>
        <w:rPr>
          <w:rFonts w:ascii="Courier New" w:hAnsi="Courier New" w:cs="Courier New"/>
        </w:rPr>
      </w:pPr>
    </w:p>
    <w:p w:rsidR="00E0005B" w:rsidRPr="00E0005B" w:rsidRDefault="00E0005B" w:rsidP="00E710D5">
      <w:pPr>
        <w:pStyle w:val="1"/>
      </w:pPr>
      <w:r w:rsidRPr="00E0005B">
        <w:t xml:space="preserve"># 11. </w:t>
      </w:r>
      <w:proofErr w:type="spellStart"/>
      <w:r w:rsidRPr="00E0005B">
        <w:t>Многоверсионное</w:t>
      </w:r>
      <w:proofErr w:type="spellEnd"/>
      <w:r w:rsidRPr="00E0005B">
        <w:t xml:space="preserve"> разнородное ПО</w:t>
      </w:r>
    </w:p>
    <w:p w:rsidR="00E0005B" w:rsidRDefault="00E0005B" w:rsidP="00E710D5">
      <w:pPr>
        <w:pStyle w:val="a3"/>
      </w:pPr>
      <w:proofErr w:type="spellStart"/>
      <w:r w:rsidRPr="00E0005B">
        <w:t>Многоверсионное</w:t>
      </w:r>
      <w:proofErr w:type="spellEnd"/>
      <w:r w:rsidRPr="00E0005B">
        <w:t xml:space="preserve"> </w:t>
      </w:r>
      <w:proofErr w:type="gramStart"/>
      <w:r w:rsidRPr="00E0005B">
        <w:t>разнородное</w:t>
      </w:r>
      <w:proofErr w:type="gramEnd"/>
      <w:r w:rsidRPr="00E0005B">
        <w:t xml:space="preserve"> ПО в рамках настоящего проекта  не используется.</w:t>
      </w:r>
    </w:p>
    <w:sectPr w:rsidR="00E0005B" w:rsidSect="00C557B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F2084"/>
    <w:multiLevelType w:val="hybridMultilevel"/>
    <w:tmpl w:val="37AC1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C3340"/>
    <w:multiLevelType w:val="hybridMultilevel"/>
    <w:tmpl w:val="D946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5ECE"/>
    <w:rsid w:val="00950438"/>
    <w:rsid w:val="00A91754"/>
    <w:rsid w:val="00E0005B"/>
    <w:rsid w:val="00E710D5"/>
    <w:rsid w:val="00EB5ECE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5ECE"/>
  </w:style>
  <w:style w:type="paragraph" w:styleId="1">
    <w:name w:val="heading 1"/>
    <w:aliases w:val="Заголовок главы"/>
    <w:basedOn w:val="a"/>
    <w:next w:val="a"/>
    <w:link w:val="10"/>
    <w:qFormat/>
    <w:rsid w:val="00A9175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b/>
      <w:sz w:val="28"/>
    </w:rPr>
  </w:style>
  <w:style w:type="paragraph" w:styleId="2">
    <w:name w:val="heading 2"/>
    <w:aliases w:val="Заголовок пункта"/>
    <w:basedOn w:val="a"/>
    <w:next w:val="a"/>
    <w:link w:val="20"/>
    <w:unhideWhenUsed/>
    <w:qFormat/>
    <w:rsid w:val="00A91754"/>
    <w:pPr>
      <w:keepNext/>
      <w:keepLines/>
      <w:spacing w:before="200" w:line="360" w:lineRule="auto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ы Знак"/>
    <w:basedOn w:val="a0"/>
    <w:link w:val="1"/>
    <w:rsid w:val="00A91754"/>
    <w:rPr>
      <w:b/>
      <w:sz w:val="28"/>
    </w:rPr>
  </w:style>
  <w:style w:type="character" w:customStyle="1" w:styleId="20">
    <w:name w:val="Заголовок 2 Знак"/>
    <w:aliases w:val="Заголовок пункта Знак"/>
    <w:basedOn w:val="a0"/>
    <w:link w:val="2"/>
    <w:rsid w:val="00A91754"/>
    <w:rPr>
      <w:rFonts w:eastAsiaTheme="majorEastAsia" w:cstheme="majorBidi"/>
      <w:b/>
      <w:bCs/>
      <w:sz w:val="24"/>
      <w:szCs w:val="26"/>
    </w:rPr>
  </w:style>
  <w:style w:type="paragraph" w:styleId="a3">
    <w:name w:val="Subtitle"/>
    <w:aliases w:val="Текст ПЗ"/>
    <w:basedOn w:val="a"/>
    <w:next w:val="a"/>
    <w:link w:val="a4"/>
    <w:autoRedefine/>
    <w:qFormat/>
    <w:rsid w:val="00A91754"/>
    <w:pPr>
      <w:numPr>
        <w:ilvl w:val="1"/>
      </w:numPr>
      <w:spacing w:line="360" w:lineRule="auto"/>
      <w:jc w:val="both"/>
    </w:pPr>
    <w:rPr>
      <w:rFonts w:eastAsiaTheme="majorEastAsia" w:cstheme="majorBidi"/>
      <w:iCs/>
      <w:sz w:val="24"/>
      <w:szCs w:val="24"/>
    </w:rPr>
  </w:style>
  <w:style w:type="character" w:customStyle="1" w:styleId="a4">
    <w:name w:val="Подзаголовок Знак"/>
    <w:aliases w:val="Текст ПЗ Знак"/>
    <w:basedOn w:val="a0"/>
    <w:link w:val="a3"/>
    <w:rsid w:val="00A91754"/>
    <w:rPr>
      <w:rFonts w:eastAsiaTheme="majorEastAsia" w:cstheme="majorBidi"/>
      <w:iCs/>
      <w:sz w:val="24"/>
      <w:szCs w:val="24"/>
    </w:rPr>
  </w:style>
  <w:style w:type="paragraph" w:styleId="a5">
    <w:name w:val="No Spacing"/>
    <w:uiPriority w:val="1"/>
    <w:qFormat/>
    <w:rsid w:val="00A91754"/>
  </w:style>
  <w:style w:type="paragraph" w:styleId="a6">
    <w:name w:val="List Paragraph"/>
    <w:basedOn w:val="a"/>
    <w:uiPriority w:val="34"/>
    <w:qFormat/>
    <w:rsid w:val="00A91754"/>
    <w:pPr>
      <w:ind w:left="720"/>
      <w:contextualSpacing/>
    </w:pPr>
  </w:style>
  <w:style w:type="paragraph" w:styleId="a7">
    <w:name w:val="Plain Text"/>
    <w:basedOn w:val="a"/>
    <w:link w:val="a8"/>
    <w:uiPriority w:val="99"/>
    <w:unhideWhenUsed/>
    <w:rsid w:val="00C557B1"/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C557B1"/>
    <w:rPr>
      <w:rFonts w:ascii="Consolas" w:hAnsi="Consolas"/>
      <w:sz w:val="21"/>
      <w:szCs w:val="21"/>
    </w:rPr>
  </w:style>
  <w:style w:type="paragraph" w:customStyle="1" w:styleId="11">
    <w:name w:val="Обычный1"/>
    <w:rsid w:val="00E710D5"/>
    <w:pPr>
      <w:spacing w:line="276" w:lineRule="auto"/>
      <w:contextualSpacing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E710D5"/>
    <w:pPr>
      <w:contextualSpacing/>
      <w:jc w:val="both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1365</Words>
  <Characters>7785</Characters>
  <Application>Microsoft Office Word</Application>
  <DocSecurity>0</DocSecurity>
  <Lines>64</Lines>
  <Paragraphs>18</Paragraphs>
  <ScaleCrop>false</ScaleCrop>
  <Company/>
  <LinksUpToDate>false</LinksUpToDate>
  <CharactersWithSpaces>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Генри Чинаски</dc:creator>
  <cp:lastModifiedBy>Генри Чинаски</cp:lastModifiedBy>
  <cp:revision>2</cp:revision>
  <dcterms:created xsi:type="dcterms:W3CDTF">2019-03-30T07:10:00Z</dcterms:created>
  <dcterms:modified xsi:type="dcterms:W3CDTF">2019-03-30T07:10:00Z</dcterms:modified>
</cp:coreProperties>
</file>