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APPENDIX</w:t>
      </w:r>
    </w:p>
    <w:p>
      <w:pPr>
        <w:spacing w:after="320" w:before="0"/>
      </w:pPr>
      <w:r>
        <w:rPr>
          <w:rFonts w:ascii="Arial" w:cs="Arial" w:eastAsia="Arial" w:hAnsi="Arial"/>
          <w:color w:val="2E5496"/>
          <w:sz w:val="26"/>
          <w:szCs w:val="26"/>
        </w:rPr>
        <w:t xml:space="preserve">List of Symbols, Notation, and Governing Equations</w:t>
      </w:r>
    </w:p>
    <w:p>
      <w:pPr>
        <w:pBdr>
          <w:bottom w:val="single" w:color="1F3864" w:sz="6" w:space="1"/>
        </w:pBdr>
        <w:spacing w:after="4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Active Leaf-Spring Vehicle Vertical Comfort (ALVVC) Model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A.1  List of Symbols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A.1.1  Displacement &amp; Velocity Symbols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Bounce of 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Bounce of first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Bounce of second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Bounce of third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Zṡ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Bounce rate of 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m/s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Ż1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Bounce rate of first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m/s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Ż2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Bounce rate of second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m/s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Ż3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Bounce rate of third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m/s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Z̈s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Acceleration of Sprung mass bounce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m/s²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Z̈1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Acceleration of first Unsprung mass bounce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m/s²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Z̈2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Acceleration of second Unsprung mass bounce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m/s²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Z̈3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Acceleration of third Unsprung mass bounce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m/s²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Zrl1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 Input on left tire of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ZrR1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 Input on right tire of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Zrl2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 Input on left tire of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ZrR2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 Input on right tire of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Zrl3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 Input on left tire of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ZrR3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 Input on right tire of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</w:tbl>
    <w:p>
      <w:pPr>
        <w:spacing w:before="3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A.1.2  Rotational Motion Symbols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θ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 of 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θ̇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 rate of 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rad/s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θ̈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Acceleration of Sprung mass pitch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rad/s²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of 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of first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of second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of third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ϕ̇s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rate of 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rad/s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ϕ̇1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rate of first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rad/s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ϕ̇2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rate of second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rad/s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ϕ̇3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rate of third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rad/s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ϕ̈s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Acceleration of Sprung mass roll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rad/s²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ϕ̈1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Acceleration of first Unsprung mass roll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rad/s²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ϕ̈2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Acceleration of second Unsprung mass roll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rad/s²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ϕ̈3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Acceleration of third Unsprung mass roll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rad/s²</w:t>
            </w:r>
          </w:p>
        </w:tc>
      </w:tr>
    </w:tbl>
    <w:p>
      <w:pPr>
        <w:spacing w:before="3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A.1.3  Stiffness &amp; Damping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stiffness for leaf spring of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stiffness for leaf spring of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stiffness for leaf spring of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Kr1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rotational stiffness for leaf spring of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Nm/rad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Kr2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rotational stiffness for leaf spring of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Nm/rad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Kr3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rotational stiffness for leaf spring of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Nm/rad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Kt1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stiffness for tire of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Kt2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stiffness for tire of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Kt3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stiffness for tire of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Ktr1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rotational stiffness for tire of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Nm/rad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Ktr2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rotational stiffness for tire of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Nm/rad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Ktr3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rotational stiffness for tire of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Nm/rad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C1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damping for leaf spring of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Ns/m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C2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damping for leaf spring of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Ns/m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C3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damping for leaf spring of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Ns/m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Cr1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rotational damping for leaf spring of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Cr2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rotational damping for leaf spring of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Cr3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rotational damping for leaf spring of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Nms</w:t>
            </w:r>
          </w:p>
        </w:tc>
      </w:tr>
    </w:tbl>
    <w:p>
      <w:pPr>
        <w:spacing w:before="3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A.1.4  Mass &amp; Inertia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Ms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M1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Unsprung mass of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M2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Unsprung mass of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M3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Unsprung mass of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Iyy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 moment of inertia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kgm²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(Ixx)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moment of inertia of sprung mass for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kgm²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(Ixx)1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moment of inertia of unsprung mass for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kgm²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(Ixx)2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moment of inertia of unsprung mass for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kgm²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(Ixx)3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moment of inertia of unsprung mass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kgm²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Ixy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 moment of inertia of pitch and roll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kgm²</w:t>
            </w:r>
          </w:p>
        </w:tc>
      </w:tr>
    </w:tbl>
    <w:p>
      <w:pPr>
        <w:spacing w:before="3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A.1.5  Geometric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Sf1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CG and tire for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Sf2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CG and tire for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Sf3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CG and tire for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WT1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Wheel track for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WT2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Wheel track for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WT3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Wheel track for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l1CG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CG and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l2CG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CG and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l3CG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CG and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LDL1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spring center and its front end for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LDL2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spring center and its front end for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LDL3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spring center and its front end for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h1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Sprung mass CG and roll center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h2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Unsprung mass CG and roll center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(hus)1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first Unsprung mass CG and road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(hus)2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second Unsprung mass CG and road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(hus)3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between third Unsprung mass CG and road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R1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Reactions on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R2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Reactions on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β1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Angle between the leaf spring and fixed link for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β2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Angle between the leaf spring and fixed link for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β3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Angle between the leaf spring and fixed link for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φ1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Angle between the bell crank and fixed link for first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φ2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Angle between the bell crank and fixed link for second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φ3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Angle between the bell crank and fixed link for third axle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α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angle that the leaf spring makes with the horizontal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ϕNRS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roll change due to Non-Reactive suspension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mbria Math" w:cs="Cambria Math" w:eastAsia="Cambria Math" w:hAnsi="Cambria Math"/>
                <w:i/>
                <w:iCs/>
                <w:sz w:val="18"/>
                <w:szCs w:val="18"/>
              </w:rPr>
              <w:t xml:space="preserve">ϕroad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roll change due to road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A.2  Governing Equations of Motion</w:t>
      </w:r>
    </w:p>
    <w:p>
      <w:pPr>
        <w:spacing w:after="320" w:before="0"/>
      </w:pPr>
      <w:r>
        <w:rPr>
          <w:rFonts w:ascii="Arial" w:cs="Arial" w:eastAsia="Arial" w:hAnsi="Arial"/>
          <w:sz w:val="18"/>
          <w:szCs w:val="18"/>
        </w:rPr>
        <w:t xml:space="preserve">The following equations describe the full multi-body dynamics of the three-axle vehicle model, encompassing cabin and sprung mass motions (bounce, pitch, roll) and unsprung mass interactions via leaf spring suspension.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Equation 1 — Cabin Bounce (zc)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mc·z̈c + (Ccfl + Ccfr + Ccrl + Ccrr)·Żc − (Ccfl + Ccfr + Ccrl + Ccrr)·Żs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(Kcfl + Kcfr + Kcrl + Kcrr)·zc − (Kcfl + Kcfr + Kcrl + Kcrr)·zs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− (Ccfl·lcfcg + Ccfr·lcfcg − Ccrl·lcrcg + Ccrr·lcrcg)·ω̇c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− (−Ccfl·lcf + Ccfr·lcf − Ccrl·lcr − Ccrr·lcr)·ω̇s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− (−Ccfl·b − Ccfr·a − Ccrl·b − Ccrr·a)·ε̇c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− (Ccfl·b − Ccfr·a + Ccrl·b − Ccrr·a)·ε̇s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[Kcfl, Kcfr, Kcrl, Kcrr] × [lcfcg, lcrcg] terms · ωc and ωs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[Kcfl, Kcfr, Kcrl, Kcrr] × [a, b] terms · εc and εs = 0          ...(1)</w:t>
      </w:r>
    </w:p>
    <w:p>
      <w:pP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Equation 2 — Cabin Pitch (ωc)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Iyyc·ω̈c − (Ccfl·lcfcg + Ccfr·lcfcg − Ccrl·lcrcg − Ccrr·lcrcg)·Żc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− (−Ccfl·lcfcg − Ccfr·lcfcg − Ccrl·lcrcg − Ccrr·lcrcg)·Żs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− (−Ccfl·l²cfcg − Ccfr·l²cfcg − Ccrl·l²crcg − Ccrr·l²crcg)·ω̇c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(Ccfl·lcfcg·lcf + Ccfr·lcfcg·lcf − Ccrl·lcrcg·lcr − Ccrr·lcrcg·lcr)·ω̇s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cross-product stiffness/damping terms for εc and εs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(Mcg·hcp)·ωc + geometric stiffness terms = 0          ...(2)</w:t>
      </w:r>
    </w:p>
    <w:p>
      <w:pP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Equation 3 — Cabin Roll (εc)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Ixxc·ε̈c − (−Ccfl·b + Ccfr·a − Ccrl·b + Ccrr·a)·Żc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(Ccfl·b − Ccfr·a + Ccrl·b − Ccrr·a)·Żs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cross-product [lcfcg, lcrcg] × [a, b] damping terms · ω̇c and ω̇s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− (−Ccfl·b² + Ccfr·a² − Ccrl·b² + Ccrr·a²)·ε̇c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(Ccfl·b² − Ccfr·a² + Ccrl·b² − Ccrr·a²)·ε̇s = 0          ...(3)</w:t>
      </w:r>
    </w:p>
    <w:p>
      <w:pP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Equation 4 — Sprung Mass Bounce (zs)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Ms·z̈s + [cabin-sprung coupling terms via Ccfl, Ccfr, Ccrl, Ccrr]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Kf(zs − lf·ωs − z1f) + Fdf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K2(zs − z2 − ϕL2·LDL2 − ϕR2·LDR2 + l2·ωs) + C2(Żs − Ż2 + l2·ω̇s)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K3(zs − z3 − ϕL3·LDL3 − ϕR3·LDR3 + l3·ωs) + C3(Żs − Ż3 + l3·ω̇s) = 0          ...(4)</w:t>
      </w:r>
    </w:p>
    <w:p>
      <w:pP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Equation 5 — Sprung Mass Pitch (ωs)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Isyy·ω̈s + Isyx·ε̈s + [cabin-sprung pitch coupling terms]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− lf[Kf(zs − lf·ωs − z1f) + Fdf]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l2[K2(zs − z2 − ϕL2·LDL2 − ϕR2·LDR2 + l2·ωs) + C2(Żs − Ż2 + l2·ω̇s)]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l3[K3(zs − z3 − ϕL3·LDL3 − ϕR3·LDR3 + l3·ωs) + C3(Żs − Ż3 + l3·ω̇s)] = 0          ...(5)</w:t>
      </w:r>
    </w:p>
    <w:p>
      <w:pP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Equation 6 — Sprung Mass Roll (εs)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−(Isxx + ms·h²₁)·ε̈s + Isxy·ω̈s = −ms·g·h1·εs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ktf(εs − εf) + ctf(ε̇s − ε̇f)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kr1(εs − εr1 − εNRS) + cr1(ε̇s − ε̇r1)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+ kr2(εs − εr2 − εNRS) + cr2(ε̇s − ε̇r2)          ...(6)</w:t>
      </w:r>
    </w:p>
    <w:p>
      <w:pP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Equation 7 — Non-Reactive Suspension Roll (εNRS)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where, for i = 2, 3: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εNRS = (ϕLi·LDLi − ϕRi·LDRi) / Stfi          ...(7)</w:t>
      </w:r>
    </w:p>
    <w:p>
      <w:pP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Equations 8 – 9 — Geometric Compatibility Relations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(zs + li2·ω + Stf2·ε) − (LD + Δl)·sin(ϕ2L − ω) = (zus)2L          ...(8)</w:t>
      </w:r>
    </w:p>
    <w:p>
      <w:pPr>
        <w:spacing w:after="40" w:before="40"/>
        <w:ind w:left="720"/>
      </w:pPr>
      <w:r>
        <w:rPr>
          <w:rFonts w:ascii="Cambria Math" w:cs="Cambria Math" w:eastAsia="Cambria Math" w:hAnsi="Cambria Math"/>
          <w:sz w:val="18"/>
          <w:szCs w:val="18"/>
        </w:rPr>
        <w:t xml:space="preserve">(zs + li3·ω + Stf3·ε) − (LD + Δl)·sin(ϕ3L − ω) = (zus)3L          ...(9)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These geometric relations constrain the leaf spring angular displacement to the unsprung mass vertical displacement for the second and third axles.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A.3  References</w:t>
      </w:r>
    </w:p>
    <w:p>
      <w:pPr>
        <w:spacing w:after="160" w:before="80"/>
      </w:pPr>
      <w:r>
        <w:rPr>
          <w:rFonts w:ascii="Arial" w:cs="Arial" w:eastAsia="Arial" w:hAnsi="Arial"/>
          <w:sz w:val="18"/>
          <w:szCs w:val="18"/>
        </w:rPr>
        <w:t xml:space="preserve">The symbols, equations, and model formulations presented in this appendix are derived from: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[1]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Sharma, R. (2023). Active Leaf-Spring Vehicle Vertical Comfort (ALVVC) — Mathematical Model and Simulation. Thesis, 74 pp.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[2]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2631-1:1997 — Mechanical Vibration and Shock — Evaluation of Human Exposure to Whole-Body Vibration.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[3]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SAE J2807 — Performance Requirements for Determining Tow-Vehicle Gross Combination Weight Rating and Trailer Weight Rating. SAE International.</w:t>
            </w:r>
          </w:p>
        </w:tc>
      </w:tr>
    </w:tbl>
    <w:p>
      <w:pPr>
        <w:pBdr>
          <w:top w:val="single" w:color="AAAAAA" w:sz="4" w:space="1"/>
        </w:pBdr>
        <w:spacing w:after="80"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End of Appendix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Appendix — List of Symbols &amp; Equations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2026-05-19T07:05:42.858Z</dcterms:created>
  <dcterms:modified xsi:type="dcterms:W3CDTF">2026-05-19T07:05:42.859Z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