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p w14:paraId="3BC86CBC" w14:textId="69DEB65A" w:rsidR="005E239C" w:rsidRPr="000C6530" w:rsidRDefault="00000000">
      <w:pPr>
        <w:spacing w:before="600" w:after="80"/>
        <w:jc w:val="center"/>
        <w:rPr>
          <w:lang w:val="es-MX"/>
        </w:rPr>
      </w:pPr>
      <w:r w:rsidRPr="000C6530">
        <w:rPr>
          <w:b/>
          <w:color w:val="1F4E79"/>
          <w:sz w:val="44"/>
          <w:lang w:val="es-MX"/>
        </w:rPr>
        <w:t>DOCUMENTO DE LEVANTAMIENTO DE REQUERIMIENTOS</w:t>
      </w:r>
      <w:r w:rsidR="000C6530" w:rsidRPr="000C6530">
        <w:rPr>
          <w:b/>
          <w:color w:val="1F4E79"/>
          <w:sz w:val="44"/>
          <w:lang w:val="es-MX"/>
        </w:rPr>
        <w:t xml:space="preserve"> </w:t>
      </w:r>
      <w:r w:rsidR="000C6530">
        <w:rPr>
          <w:b/>
          <w:color w:val="1F4E79"/>
          <w:sz w:val="44"/>
          <w:lang w:val="es-MX"/>
        </w:rPr>
        <w:t>Sistema POS</w:t>
      </w:r>
    </w:p>
    <w:p w14:paraId="13004F07" w14:textId="77777777" w:rsidR="005E239C" w:rsidRPr="000C6530" w:rsidRDefault="00000000">
      <w:pPr>
        <w:spacing w:after="480"/>
        <w:jc w:val="center"/>
        <w:rPr>
          <w:lang w:val="es-MX"/>
        </w:rPr>
      </w:pPr>
      <w:r w:rsidRPr="000C6530">
        <w:rPr>
          <w:i/>
          <w:color w:val="808080"/>
          <w:sz w:val="26"/>
          <w:lang w:val="es-MX"/>
        </w:rPr>
        <w:t>Especificación Formal de Necesidades del Proyecto</w:t>
      </w:r>
    </w:p>
    <w:p w14:paraId="0DE47425" w14:textId="77777777" w:rsidR="005E239C" w:rsidRDefault="00000000">
      <w:pPr>
        <w:keepNext/>
        <w:spacing w:before="360" w:after="120"/>
      </w:pPr>
      <w:r>
        <w:rPr>
          <w:b/>
          <w:color w:val="1F4E79"/>
          <w:sz w:val="32"/>
        </w:rPr>
        <w:t>1. Información General del Proyecto</w:t>
      </w:r>
    </w:p>
    <w:tbl>
      <w:tblPr>
        <w:tblW w:w="0" w:type="auto"/>
        <w:jc w:val="center"/>
        <w:tblLayout w:type="fixed"/>
        <w:tblLook w:val="04A0" w:firstRow="1" w:lastRow="0" w:firstColumn="1" w:lastColumn="0" w:noHBand="0" w:noVBand="1"/>
      </w:tblPr>
      <w:tblGrid>
        <w:gridCol w:w="3600"/>
        <w:gridCol w:w="5760"/>
      </w:tblGrid>
      <w:tr w:rsidR="005E239C" w:rsidRPr="000C6530" w14:paraId="501715BD" w14:textId="77777777">
        <w:trPr>
          <w:jc w:val="center"/>
        </w:trPr>
        <w:tc>
          <w:tcPr>
            <w:tcW w:w="3600" w:type="dxa"/>
            <w:shd w:val="clear" w:color="auto" w:fill="F2F4F7"/>
            <w:tcMar>
              <w:top w:w="80" w:type="dxa"/>
              <w:left w:w="120" w:type="dxa"/>
              <w:bottom w:w="80" w:type="dxa"/>
              <w:right w:w="120" w:type="dxa"/>
            </w:tcMar>
          </w:tcPr>
          <w:p w14:paraId="1048768D" w14:textId="77777777" w:rsidR="005E239C" w:rsidRDefault="00000000">
            <w:r>
              <w:rPr>
                <w:b/>
              </w:rPr>
              <w:t>Nombre del Proyecto:</w:t>
            </w:r>
          </w:p>
        </w:tc>
        <w:tc>
          <w:tcPr>
            <w:tcW w:w="5760" w:type="dxa"/>
            <w:tcMar>
              <w:top w:w="80" w:type="dxa"/>
              <w:left w:w="120" w:type="dxa"/>
              <w:bottom w:w="80" w:type="dxa"/>
              <w:right w:w="120" w:type="dxa"/>
            </w:tcMar>
          </w:tcPr>
          <w:p>
            <w:r>
              <w:rPr>
                <w:lang w:val="es-MX"/>
              </w:rPr>
              <w:t>Sistema POS para parqueadero (POSIxoraSoft)</w:t>
            </w:r>
          </w:p>
        </w:tc>
      </w:tr>
      <w:tr w:rsidR="005E239C" w14:paraId="1866960E" w14:textId="77777777">
        <w:trPr>
          <w:jc w:val="center"/>
        </w:trPr>
        <w:tc>
          <w:tcPr>
            <w:tcW w:w="3600" w:type="dxa"/>
            <w:shd w:val="clear" w:color="auto" w:fill="F2F4F7"/>
            <w:tcMar>
              <w:top w:w="80" w:type="dxa"/>
              <w:left w:w="120" w:type="dxa"/>
              <w:bottom w:w="80" w:type="dxa"/>
              <w:right w:w="120" w:type="dxa"/>
            </w:tcMar>
          </w:tcPr>
          <w:p w14:paraId="20A9D751" w14:textId="77777777" w:rsidR="005E239C" w:rsidRDefault="00000000">
            <w:proofErr w:type="spellStart"/>
            <w:r>
              <w:rPr>
                <w:b/>
              </w:rPr>
              <w:t>Fecha</w:t>
            </w:r>
            <w:proofErr w:type="spellEnd"/>
            <w:r>
              <w:rPr>
                <w:b/>
              </w:rPr>
              <w:t xml:space="preserve"> de </w:t>
            </w:r>
            <w:proofErr w:type="spellStart"/>
            <w:r>
              <w:rPr>
                <w:b/>
              </w:rPr>
              <w:t>Recopilación</w:t>
            </w:r>
            <w:proofErr w:type="spellEnd"/>
            <w:r>
              <w:rPr>
                <w:b/>
              </w:rPr>
              <w:t>:</w:t>
            </w:r>
          </w:p>
        </w:tc>
        <w:tc>
          <w:tcPr>
            <w:tcW w:w="5760" w:type="dxa"/>
            <w:tcMar>
              <w:top w:w="80" w:type="dxa"/>
              <w:left w:w="120" w:type="dxa"/>
              <w:bottom w:w="80" w:type="dxa"/>
              <w:right w:w="120" w:type="dxa"/>
            </w:tcMar>
          </w:tcPr>
          <w:p>
            <w:r>
              <w:rPr>
                <w:lang w:val="es-MX"/>
              </w:rPr>
              <w:t>19/10/2026</w:t>
            </w:r>
          </w:p>
        </w:tc>
      </w:tr>
      <w:tr w:rsidR="005E239C" w:rsidRPr="000C6530" w14:paraId="06CD7141" w14:textId="77777777">
        <w:trPr>
          <w:jc w:val="center"/>
        </w:trPr>
        <w:tc>
          <w:tcPr>
            <w:tcW w:w="3600" w:type="dxa"/>
            <w:shd w:val="clear" w:color="auto" w:fill="F2F4F7"/>
            <w:tcMar>
              <w:top w:w="80" w:type="dxa"/>
              <w:left w:w="120" w:type="dxa"/>
              <w:bottom w:w="80" w:type="dxa"/>
              <w:right w:w="120" w:type="dxa"/>
            </w:tcMar>
          </w:tcPr>
          <w:p w14:paraId="329749AA" w14:textId="77777777" w:rsidR="005E239C" w:rsidRDefault="00000000">
            <w:r>
              <w:rPr>
                <w:b/>
              </w:rPr>
              <w:t>Solicitante / Área Cliente:</w:t>
            </w:r>
          </w:p>
        </w:tc>
        <w:tc>
          <w:tcPr>
            <w:tcW w:w="5760" w:type="dxa"/>
            <w:tcMar>
              <w:top w:w="80" w:type="dxa"/>
              <w:left w:w="120" w:type="dxa"/>
              <w:bottom w:w="80" w:type="dxa"/>
              <w:right w:w="120" w:type="dxa"/>
            </w:tcMar>
          </w:tcPr>
          <w:p>
            <w:r>
              <w:rPr>
                <w:lang w:val="es-MX"/>
              </w:rPr>
              <w:t>Fernando García (Administrador / Operador de Parqueadero)</w:t>
            </w:r>
          </w:p>
        </w:tc>
      </w:tr>
      <w:tr w:rsidR="005E239C" w:rsidRPr="000C6530" w14:paraId="15890355" w14:textId="77777777">
        <w:trPr>
          <w:jc w:val="center"/>
        </w:trPr>
        <w:tc>
          <w:tcPr>
            <w:tcW w:w="3600" w:type="dxa"/>
            <w:shd w:val="clear" w:color="auto" w:fill="F2F4F7"/>
            <w:tcMar>
              <w:top w:w="80" w:type="dxa"/>
              <w:left w:w="120" w:type="dxa"/>
              <w:bottom w:w="80" w:type="dxa"/>
              <w:right w:w="120" w:type="dxa"/>
            </w:tcMar>
          </w:tcPr>
          <w:p w14:paraId="127E6E0F" w14:textId="77777777" w:rsidR="005E239C" w:rsidRDefault="00000000">
            <w:proofErr w:type="spellStart"/>
            <w:r>
              <w:rPr>
                <w:b/>
              </w:rPr>
              <w:t>Responsable</w:t>
            </w:r>
            <w:proofErr w:type="spellEnd"/>
            <w:r>
              <w:rPr>
                <w:b/>
              </w:rPr>
              <w:t xml:space="preserve"> Técnico / </w:t>
            </w:r>
            <w:proofErr w:type="spellStart"/>
            <w:r>
              <w:rPr>
                <w:b/>
              </w:rPr>
              <w:t>Analista</w:t>
            </w:r>
            <w:proofErr w:type="spellEnd"/>
            <w:r>
              <w:rPr>
                <w:b/>
              </w:rPr>
              <w:t>:</w:t>
            </w:r>
          </w:p>
        </w:tc>
        <w:tc>
          <w:tcPr>
            <w:tcW w:w="5760" w:type="dxa"/>
            <w:tcMar>
              <w:top w:w="80" w:type="dxa"/>
              <w:left w:w="120" w:type="dxa"/>
              <w:bottom w:w="80" w:type="dxa"/>
              <w:right w:w="120" w:type="dxa"/>
            </w:tcMar>
          </w:tcPr>
          <w:p>
            <w:r>
              <w:rPr>
                <w:lang w:val="es-MX"/>
              </w:rPr>
              <w:t>Herman José García Pacheco (Líder Técnico / Desarrollador)</w:t>
            </w:r>
          </w:p>
        </w:tc>
      </w:tr>
      <w:tr w:rsidR="005E239C" w14:paraId="6635A651" w14:textId="77777777">
        <w:trPr>
          <w:jc w:val="center"/>
        </w:trPr>
        <w:tc>
          <w:tcPr>
            <w:tcW w:w="3600" w:type="dxa"/>
            <w:shd w:val="clear" w:color="auto" w:fill="F2F4F7"/>
            <w:tcMar>
              <w:top w:w="80" w:type="dxa"/>
              <w:left w:w="120" w:type="dxa"/>
              <w:bottom w:w="80" w:type="dxa"/>
              <w:right w:w="120" w:type="dxa"/>
            </w:tcMar>
          </w:tcPr>
          <w:p w14:paraId="44519EA8" w14:textId="77777777" w:rsidR="005E239C" w:rsidRDefault="00000000">
            <w:proofErr w:type="spellStart"/>
            <w:r>
              <w:rPr>
                <w:b/>
              </w:rPr>
              <w:t>Versión</w:t>
            </w:r>
            <w:proofErr w:type="spellEnd"/>
            <w:r>
              <w:rPr>
                <w:b/>
              </w:rPr>
              <w:t xml:space="preserve"> del </w:t>
            </w:r>
            <w:proofErr w:type="spellStart"/>
            <w:r>
              <w:rPr>
                <w:b/>
              </w:rPr>
              <w:t>Documento</w:t>
            </w:r>
            <w:proofErr w:type="spellEnd"/>
            <w:r>
              <w:rPr>
                <w:b/>
              </w:rPr>
              <w:t>:</w:t>
            </w:r>
          </w:p>
        </w:tc>
        <w:tc>
          <w:tcPr>
            <w:tcW w:w="5760" w:type="dxa"/>
            <w:tcMar>
              <w:top w:w="80" w:type="dxa"/>
              <w:left w:w="120" w:type="dxa"/>
              <w:bottom w:w="80" w:type="dxa"/>
              <w:right w:w="120" w:type="dxa"/>
            </w:tcMar>
          </w:tcPr>
          <w:p>
            <w:r>
              <w:rPr>
                <w:lang w:val="es-MX"/>
              </w:rPr>
              <w:t>v1.0 (Versión del Sistema POS: 0.0.3)</w:t>
            </w:r>
          </w:p>
        </w:tc>
      </w:tr>
    </w:tbl>
    <w:p w14:paraId="333A6770" w14:textId="77777777" w:rsidR="005E239C" w:rsidRDefault="00000000">
      <w:pPr>
        <w:keepNext/>
        <w:spacing w:before="360" w:after="120"/>
      </w:pPr>
      <w:r>
        <w:rPr>
          <w:b/>
          <w:color w:val="1F4E79"/>
          <w:sz w:val="32"/>
        </w:rPr>
        <w:t>2. Descripción General y Alcance</w:t>
      </w:r>
    </w:p>
    <w:p>
      <w:pPr>
        <w:spacing w:after="240"/>
        <w:rPr>
          <w:lang w:val="es-MX"/>
        </w:rPr>
      </w:pPr>
      <w:r>
        <w:rPr>
          <w:b/>
          <w:lang w:val="es-MX"/>
        </w:rPr>
        <w:t>2.1 Objetivo del Proyecto</w:t>
      </w:r>
      <w:r>
        <w:rPr>
          <w:lang w:val="es-MX"/>
        </w:rPr>
        <w:br/>
        <w:t>Desarrollar e implementar un sistema de Punto de Venta (POS) de escritorio en .NET Framework 4.8 y Windows Forms, diseñado para optimizar, agilizar y automatizar la gestión operativa, tarifaria y administrativa de parqueaderos en Colombia con una capacidad de al menos 10 puestos. El sistema busca resolver la problemática de control manual en patios de estacionamiento, liquidación de tiempos y tarifas, cobro de servicios adicionales (custodia de cascos y venta de artículos), administración de convenios/mensualidades, cuadres de caja y copias de seguridad de datos, minimizando pérdidas económicas, demoras en el servicio y garantizando un control integral del negocio.</w:t>
      </w:r>
    </w:p>
    <w:p>
      <w:pPr>
        <w:spacing w:after="240"/>
        <w:rPr>
          <w:lang w:val="es-MX"/>
        </w:rPr>
      </w:pPr>
      <w:r>
        <w:rPr>
          <w:b/>
          <w:lang w:val="es-MX"/>
        </w:rPr>
        <w:t>2.2 Alcance Incluido (En Alcance)</w:t>
      </w:r>
      <w:r>
        <w:rPr>
          <w:lang w:val="es-MX"/>
        </w:rPr>
        <w:br/>
        <w:t xml:space="preserve">• </w:t>
      </w:r>
      <w:r>
        <w:rPr>
          <w:b/>
          <w:lang w:val="es-MX"/>
        </w:rPr>
        <w:t>Gestión de Patio y Vehículos:</w:t>
      </w:r>
      <w:r>
        <w:rPr>
          <w:lang w:val="es-MX"/>
        </w:rPr>
        <w:t xml:space="preserve"> Visualización gráfica del patio de parqueadero (mínimo 10 puestos) y control de entradas y salidas de vehículos con liquidación automática según tiempo y tarifas.</w:t>
      </w:r>
      <w:r>
        <w:rPr>
          <w:lang w:val="es-MX"/>
        </w:rPr>
        <w:br/>
        <w:t xml:space="preserve">• </w:t>
      </w:r>
      <w:r>
        <w:rPr>
          <w:b/>
          <w:lang w:val="es-MX"/>
        </w:rPr>
        <w:t>Venta de Cascos y Artículos:</w:t>
      </w:r>
      <w:r>
        <w:rPr>
          <w:lang w:val="es-MX"/>
        </w:rPr>
        <w:t xml:space="preserve"> Módulo para registro de servicios complementarios como recepción/custodia de cascos de motociclistas y venta de artículos varios (tienda).</w:t>
      </w:r>
      <w:r>
        <w:rPr>
          <w:lang w:val="es-MX"/>
        </w:rPr>
        <w:br/>
        <w:t xml:space="preserve">• </w:t>
      </w:r>
      <w:r>
        <w:rPr>
          <w:b/>
          <w:lang w:val="es-MX"/>
        </w:rPr>
        <w:t>Facturación e Impresión POS:</w:t>
      </w:r>
      <w:r>
        <w:rPr>
          <w:lang w:val="es-MX"/>
        </w:rPr>
        <w:t xml:space="preserve"> Emisión de comprobantes y recibos de pago con soporte de impresión en impresoras térmicas para sistemas POS.</w:t>
      </w:r>
      <w:r>
        <w:rPr>
          <w:lang w:val="es-MX"/>
        </w:rPr>
        <w:br/>
        <w:t xml:space="preserve">• </w:t>
      </w:r>
      <w:r>
        <w:rPr>
          <w:b/>
          <w:lang w:val="es-MX"/>
        </w:rPr>
        <w:t>Instalación y Despliegue:</w:t>
      </w:r>
      <w:r>
        <w:rPr>
          <w:lang w:val="es-MX"/>
        </w:rPr>
        <w:t xml:space="preserve"> Empaquetado y ejecución mediante ejecutable (.exe) o instalador sencillo y liviano de fácil comprensión.</w:t>
      </w:r>
      <w:r>
        <w:rPr>
          <w:lang w:val="es-MX"/>
        </w:rPr>
        <w:br/>
        <w:t xml:space="preserve">• </w:t>
      </w:r>
      <w:r>
        <w:rPr>
          <w:b/>
          <w:lang w:val="es-MX"/>
        </w:rPr>
        <w:t>Configuración Integral:</w:t>
      </w:r>
      <w:r>
        <w:rPr>
          <w:lang w:val="es-MX"/>
        </w:rPr>
        <w:t xml:space="preserve"> Parametrización completa del negocio: nombre o razón social, logo, NIT, dirección, teléfono, correo electrónico, horarios de operación y tarifas por tipo de vehículo.</w:t>
      </w:r>
      <w:r>
        <w:rPr>
          <w:lang w:val="es-MX"/>
        </w:rPr>
        <w:br/>
        <w:t xml:space="preserve">• </w:t>
      </w:r>
      <w:r>
        <w:rPr>
          <w:b/>
          <w:lang w:val="es-MX"/>
        </w:rPr>
        <w:t>Control de Acceso y Roles:</w:t>
      </w:r>
      <w:r>
        <w:rPr>
          <w:lang w:val="es-MX"/>
        </w:rPr>
        <w:t xml:space="preserve"> Autenticación de usuarios con gestión de roles (Administrador y Cajero) y administración de turnos de trabajo.</w:t>
      </w:r>
      <w:r>
        <w:rPr>
          <w:lang w:val="es-MX"/>
        </w:rPr>
        <w:br/>
        <w:t xml:space="preserve">• </w:t>
      </w:r>
      <w:r>
        <w:rPr>
          <w:b/>
          <w:lang w:val="es-MX"/>
        </w:rPr>
        <w:t>Clientes y Mensualidades:</w:t>
      </w:r>
      <w:r>
        <w:rPr>
          <w:lang w:val="es-MX"/>
        </w:rPr>
        <w:t xml:space="preserve"> Registro y control de clientes con convenios o contratos de mensualidad de parqueadero.</w:t>
      </w:r>
      <w:r>
        <w:rPr>
          <w:lang w:val="es-MX"/>
        </w:rPr>
        <w:br/>
        <w:t xml:space="preserve">• </w:t>
      </w:r>
      <w:r>
        <w:rPr>
          <w:b/>
          <w:lang w:val="es-MX"/>
        </w:rPr>
        <w:t>Anulación de Ventas:</w:t>
      </w:r>
      <w:r>
        <w:rPr>
          <w:lang w:val="es-MX"/>
        </w:rPr>
        <w:t xml:space="preserve"> Capacidad de anular ventas registradas por error, restringida por permisos y con trazabilidad de auditoría.</w:t>
      </w:r>
      <w:r>
        <w:rPr>
          <w:lang w:val="es-MX"/>
        </w:rPr>
        <w:br/>
        <w:t xml:space="preserve">• </w:t>
      </w:r>
      <w:r>
        <w:rPr>
          <w:b/>
          <w:lang w:val="es-MX"/>
        </w:rPr>
        <w:t>Reportes y Exportación PDF:</w:t>
      </w:r>
      <w:r>
        <w:rPr>
          <w:lang w:val="es-MX"/>
        </w:rPr>
        <w:t xml:space="preserve"> Generación de reportes detallados y consolidados de ventas con opción de exportación a formato PDF.</w:t>
      </w:r>
      <w:r>
        <w:rPr>
          <w:lang w:val="es-MX"/>
        </w:rPr>
        <w:br/>
        <w:t xml:space="preserve">• </w:t>
      </w:r>
      <w:r>
        <w:rPr>
          <w:b/>
          <w:lang w:val="es-MX"/>
        </w:rPr>
        <w:t>Copias de Seguridad (Backup):</w:t>
      </w:r>
      <w:r>
        <w:rPr>
          <w:lang w:val="es-MX"/>
        </w:rPr>
        <w:t xml:space="preserve"> Utilidad para la creación de respaldos completos de la base de datos de manera local y periódica.</w:t>
      </w:r>
      <w:r>
        <w:rPr>
          <w:lang w:val="es-MX"/>
        </w:rPr>
        <w:br/>
        <w:t xml:space="preserve">• </w:t>
      </w:r>
      <w:r>
        <w:rPr>
          <w:b/>
          <w:lang w:val="es-MX"/>
        </w:rPr>
        <w:t>Restauración de Base de Datos:</w:t>
      </w:r>
      <w:r>
        <w:rPr>
          <w:lang w:val="es-MX"/>
        </w:rPr>
        <w:t xml:space="preserve"> Recuperación y restauración de datos a partir de archivos de respaldo previamente generados.</w:t>
      </w:r>
      <w:r>
        <w:rPr>
          <w:lang w:val="es-MX"/>
        </w:rPr>
        <w:br/>
        <w:t xml:space="preserve">• </w:t>
      </w:r>
      <w:r>
        <w:rPr>
          <w:b/>
          <w:lang w:val="es-MX"/>
        </w:rPr>
        <w:t>Conexión SQL Local:</w:t>
      </w:r>
      <w:r>
        <w:rPr>
          <w:lang w:val="es-MX"/>
        </w:rPr>
        <w:t xml:space="preserve"> Conexión y persistencia de configuración hacia un motor de base de datos SQL local.</w:t>
      </w:r>
      <w:r>
        <w:rPr>
          <w:lang w:val="es-MX"/>
        </w:rPr>
        <w:br/>
        <w:t xml:space="preserve">• </w:t>
      </w:r>
      <w:r>
        <w:rPr>
          <w:b/>
          <w:lang w:val="es-MX"/>
        </w:rPr>
        <w:t>Lector de Código de Barras:</w:t>
      </w:r>
      <w:r>
        <w:rPr>
          <w:lang w:val="es-MX"/>
        </w:rPr>
        <w:t xml:space="preserve"> Integración con lectores de código de barras para agilizar el registro de productos y lectura de tickets de parqueo.</w:t>
      </w:r>
      <w:r>
        <w:rPr>
          <w:lang w:val="es-MX"/>
        </w:rPr>
        <w:br/>
        <w:t xml:space="preserve">• </w:t>
      </w:r>
      <w:r>
        <w:rPr>
          <w:b/>
          <w:lang w:val="es-MX"/>
        </w:rPr>
        <w:t>Gráficos y Estadísticas:</w:t>
      </w:r>
      <w:r>
        <w:rPr>
          <w:lang w:val="es-MX"/>
        </w:rPr>
        <w:t xml:space="preserve"> Módulo visual para el análisis del volumen de ventas y comportamiento de clientes a través de gráficos interactivos.</w:t>
      </w:r>
      <w:r>
        <w:rPr>
          <w:lang w:val="es-MX"/>
        </w:rPr>
        <w:br/>
        <w:t xml:space="preserve">• </w:t>
      </w:r>
      <w:r>
        <w:rPr>
          <w:b/>
          <w:lang w:val="es-MX"/>
        </w:rPr>
        <w:t>Gestión de Gastos y Egresos:</w:t>
      </w:r>
      <w:r>
        <w:rPr>
          <w:lang w:val="es-MX"/>
        </w:rPr>
        <w:t xml:space="preserve"> Registro y control de egresos y gastos menores operativos que afecten el flujo de efectivo de caja.</w:t>
      </w:r>
      <w:r>
        <w:rPr>
          <w:lang w:val="es-MX"/>
        </w:rPr>
        <w:br/>
        <w:t xml:space="preserve">• </w:t>
      </w:r>
      <w:r>
        <w:rPr>
          <w:b/>
          <w:lang w:val="es-MX"/>
        </w:rPr>
        <w:t>Documentación del Proyecto:</w:t>
      </w:r>
      <w:r>
        <w:rPr>
          <w:lang w:val="es-MX"/>
        </w:rPr>
        <w:t xml:space="preserve"> Elaboración y entrega del Manual de Usuario final, Manual Técnico para desarrolladores y Documento de Requerimientos y Diseño.</w:t>
      </w:r>
    </w:p>
    <w:p>
      <w:pPr>
        <w:spacing w:after="240"/>
        <w:rPr>
          <w:lang w:val="es-MX"/>
        </w:rPr>
      </w:pPr>
      <w:r>
        <w:rPr>
          <w:b/>
          <w:lang w:val="es-MX"/>
        </w:rPr>
        <w:t>2.3 Alcance Excluido (Fuera de Alcance)</w:t>
      </w:r>
      <w:r>
        <w:rPr>
          <w:lang w:val="es-MX"/>
        </w:rPr>
        <w:br/>
        <w:t xml:space="preserve">• </w:t>
      </w:r>
      <w:r>
        <w:rPr>
          <w:b/>
          <w:lang w:val="es-MX"/>
        </w:rPr>
        <w:t>Pasarela de Pagos en Línea:</w:t>
      </w:r>
      <w:r>
        <w:rPr>
          <w:lang w:val="es-MX"/>
        </w:rPr>
        <w:t xml:space="preserve"> Integración con plataformas web para pagos electrónicos o transferencias en tiempo real (planificado para versión v2).</w:t>
      </w:r>
      <w:r>
        <w:rPr>
          <w:lang w:val="es-MX"/>
        </w:rPr>
        <w:br/>
        <w:t xml:space="preserve">• </w:t>
      </w:r>
      <w:r>
        <w:rPr>
          <w:b/>
          <w:lang w:val="es-MX"/>
        </w:rPr>
        <w:t>Tecnología NFC y Códigos QR:</w:t>
      </w:r>
      <w:r>
        <w:rPr>
          <w:lang w:val="es-MX"/>
        </w:rPr>
        <w:t xml:space="preserve"> Validación o cobro mediante tarjetas inteligentes contactless NFC o escaneo dinámico de códigos QR (planificado para versión v2).</w:t>
      </w:r>
      <w:r>
        <w:rPr>
          <w:lang w:val="es-MX"/>
        </w:rPr>
        <w:br/>
        <w:t xml:space="preserve">• </w:t>
      </w:r>
      <w:r>
        <w:rPr>
          <w:b/>
          <w:lang w:val="es-MX"/>
        </w:rPr>
        <w:t>Módulo Contable Avanzado:</w:t>
      </w:r>
      <w:r>
        <w:rPr>
          <w:lang w:val="es-MX"/>
        </w:rPr>
        <w:t xml:space="preserve"> Análisis financiero y de ventas bajo normativas contables NIIF (planificado para versión v2).</w:t>
      </w:r>
      <w:r>
        <w:rPr>
          <w:lang w:val="es-MX"/>
        </w:rPr>
        <w:br/>
        <w:t xml:space="preserve">• </w:t>
      </w:r>
      <w:r>
        <w:rPr>
          <w:b/>
          <w:lang w:val="es-MX"/>
        </w:rPr>
        <w:t>Gestión Dinámica Multipantalla:</w:t>
      </w:r>
      <w:r>
        <w:rPr>
          <w:lang w:val="es-MX"/>
        </w:rPr>
        <w:t xml:space="preserve"> Panel avanzado para administración remota de múltiples pantallas o monitores externos por parte del administrador (planificado para versión v2).</w:t>
      </w:r>
      <w:r>
        <w:rPr>
          <w:lang w:val="es-MX"/>
        </w:rPr>
        <w:br/>
        <w:t xml:space="preserve">• </w:t>
      </w:r>
      <w:r>
        <w:rPr>
          <w:b/>
          <w:lang w:val="es-MX"/>
        </w:rPr>
        <w:t>Sincronización en la Nube:</w:t>
      </w:r>
      <w:r>
        <w:rPr>
          <w:lang w:val="es-MX"/>
        </w:rPr>
        <w:t xml:space="preserve"> Almacenamiento centralizado y base de datos cloud remota (planificado para versión v3).</w:t>
      </w:r>
      <w:r>
        <w:rPr>
          <w:lang w:val="es-MX"/>
        </w:rPr>
        <w:br/>
        <w:t xml:space="preserve">• </w:t>
      </w:r>
      <w:r>
        <w:rPr>
          <w:b/>
          <w:lang w:val="es-MX"/>
        </w:rPr>
        <w:t>Compatibilidad Multiplataforma (Linux / macOS):</w:t>
      </w:r>
      <w:r>
        <w:rPr>
          <w:lang w:val="es-MX"/>
        </w:rPr>
        <w:t xml:space="preserve"> En esta versión el software opera exclusivamente sobre Microsoft Windows (.NET Framework 4.8). Su portabilidad a otros sistemas operativos mediante .NET multiplataforma (.NET Core / .NET moderno) se evaluará en futuras fases evolutivas.</w:t>
      </w:r>
    </w:p>
    <w:p w14:paraId="0DF06FF6" w14:textId="77777777" w:rsidR="005E239C" w:rsidRPr="000C6530" w:rsidRDefault="00000000">
      <w:pPr>
        <w:keepNext/>
        <w:spacing w:before="360" w:after="120"/>
        <w:rPr>
          <w:lang w:val="es-MX"/>
        </w:rPr>
      </w:pPr>
      <w:r w:rsidRPr="000C6530">
        <w:rPr>
          <w:b/>
          <w:color w:val="1F4E79"/>
          <w:sz w:val="32"/>
          <w:lang w:val="es-MX"/>
        </w:rPr>
        <w:t>3. Requerimientos Funcionales</w:t>
      </w:r>
    </w:p>
    <w:p w14:paraId="5C03D7DA" w14:textId="77777777" w:rsidR="005E239C" w:rsidRPr="000C6530" w:rsidRDefault="00000000">
      <w:pPr>
        <w:spacing w:after="160"/>
        <w:rPr>
          <w:lang w:val="es-MX"/>
        </w:rPr>
      </w:pPr>
      <w:r w:rsidRPr="000C6530">
        <w:rPr>
          <w:lang w:val="es-MX"/>
        </w:rPr>
        <w:t>Lista detallada de las funciones específicas que debe realizar el sistema:</w:t>
      </w:r>
    </w:p>
    <w:tbl>
      <w:tblPr>
        <w:tblW w:w="0" w:type="auto"/>
        <w:jc w:val="center"/>
        <w:tblLayout w:type="fixed"/>
        <w:tblLook w:val="04A0" w:firstRow="1" w:lastRow="0" w:firstColumn="1" w:lastColumn="0" w:noHBand="0" w:noVBand="1"/>
      </w:tblPr>
      <w:tblGrid>
        <w:gridCol w:w="1152"/>
        <w:gridCol w:w="1872"/>
        <w:gridCol w:w="3168"/>
        <w:gridCol w:w="1296"/>
        <w:gridCol w:w="2592"/>
      </w:tblGrid>
      <w:tr>
        <w:trPr>
          <w:jc w:val="center"/>
        </w:trPr>
        <w:tc>
          <w:tcPr>
            <w:tcW w:w="1152" w:type="dxa"/>
            <w:shd w:val="clear" w:color="auto" w:fill="1F4E79"/>
            <w:tcMar>
              <w:top w:w="120" w:type="dxa"/>
              <w:left w:w="100" w:type="dxa"/>
              <w:bottom w:w="120" w:type="dxa"/>
              <w:right w:w="100" w:type="dxa"/>
            </w:tcMar>
          </w:tcPr>
          <w:p>
            <w:pPr>
              <w:rPr>
                <w:lang w:val="es-MX"/>
              </w:rPr>
            </w:pPr>
            <w:r>
              <w:rPr>
                <w:b/>
                <w:color w:val="FFFFFF"/>
                <w:lang w:val="es-MX"/>
              </w:rPr>
              <w:t>ID</w:t>
            </w:r>
          </w:p>
        </w:tc>
        <w:tc>
          <w:tcPr>
            <w:tcW w:w="1872" w:type="dxa"/>
            <w:shd w:val="clear" w:color="auto" w:fill="1F4E79"/>
            <w:tcMar>
              <w:top w:w="120" w:type="dxa"/>
              <w:left w:w="100" w:type="dxa"/>
              <w:bottom w:w="120" w:type="dxa"/>
              <w:right w:w="100" w:type="dxa"/>
            </w:tcMar>
          </w:tcPr>
          <w:p>
            <w:pPr>
              <w:rPr>
                <w:lang w:val="es-MX"/>
              </w:rPr>
            </w:pPr>
            <w:r>
              <w:rPr>
                <w:b/>
                <w:color w:val="FFFFFF"/>
                <w:lang w:val="es-MX"/>
              </w:rPr>
              <w:t>Módulo / Sección</w:t>
            </w:r>
          </w:p>
        </w:tc>
        <w:tc>
          <w:tcPr>
            <w:tcW w:w="3168" w:type="dxa"/>
            <w:shd w:val="clear" w:color="auto" w:fill="1F4E79"/>
            <w:tcMar>
              <w:top w:w="120" w:type="dxa"/>
              <w:left w:w="100" w:type="dxa"/>
              <w:bottom w:w="120" w:type="dxa"/>
              <w:right w:w="100" w:type="dxa"/>
            </w:tcMar>
          </w:tcPr>
          <w:p>
            <w:pPr>
              <w:rPr>
                <w:lang w:val="es-MX"/>
              </w:rPr>
            </w:pPr>
            <w:r>
              <w:rPr>
                <w:b/>
                <w:color w:val="FFFFFF"/>
                <w:lang w:val="es-MX"/>
              </w:rPr>
              <w:t>Descripción del Requerimiento</w:t>
            </w:r>
          </w:p>
        </w:tc>
        <w:tc>
          <w:tcPr>
            <w:tcW w:w="1296" w:type="dxa"/>
            <w:shd w:val="clear" w:color="auto" w:fill="1F4E79"/>
            <w:tcMar>
              <w:top w:w="120" w:type="dxa"/>
              <w:left w:w="100" w:type="dxa"/>
              <w:bottom w:w="120" w:type="dxa"/>
              <w:right w:w="100" w:type="dxa"/>
            </w:tcMar>
          </w:tcPr>
          <w:p>
            <w:pPr>
              <w:rPr>
                <w:lang w:val="es-MX"/>
              </w:rPr>
            </w:pPr>
            <w:r>
              <w:rPr>
                <w:b/>
                <w:color w:val="FFFFFF"/>
                <w:lang w:val="es-MX"/>
              </w:rPr>
              <w:t>Prioridad</w:t>
            </w:r>
          </w:p>
        </w:tc>
        <w:tc>
          <w:tcPr>
            <w:tcW w:w="2592" w:type="dxa"/>
            <w:shd w:val="clear" w:color="auto" w:fill="1F4E79"/>
            <w:tcMar>
              <w:top w:w="120" w:type="dxa"/>
              <w:left w:w="100" w:type="dxa"/>
              <w:bottom w:w="120" w:type="dxa"/>
              <w:right w:w="100" w:type="dxa"/>
            </w:tcMar>
          </w:tcPr>
          <w:p>
            <w:pPr>
              <w:rPr>
                <w:lang w:val="es-MX"/>
              </w:rPr>
            </w:pPr>
            <w:r>
              <w:rPr>
                <w:b/>
                <w:color w:val="FFFFFF"/>
                <w:lang w:val="es-MX"/>
              </w:rPr>
              <w:t>Criterios de Aceptación / Validación</w:t>
            </w:r>
          </w:p>
        </w:tc>
      </w:tr>
      <w:tr>
        <w:trPr>
          <w:jc w:val="center"/>
        </w:trPr>
        <w:tc>
          <w:tcPr>
            <w:tcW w:w="1152" w:type="dxa"/>
            <w:tcMar>
              <w:top w:w="100" w:type="dxa"/>
              <w:left w:w="100" w:type="dxa"/>
              <w:bottom w:w="100" w:type="dxa"/>
              <w:right w:w="100" w:type="dxa"/>
            </w:tcMar>
          </w:tcPr>
          <w:p>
            <w:pPr>
              <w:rPr>
                <w:lang w:val="es-MX"/>
              </w:rPr>
            </w:pPr>
            <w:r>
              <w:rPr>
                <w:b/>
                <w:lang w:val="es-MX"/>
              </w:rPr>
              <w:t>RF-01</w:t>
            </w:r>
          </w:p>
        </w:tc>
        <w:tc>
          <w:tcPr>
            <w:tcW w:w="1872" w:type="dxa"/>
            <w:tcMar>
              <w:top w:w="100" w:type="dxa"/>
              <w:left w:w="100" w:type="dxa"/>
              <w:bottom w:w="100" w:type="dxa"/>
              <w:right w:w="100" w:type="dxa"/>
            </w:tcMar>
          </w:tcPr>
          <w:p>
            <w:pPr>
              <w:rPr>
                <w:lang w:val="es-MX"/>
              </w:rPr>
            </w:pPr>
            <w:r>
              <w:rPr>
                <w:lang w:val="es-MX"/>
              </w:rPr>
              <w:t>Patio / Parqueadero</w:t>
            </w:r>
          </w:p>
        </w:tc>
        <w:tc>
          <w:tcPr>
            <w:tcW w:w="3168" w:type="dxa"/>
            <w:tcMar>
              <w:top w:w="100" w:type="dxa"/>
              <w:left w:w="100" w:type="dxa"/>
              <w:bottom w:w="100" w:type="dxa"/>
              <w:right w:w="100" w:type="dxa"/>
            </w:tcMar>
          </w:tcPr>
          <w:p>
            <w:pPr>
              <w:rPr>
                <w:lang w:val="es-MX"/>
              </w:rPr>
            </w:pPr>
            <w:r>
              <w:rPr>
                <w:lang w:val="es-MX"/>
              </w:rPr>
              <w:t>El sistema debe permitir visualizar en tiempo real el patio de parqueadero (al menos 10 puestos) y registrar la entrada y salida de vehículos calculando automáticamente el tiempo y la tarifa a cobrar.</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Visualización clara de puestos disponibles/ocupados; asignación de puesto y emisión de ticket con placa, fecha y hora; liquidación exacta y liberación de puesto a la salida.</w:t>
            </w:r>
          </w:p>
        </w:tc>
      </w:tr>
      <w:tr>
        <w:trPr>
          <w:jc w:val="center"/>
        </w:trPr>
        <w:tc>
          <w:tcPr>
            <w:tcW w:w="1152" w:type="dxa"/>
            <w:tcMar>
              <w:top w:w="100" w:type="dxa"/>
              <w:left w:w="100" w:type="dxa"/>
              <w:bottom w:w="100" w:type="dxa"/>
              <w:right w:w="100" w:type="dxa"/>
            </w:tcMar>
          </w:tcPr>
          <w:p>
            <w:pPr>
              <w:rPr>
                <w:lang w:val="es-MX"/>
              </w:rPr>
            </w:pPr>
            <w:r>
              <w:rPr>
                <w:b/>
                <w:lang w:val="es-MX"/>
              </w:rPr>
              <w:t>RF-02</w:t>
            </w:r>
          </w:p>
        </w:tc>
        <w:tc>
          <w:tcPr>
            <w:tcW w:w="1872" w:type="dxa"/>
            <w:tcMar>
              <w:top w:w="100" w:type="dxa"/>
              <w:left w:w="100" w:type="dxa"/>
              <w:bottom w:w="100" w:type="dxa"/>
              <w:right w:w="100" w:type="dxa"/>
            </w:tcMar>
          </w:tcPr>
          <w:p>
            <w:pPr>
              <w:rPr>
                <w:lang w:val="es-MX"/>
              </w:rPr>
            </w:pPr>
            <w:r>
              <w:rPr>
                <w:lang w:val="es-MX"/>
              </w:rPr>
              <w:t>Ventas Adicionales</w:t>
            </w:r>
          </w:p>
        </w:tc>
        <w:tc>
          <w:tcPr>
            <w:tcW w:w="3168" w:type="dxa"/>
            <w:tcMar>
              <w:top w:w="100" w:type="dxa"/>
              <w:left w:w="100" w:type="dxa"/>
              <w:bottom w:w="100" w:type="dxa"/>
              <w:right w:w="100" w:type="dxa"/>
            </w:tcMar>
          </w:tcPr>
          <w:p>
            <w:pPr>
              <w:rPr>
                <w:lang w:val="es-MX"/>
              </w:rPr>
            </w:pPr>
            <w:r>
              <w:rPr>
                <w:lang w:val="es-MX"/>
              </w:rPr>
              <w:t>El sistema debe permitir registrar otras ventas del negocio, incluyendo el servicio de recepción/custodia de cascos para motociclistas y artículos de tienda/accesorios.</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Permite seleccionar o digitar artículos, fijar precio/cantidad y expedir ticket de cobro o comprobante identificador de custodia de cascos.</w:t>
            </w:r>
          </w:p>
        </w:tc>
      </w:tr>
      <w:tr>
        <w:trPr>
          <w:jc w:val="center"/>
        </w:trPr>
        <w:tc>
          <w:tcPr>
            <w:tcW w:w="1152" w:type="dxa"/>
            <w:tcMar>
              <w:top w:w="100" w:type="dxa"/>
              <w:left w:w="100" w:type="dxa"/>
              <w:bottom w:w="100" w:type="dxa"/>
              <w:right w:w="100" w:type="dxa"/>
            </w:tcMar>
          </w:tcPr>
          <w:p>
            <w:pPr>
              <w:rPr>
                <w:lang w:val="es-MX"/>
              </w:rPr>
            </w:pPr>
            <w:r>
              <w:rPr>
                <w:b/>
                <w:lang w:val="es-MX"/>
              </w:rPr>
              <w:t>RF-03</w:t>
            </w:r>
          </w:p>
        </w:tc>
        <w:tc>
          <w:tcPr>
            <w:tcW w:w="1872" w:type="dxa"/>
            <w:tcMar>
              <w:top w:w="100" w:type="dxa"/>
              <w:left w:w="100" w:type="dxa"/>
              <w:bottom w:w="100" w:type="dxa"/>
              <w:right w:w="100" w:type="dxa"/>
            </w:tcMar>
          </w:tcPr>
          <w:p>
            <w:pPr>
              <w:rPr>
                <w:lang w:val="es-MX"/>
              </w:rPr>
            </w:pPr>
            <w:r>
              <w:rPr>
                <w:lang w:val="es-MX"/>
              </w:rPr>
              <w:t>Facturación / POS</w:t>
            </w:r>
          </w:p>
        </w:tc>
        <w:tc>
          <w:tcPr>
            <w:tcW w:w="3168" w:type="dxa"/>
            <w:tcMar>
              <w:top w:w="100" w:type="dxa"/>
              <w:left w:w="100" w:type="dxa"/>
              <w:bottom w:w="100" w:type="dxa"/>
              <w:right w:w="100" w:type="dxa"/>
            </w:tcMar>
          </w:tcPr>
          <w:p>
            <w:pPr>
              <w:rPr>
                <w:lang w:val="es-MX"/>
              </w:rPr>
            </w:pPr>
            <w:r>
              <w:rPr>
                <w:lang w:val="es-MX"/>
              </w:rPr>
              <w:t>El sistema debe generar e imprimir los comprobantes de pago y tickets en impresoras térmicas estándar para sistemas POS.</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Envío directo a la impresora POS predeterminada mostrando logotipo, datos de la empresa, consecutivo, fecha/hora, detalle de conceptos, desglose de impuestos y total.</w:t>
            </w:r>
          </w:p>
        </w:tc>
      </w:tr>
      <w:tr>
        <w:trPr>
          <w:jc w:val="center"/>
        </w:trPr>
        <w:tc>
          <w:tcPr>
            <w:tcW w:w="1152" w:type="dxa"/>
            <w:tcMar>
              <w:top w:w="100" w:type="dxa"/>
              <w:left w:w="100" w:type="dxa"/>
              <w:bottom w:w="100" w:type="dxa"/>
              <w:right w:w="100" w:type="dxa"/>
            </w:tcMar>
          </w:tcPr>
          <w:p>
            <w:pPr>
              <w:rPr>
                <w:lang w:val="es-MX"/>
              </w:rPr>
            </w:pPr>
            <w:r>
              <w:rPr>
                <w:b/>
                <w:lang w:val="es-MX"/>
              </w:rPr>
              <w:t>RF-04</w:t>
            </w:r>
          </w:p>
        </w:tc>
        <w:tc>
          <w:tcPr>
            <w:tcW w:w="1872" w:type="dxa"/>
            <w:tcMar>
              <w:top w:w="100" w:type="dxa"/>
              <w:left w:w="100" w:type="dxa"/>
              <w:bottom w:w="100" w:type="dxa"/>
              <w:right w:w="100" w:type="dxa"/>
            </w:tcMar>
          </w:tcPr>
          <w:p>
            <w:pPr>
              <w:rPr>
                <w:lang w:val="es-MX"/>
              </w:rPr>
            </w:pPr>
            <w:r>
              <w:rPr>
                <w:lang w:val="es-MX"/>
              </w:rPr>
              <w:t>Ventas / Auditoría</w:t>
            </w:r>
          </w:p>
        </w:tc>
        <w:tc>
          <w:tcPr>
            <w:tcW w:w="3168" w:type="dxa"/>
            <w:tcMar>
              <w:top w:w="100" w:type="dxa"/>
              <w:left w:w="100" w:type="dxa"/>
              <w:bottom w:w="100" w:type="dxa"/>
              <w:right w:w="100" w:type="dxa"/>
            </w:tcMar>
          </w:tcPr>
          <w:p>
            <w:pPr>
              <w:rPr>
                <w:lang w:val="es-MX"/>
              </w:rPr>
            </w:pPr>
            <w:r>
              <w:rPr>
                <w:lang w:val="es-MX"/>
              </w:rPr>
              <w:t>El sistema debe permitir la anulación controlada de ventas o tickets registrados erróneamente, registrando la justificación del movimiento.</w:t>
            </w:r>
          </w:p>
        </w:tc>
        <w:tc>
          <w:tcPr>
            <w:tcW w:w="1296" w:type="dxa"/>
            <w:tcMar>
              <w:top w:w="100" w:type="dxa"/>
              <w:left w:w="100" w:type="dxa"/>
              <w:bottom w:w="100" w:type="dxa"/>
              <w:right w:w="100" w:type="dxa"/>
            </w:tcMar>
          </w:tcPr>
          <w:p>
            <w:pPr>
              <w:rPr>
                <w:lang w:val="es-MX"/>
              </w:rPr>
            </w:pPr>
            <w:r>
              <w:rPr>
                <w:b/>
                <w:lang w:val="es-MX"/>
              </w:rPr>
              <w:t>Media</w:t>
            </w:r>
          </w:p>
        </w:tc>
        <w:tc>
          <w:tcPr>
            <w:tcW w:w="2592" w:type="dxa"/>
            <w:tcMar>
              <w:top w:w="100" w:type="dxa"/>
              <w:left w:w="100" w:type="dxa"/>
              <w:bottom w:w="100" w:type="dxa"/>
              <w:right w:w="100" w:type="dxa"/>
            </w:tcMar>
          </w:tcPr>
          <w:p>
            <w:pPr>
              <w:rPr>
                <w:lang w:val="es-MX"/>
              </w:rPr>
            </w:pPr>
            <w:r>
              <w:rPr>
                <w:lang w:val="es-MX"/>
              </w:rPr>
              <w:t>Restricción de anulación únicamente para usuarios con rol de Administrador; la transacción queda marcada como anulada sin eliminarse de la auditoría.</w:t>
            </w:r>
          </w:p>
        </w:tc>
      </w:tr>
      <w:tr>
        <w:trPr>
          <w:jc w:val="center"/>
        </w:trPr>
        <w:tc>
          <w:tcPr>
            <w:tcW w:w="1152" w:type="dxa"/>
            <w:tcMar>
              <w:top w:w="100" w:type="dxa"/>
              <w:left w:w="100" w:type="dxa"/>
              <w:bottom w:w="100" w:type="dxa"/>
              <w:right w:w="100" w:type="dxa"/>
            </w:tcMar>
          </w:tcPr>
          <w:p>
            <w:pPr>
              <w:rPr>
                <w:lang w:val="es-MX"/>
              </w:rPr>
            </w:pPr>
            <w:r>
              <w:rPr>
                <w:b/>
                <w:lang w:val="es-MX"/>
              </w:rPr>
              <w:t>RF-05</w:t>
            </w:r>
          </w:p>
        </w:tc>
        <w:tc>
          <w:tcPr>
            <w:tcW w:w="1872" w:type="dxa"/>
            <w:tcMar>
              <w:top w:w="100" w:type="dxa"/>
              <w:left w:w="100" w:type="dxa"/>
              <w:bottom w:w="100" w:type="dxa"/>
              <w:right w:w="100" w:type="dxa"/>
            </w:tcMar>
          </w:tcPr>
          <w:p>
            <w:pPr>
              <w:rPr>
                <w:lang w:val="es-MX"/>
              </w:rPr>
            </w:pPr>
            <w:r>
              <w:rPr>
                <w:lang w:val="es-MX"/>
              </w:rPr>
              <w:t>Clientes / Convenios</w:t>
            </w:r>
          </w:p>
        </w:tc>
        <w:tc>
          <w:tcPr>
            <w:tcW w:w="3168" w:type="dxa"/>
            <w:tcMar>
              <w:top w:w="100" w:type="dxa"/>
              <w:left w:w="100" w:type="dxa"/>
              <w:bottom w:w="100" w:type="dxa"/>
              <w:right w:w="100" w:type="dxa"/>
            </w:tcMar>
          </w:tcPr>
          <w:p>
            <w:pPr>
              <w:rPr>
                <w:lang w:val="es-MX"/>
              </w:rPr>
            </w:pPr>
            <w:r>
              <w:rPr>
                <w:lang w:val="es-MX"/>
              </w:rPr>
              <w:t>El sistema debe permitir administrar clientes recurrentes y contratos o convenios de mensualidad de parqueadero.</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Registro de datos personales, datos del vehículo, fecha de inicio y vencimiento; al ingresar el vehículo el sistema valida automáticamente la vigencia del contrato.</w:t>
            </w:r>
          </w:p>
        </w:tc>
      </w:tr>
      <w:tr>
        <w:trPr>
          <w:jc w:val="center"/>
        </w:trPr>
        <w:tc>
          <w:tcPr>
            <w:tcW w:w="1152" w:type="dxa"/>
            <w:tcMar>
              <w:top w:w="100" w:type="dxa"/>
              <w:left w:w="100" w:type="dxa"/>
              <w:bottom w:w="100" w:type="dxa"/>
              <w:right w:w="100" w:type="dxa"/>
            </w:tcMar>
          </w:tcPr>
          <w:p>
            <w:pPr>
              <w:rPr>
                <w:lang w:val="es-MX"/>
              </w:rPr>
            </w:pPr>
            <w:r>
              <w:rPr>
                <w:b/>
                <w:lang w:val="es-MX"/>
              </w:rPr>
              <w:t>RF-06</w:t>
            </w:r>
          </w:p>
        </w:tc>
        <w:tc>
          <w:tcPr>
            <w:tcW w:w="1872" w:type="dxa"/>
            <w:tcMar>
              <w:top w:w="100" w:type="dxa"/>
              <w:left w:w="100" w:type="dxa"/>
              <w:bottom w:w="100" w:type="dxa"/>
              <w:right w:w="100" w:type="dxa"/>
            </w:tcMar>
          </w:tcPr>
          <w:p>
            <w:pPr>
              <w:rPr>
                <w:lang w:val="es-MX"/>
              </w:rPr>
            </w:pPr>
            <w:r>
              <w:rPr>
                <w:lang w:val="es-MX"/>
              </w:rPr>
              <w:t>Configuración General</w:t>
            </w:r>
          </w:p>
        </w:tc>
        <w:tc>
          <w:tcPr>
            <w:tcW w:w="3168" w:type="dxa"/>
            <w:tcMar>
              <w:top w:w="100" w:type="dxa"/>
              <w:left w:w="100" w:type="dxa"/>
              <w:bottom w:w="100" w:type="dxa"/>
              <w:right w:w="100" w:type="dxa"/>
            </w:tcMar>
          </w:tcPr>
          <w:p>
            <w:pPr>
              <w:rPr>
                <w:lang w:val="es-MX"/>
              </w:rPr>
            </w:pPr>
            <w:r>
              <w:rPr>
                <w:lang w:val="es-MX"/>
              </w:rPr>
              <w:t>El sistema debe permitir parametrizar los datos del negocio (nombre comercial, NIT, logo, dirección, teléfono, correo) y configurar los horarios y tarifas de parqueo.</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Los cambios se persisten en la base de datos y se reflejan en las cabeceras de tickets y en las fórmulas de cálculo de tarifas por minuto, hora o día.</w:t>
            </w:r>
          </w:p>
        </w:tc>
      </w:tr>
      <w:tr>
        <w:trPr>
          <w:jc w:val="center"/>
        </w:trPr>
        <w:tc>
          <w:tcPr>
            <w:tcW w:w="1152" w:type="dxa"/>
            <w:tcMar>
              <w:top w:w="100" w:type="dxa"/>
              <w:left w:w="100" w:type="dxa"/>
              <w:bottom w:w="100" w:type="dxa"/>
              <w:right w:w="100" w:type="dxa"/>
            </w:tcMar>
          </w:tcPr>
          <w:p>
            <w:pPr>
              <w:rPr>
                <w:lang w:val="es-MX"/>
              </w:rPr>
            </w:pPr>
            <w:r>
              <w:rPr>
                <w:b/>
                <w:lang w:val="es-MX"/>
              </w:rPr>
              <w:t>RF-07</w:t>
            </w:r>
          </w:p>
        </w:tc>
        <w:tc>
          <w:tcPr>
            <w:tcW w:w="1872" w:type="dxa"/>
            <w:tcMar>
              <w:top w:w="100" w:type="dxa"/>
              <w:left w:w="100" w:type="dxa"/>
              <w:bottom w:w="100" w:type="dxa"/>
              <w:right w:w="100" w:type="dxa"/>
            </w:tcMar>
          </w:tcPr>
          <w:p>
            <w:pPr>
              <w:rPr>
                <w:lang w:val="es-MX"/>
              </w:rPr>
            </w:pPr>
            <w:r>
              <w:rPr>
                <w:lang w:val="es-MX"/>
              </w:rPr>
              <w:t>Seguridad y Roles</w:t>
            </w:r>
          </w:p>
        </w:tc>
        <w:tc>
          <w:tcPr>
            <w:tcW w:w="3168" w:type="dxa"/>
            <w:tcMar>
              <w:top w:w="100" w:type="dxa"/>
              <w:left w:w="100" w:type="dxa"/>
              <w:bottom w:w="100" w:type="dxa"/>
              <w:right w:w="100" w:type="dxa"/>
            </w:tcMar>
          </w:tcPr>
          <w:p>
            <w:pPr>
              <w:rPr>
                <w:lang w:val="es-MX"/>
              </w:rPr>
            </w:pPr>
            <w:r>
              <w:rPr>
                <w:lang w:val="es-MX"/>
              </w:rPr>
              <w:t>El sistema debe disponer de un control de acceso (Login) y gestión de roles de usuario (ej. Administrador y Cajero) con permisos diferenciados por pantalla.</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Los cajeros solo pueden operar las pantallas de cobro, patio y arqueo de turno; los administradores tienen acceso irrestricto a tarifas, reportes, usuarios y backups.</w:t>
            </w:r>
          </w:p>
        </w:tc>
      </w:tr>
      <w:tr>
        <w:trPr>
          <w:jc w:val="center"/>
        </w:trPr>
        <w:tc>
          <w:tcPr>
            <w:tcW w:w="1152" w:type="dxa"/>
            <w:tcMar>
              <w:top w:w="100" w:type="dxa"/>
              <w:left w:w="100" w:type="dxa"/>
              <w:bottom w:w="100" w:type="dxa"/>
              <w:right w:w="100" w:type="dxa"/>
            </w:tcMar>
          </w:tcPr>
          <w:p>
            <w:pPr>
              <w:rPr>
                <w:lang w:val="es-MX"/>
              </w:rPr>
            </w:pPr>
            <w:r>
              <w:rPr>
                <w:b/>
                <w:lang w:val="es-MX"/>
              </w:rPr>
              <w:t>RF-08</w:t>
            </w:r>
          </w:p>
        </w:tc>
        <w:tc>
          <w:tcPr>
            <w:tcW w:w="1872" w:type="dxa"/>
            <w:tcMar>
              <w:top w:w="100" w:type="dxa"/>
              <w:left w:w="100" w:type="dxa"/>
              <w:bottom w:w="100" w:type="dxa"/>
              <w:right w:w="100" w:type="dxa"/>
            </w:tcMar>
          </w:tcPr>
          <w:p>
            <w:pPr>
              <w:rPr>
                <w:lang w:val="es-MX"/>
              </w:rPr>
            </w:pPr>
            <w:r>
              <w:rPr>
                <w:lang w:val="es-MX"/>
              </w:rPr>
              <w:t>Control de Caja</w:t>
            </w:r>
          </w:p>
        </w:tc>
        <w:tc>
          <w:tcPr>
            <w:tcW w:w="3168" w:type="dxa"/>
            <w:tcMar>
              <w:top w:w="100" w:type="dxa"/>
              <w:left w:w="100" w:type="dxa"/>
              <w:bottom w:w="100" w:type="dxa"/>
              <w:right w:w="100" w:type="dxa"/>
            </w:tcMar>
          </w:tcPr>
          <w:p>
            <w:pPr>
              <w:rPr>
                <w:lang w:val="es-MX"/>
              </w:rPr>
            </w:pPr>
            <w:r>
              <w:rPr>
                <w:lang w:val="es-MX"/>
              </w:rPr>
              <w:t>El sistema debe permitir la apertura, edición de turnos y cierre de caja registrando el fondo inicial y el arqueo final de efectivo.</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Registro del monto base al iniciar turno; al finalizar la jornada se genera el informe de cierre confrontando el efectivo contado contra los cobros del sistema.</w:t>
            </w:r>
          </w:p>
        </w:tc>
      </w:tr>
      <w:tr>
        <w:trPr>
          <w:jc w:val="center"/>
        </w:trPr>
        <w:tc>
          <w:tcPr>
            <w:tcW w:w="1152" w:type="dxa"/>
            <w:tcMar>
              <w:top w:w="100" w:type="dxa"/>
              <w:left w:w="100" w:type="dxa"/>
              <w:bottom w:w="100" w:type="dxa"/>
              <w:right w:w="100" w:type="dxa"/>
            </w:tcMar>
          </w:tcPr>
          <w:p>
            <w:pPr>
              <w:rPr>
                <w:lang w:val="es-MX"/>
              </w:rPr>
            </w:pPr>
            <w:r>
              <w:rPr>
                <w:b/>
                <w:lang w:val="es-MX"/>
              </w:rPr>
              <w:t>RF-09</w:t>
            </w:r>
          </w:p>
        </w:tc>
        <w:tc>
          <w:tcPr>
            <w:tcW w:w="1872" w:type="dxa"/>
            <w:tcMar>
              <w:top w:w="100" w:type="dxa"/>
              <w:left w:w="100" w:type="dxa"/>
              <w:bottom w:w="100" w:type="dxa"/>
              <w:right w:w="100" w:type="dxa"/>
            </w:tcMar>
          </w:tcPr>
          <w:p>
            <w:pPr>
              <w:rPr>
                <w:lang w:val="es-MX"/>
              </w:rPr>
            </w:pPr>
            <w:r>
              <w:rPr>
                <w:lang w:val="es-MX"/>
              </w:rPr>
              <w:t>Gastos y Egresos</w:t>
            </w:r>
          </w:p>
        </w:tc>
        <w:tc>
          <w:tcPr>
            <w:tcW w:w="3168" w:type="dxa"/>
            <w:tcMar>
              <w:top w:w="100" w:type="dxa"/>
              <w:left w:w="100" w:type="dxa"/>
              <w:bottom w:w="100" w:type="dxa"/>
              <w:right w:w="100" w:type="dxa"/>
            </w:tcMar>
          </w:tcPr>
          <w:p>
            <w:pPr>
              <w:rPr>
                <w:lang w:val="es-MX"/>
              </w:rPr>
            </w:pPr>
            <w:r>
              <w:rPr>
                <w:lang w:val="es-MX"/>
              </w:rPr>
              <w:t>El sistema debe permitir registrar salidas de dinero o egresos menores de la caja del negocio con su debida justificación.</w:t>
            </w:r>
          </w:p>
        </w:tc>
        <w:tc>
          <w:tcPr>
            <w:tcW w:w="1296" w:type="dxa"/>
            <w:tcMar>
              <w:top w:w="100" w:type="dxa"/>
              <w:left w:w="100" w:type="dxa"/>
              <w:bottom w:w="100" w:type="dxa"/>
              <w:right w:w="100" w:type="dxa"/>
            </w:tcMar>
          </w:tcPr>
          <w:p>
            <w:pPr>
              <w:rPr>
                <w:lang w:val="es-MX"/>
              </w:rPr>
            </w:pPr>
            <w:r>
              <w:rPr>
                <w:b/>
                <w:lang w:val="es-MX"/>
              </w:rPr>
              <w:t>Media</w:t>
            </w:r>
          </w:p>
        </w:tc>
        <w:tc>
          <w:tcPr>
            <w:tcW w:w="2592" w:type="dxa"/>
            <w:tcMar>
              <w:top w:w="100" w:type="dxa"/>
              <w:left w:w="100" w:type="dxa"/>
              <w:bottom w:w="100" w:type="dxa"/>
              <w:right w:w="100" w:type="dxa"/>
            </w:tcMar>
          </w:tcPr>
          <w:p>
            <w:pPr>
              <w:rPr>
                <w:lang w:val="es-MX"/>
              </w:rPr>
            </w:pPr>
            <w:r>
              <w:rPr>
                <w:lang w:val="es-MX"/>
              </w:rPr>
              <w:t>El egreso se deduce en tiempo real del saldo disponible de la caja menor y queda registrado en el informe de movimientos diarios.</w:t>
            </w:r>
          </w:p>
        </w:tc>
      </w:tr>
      <w:tr>
        <w:trPr>
          <w:jc w:val="center"/>
        </w:trPr>
        <w:tc>
          <w:tcPr>
            <w:tcW w:w="1152" w:type="dxa"/>
            <w:tcMar>
              <w:top w:w="100" w:type="dxa"/>
              <w:left w:w="100" w:type="dxa"/>
              <w:bottom w:w="100" w:type="dxa"/>
              <w:right w:w="100" w:type="dxa"/>
            </w:tcMar>
          </w:tcPr>
          <w:p>
            <w:pPr>
              <w:rPr>
                <w:lang w:val="es-MX"/>
              </w:rPr>
            </w:pPr>
            <w:r>
              <w:rPr>
                <w:b/>
                <w:lang w:val="es-MX"/>
              </w:rPr>
              <w:t>RF-10</w:t>
            </w:r>
          </w:p>
        </w:tc>
        <w:tc>
          <w:tcPr>
            <w:tcW w:w="1872" w:type="dxa"/>
            <w:tcMar>
              <w:top w:w="100" w:type="dxa"/>
              <w:left w:w="100" w:type="dxa"/>
              <w:bottom w:w="100" w:type="dxa"/>
              <w:right w:w="100" w:type="dxa"/>
            </w:tcMar>
          </w:tcPr>
          <w:p>
            <w:pPr>
              <w:rPr>
                <w:lang w:val="es-MX"/>
              </w:rPr>
            </w:pPr>
            <w:r>
              <w:rPr>
                <w:lang w:val="es-MX"/>
              </w:rPr>
              <w:t>Lector de Códigos</w:t>
            </w:r>
          </w:p>
        </w:tc>
        <w:tc>
          <w:tcPr>
            <w:tcW w:w="3168" w:type="dxa"/>
            <w:tcMar>
              <w:top w:w="100" w:type="dxa"/>
              <w:left w:w="100" w:type="dxa"/>
              <w:bottom w:w="100" w:type="dxa"/>
              <w:right w:w="100" w:type="dxa"/>
            </w:tcMar>
          </w:tcPr>
          <w:p>
            <w:pPr>
              <w:rPr>
                <w:lang w:val="es-MX"/>
              </w:rPr>
            </w:pPr>
            <w:r>
              <w:rPr>
                <w:lang w:val="es-MX"/>
              </w:rPr>
              <w:t>El sistema debe permitir registrar productos y buscar tickets de vehículos mediante el escaneo físico de códigos de barras.</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Al pasar el lector de código de barras, el sistema identifica de inmediato el ticket de parqueadero o el producto sin requerir digitación manual.</w:t>
            </w:r>
          </w:p>
        </w:tc>
      </w:tr>
      <w:tr>
        <w:trPr>
          <w:jc w:val="center"/>
        </w:trPr>
        <w:tc>
          <w:tcPr>
            <w:tcW w:w="1152" w:type="dxa"/>
            <w:tcMar>
              <w:top w:w="100" w:type="dxa"/>
              <w:left w:w="100" w:type="dxa"/>
              <w:bottom w:w="100" w:type="dxa"/>
              <w:right w:w="100" w:type="dxa"/>
            </w:tcMar>
          </w:tcPr>
          <w:p>
            <w:pPr>
              <w:rPr>
                <w:lang w:val="es-MX"/>
              </w:rPr>
            </w:pPr>
            <w:r>
              <w:rPr>
                <w:b/>
                <w:lang w:val="es-MX"/>
              </w:rPr>
              <w:t>RF-11</w:t>
            </w:r>
          </w:p>
        </w:tc>
        <w:tc>
          <w:tcPr>
            <w:tcW w:w="1872" w:type="dxa"/>
            <w:tcMar>
              <w:top w:w="100" w:type="dxa"/>
              <w:left w:w="100" w:type="dxa"/>
              <w:bottom w:w="100" w:type="dxa"/>
              <w:right w:w="100" w:type="dxa"/>
            </w:tcMar>
          </w:tcPr>
          <w:p>
            <w:pPr>
              <w:rPr>
                <w:lang w:val="es-MX"/>
              </w:rPr>
            </w:pPr>
            <w:r>
              <w:rPr>
                <w:lang w:val="es-MX"/>
              </w:rPr>
              <w:t>Reportes y PDF</w:t>
            </w:r>
          </w:p>
        </w:tc>
        <w:tc>
          <w:tcPr>
            <w:tcW w:w="3168" w:type="dxa"/>
            <w:tcMar>
              <w:top w:w="100" w:type="dxa"/>
              <w:left w:w="100" w:type="dxa"/>
              <w:bottom w:w="100" w:type="dxa"/>
              <w:right w:w="100" w:type="dxa"/>
            </w:tcMar>
          </w:tcPr>
          <w:p>
            <w:pPr>
              <w:rPr>
                <w:lang w:val="es-MX"/>
              </w:rPr>
            </w:pPr>
            <w:r>
              <w:rPr>
                <w:lang w:val="es-MX"/>
              </w:rPr>
              <w:t>El sistema debe permitir consultar reportes de ventas detalladas, ventas resumen por cajero o periodo y exportar dichos informes a formato PDF.</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Generación y exportación de archivos PDF descargables con filtros por rango de fechas, agrupamiento por tipo de venta y formato gráfico empresarial.</w:t>
            </w:r>
          </w:p>
        </w:tc>
      </w:tr>
      <w:tr>
        <w:trPr>
          <w:jc w:val="center"/>
        </w:trPr>
        <w:tc>
          <w:tcPr>
            <w:tcW w:w="1152" w:type="dxa"/>
            <w:tcMar>
              <w:top w:w="100" w:type="dxa"/>
              <w:left w:w="100" w:type="dxa"/>
              <w:bottom w:w="100" w:type="dxa"/>
              <w:right w:w="100" w:type="dxa"/>
            </w:tcMar>
          </w:tcPr>
          <w:p>
            <w:pPr>
              <w:rPr>
                <w:lang w:val="es-MX"/>
              </w:rPr>
            </w:pPr>
            <w:r>
              <w:rPr>
                <w:b/>
                <w:lang w:val="es-MX"/>
              </w:rPr>
              <w:t>RF-12</w:t>
            </w:r>
          </w:p>
        </w:tc>
        <w:tc>
          <w:tcPr>
            <w:tcW w:w="1872" w:type="dxa"/>
            <w:tcMar>
              <w:top w:w="100" w:type="dxa"/>
              <w:left w:w="100" w:type="dxa"/>
              <w:bottom w:w="100" w:type="dxa"/>
              <w:right w:w="100" w:type="dxa"/>
            </w:tcMar>
          </w:tcPr>
          <w:p>
            <w:pPr>
              <w:rPr>
                <w:lang w:val="es-MX"/>
              </w:rPr>
            </w:pPr>
            <w:r>
              <w:rPr>
                <w:lang w:val="es-MX"/>
              </w:rPr>
              <w:t>Dashboard Gráfico</w:t>
            </w:r>
          </w:p>
        </w:tc>
        <w:tc>
          <w:tcPr>
            <w:tcW w:w="3168" w:type="dxa"/>
            <w:tcMar>
              <w:top w:w="100" w:type="dxa"/>
              <w:left w:w="100" w:type="dxa"/>
              <w:bottom w:w="100" w:type="dxa"/>
              <w:right w:w="100" w:type="dxa"/>
            </w:tcMar>
          </w:tcPr>
          <w:p>
            <w:pPr>
              <w:rPr>
                <w:lang w:val="es-MX"/>
              </w:rPr>
            </w:pPr>
            <w:r>
              <w:rPr>
                <w:lang w:val="es-MX"/>
              </w:rPr>
              <w:t>El sistema debe desplegar gráficos estadísticos interactivos sobre las ventas y la afluencia de clientes a lo largo del tiempo.</w:t>
            </w:r>
          </w:p>
        </w:tc>
        <w:tc>
          <w:tcPr>
            <w:tcW w:w="1296" w:type="dxa"/>
            <w:tcMar>
              <w:top w:w="100" w:type="dxa"/>
              <w:left w:w="100" w:type="dxa"/>
              <w:bottom w:w="100" w:type="dxa"/>
              <w:right w:w="100" w:type="dxa"/>
            </w:tcMar>
          </w:tcPr>
          <w:p>
            <w:pPr>
              <w:rPr>
                <w:lang w:val="es-MX"/>
              </w:rPr>
            </w:pPr>
            <w:r>
              <w:rPr>
                <w:b/>
                <w:lang w:val="es-MX"/>
              </w:rPr>
              <w:t>Media</w:t>
            </w:r>
          </w:p>
        </w:tc>
        <w:tc>
          <w:tcPr>
            <w:tcW w:w="2592" w:type="dxa"/>
            <w:tcMar>
              <w:top w:w="100" w:type="dxa"/>
              <w:left w:w="100" w:type="dxa"/>
              <w:bottom w:w="100" w:type="dxa"/>
              <w:right w:w="100" w:type="dxa"/>
            </w:tcMar>
          </w:tcPr>
          <w:p>
            <w:pPr>
              <w:rPr>
                <w:lang w:val="es-MX"/>
              </w:rPr>
            </w:pPr>
            <w:r>
              <w:rPr>
                <w:lang w:val="es-MX"/>
              </w:rPr>
              <w:t>Gráficos visuales de barras o líneas que muestran tendencias de recaudación diaria, horas con mayor demanda y estadísticas de clientes recurrentes.</w:t>
            </w:r>
          </w:p>
        </w:tc>
      </w:tr>
      <w:tr>
        <w:trPr>
          <w:jc w:val="center"/>
        </w:trPr>
        <w:tc>
          <w:tcPr>
            <w:tcW w:w="1152" w:type="dxa"/>
            <w:tcMar>
              <w:top w:w="100" w:type="dxa"/>
              <w:left w:w="100" w:type="dxa"/>
              <w:bottom w:w="100" w:type="dxa"/>
              <w:right w:w="100" w:type="dxa"/>
            </w:tcMar>
          </w:tcPr>
          <w:p>
            <w:pPr>
              <w:rPr>
                <w:lang w:val="es-MX"/>
              </w:rPr>
            </w:pPr>
            <w:r>
              <w:rPr>
                <w:b/>
                <w:lang w:val="es-MX"/>
              </w:rPr>
              <w:t>RF-13</w:t>
            </w:r>
          </w:p>
        </w:tc>
        <w:tc>
          <w:tcPr>
            <w:tcW w:w="1872" w:type="dxa"/>
            <w:tcMar>
              <w:top w:w="100" w:type="dxa"/>
              <w:left w:w="100" w:type="dxa"/>
              <w:bottom w:w="100" w:type="dxa"/>
              <w:right w:w="100" w:type="dxa"/>
            </w:tcMar>
          </w:tcPr>
          <w:p>
            <w:pPr>
              <w:rPr>
                <w:lang w:val="es-MX"/>
              </w:rPr>
            </w:pPr>
            <w:r>
              <w:rPr>
                <w:lang w:val="es-MX"/>
              </w:rPr>
              <w:t>Copias de Seguridad</w:t>
            </w:r>
          </w:p>
        </w:tc>
        <w:tc>
          <w:tcPr>
            <w:tcW w:w="3168" w:type="dxa"/>
            <w:tcMar>
              <w:top w:w="100" w:type="dxa"/>
              <w:left w:w="100" w:type="dxa"/>
              <w:bottom w:w="100" w:type="dxa"/>
              <w:right w:w="100" w:type="dxa"/>
            </w:tcMar>
          </w:tcPr>
          <w:p>
            <w:pPr>
              <w:rPr>
                <w:lang w:val="es-MX"/>
              </w:rPr>
            </w:pPr>
            <w:r>
              <w:rPr>
                <w:lang w:val="es-MX"/>
              </w:rPr>
              <w:t>El sistema debe permitir generar copias de seguridad (backups) completas de la base de datos de manera local y bajo demanda.</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Creación exitosa y verificada de un archivo de respaldo (.bak) íntegro en la ruta designada por el administrador sin bloquear el sistema.</w:t>
            </w:r>
          </w:p>
        </w:tc>
      </w:tr>
      <w:tr>
        <w:trPr>
          <w:jc w:val="center"/>
        </w:trPr>
        <w:tc>
          <w:tcPr>
            <w:tcW w:w="1152" w:type="dxa"/>
            <w:tcMar>
              <w:top w:w="100" w:type="dxa"/>
              <w:left w:w="100" w:type="dxa"/>
              <w:bottom w:w="100" w:type="dxa"/>
              <w:right w:w="100" w:type="dxa"/>
            </w:tcMar>
          </w:tcPr>
          <w:p>
            <w:pPr>
              <w:rPr>
                <w:lang w:val="es-MX"/>
              </w:rPr>
            </w:pPr>
            <w:r>
              <w:rPr>
                <w:b/>
                <w:lang w:val="es-MX"/>
              </w:rPr>
              <w:t>RF-14</w:t>
            </w:r>
          </w:p>
        </w:tc>
        <w:tc>
          <w:tcPr>
            <w:tcW w:w="1872" w:type="dxa"/>
            <w:tcMar>
              <w:top w:w="100" w:type="dxa"/>
              <w:left w:w="100" w:type="dxa"/>
              <w:bottom w:w="100" w:type="dxa"/>
              <w:right w:w="100" w:type="dxa"/>
            </w:tcMar>
          </w:tcPr>
          <w:p>
            <w:pPr>
              <w:rPr>
                <w:lang w:val="es-MX"/>
              </w:rPr>
            </w:pPr>
            <w:r>
              <w:rPr>
                <w:lang w:val="es-MX"/>
              </w:rPr>
              <w:t>Restauración de Datos</w:t>
            </w:r>
          </w:p>
        </w:tc>
        <w:tc>
          <w:tcPr>
            <w:tcW w:w="3168" w:type="dxa"/>
            <w:tcMar>
              <w:top w:w="100" w:type="dxa"/>
              <w:left w:w="100" w:type="dxa"/>
              <w:bottom w:w="100" w:type="dxa"/>
              <w:right w:w="100" w:type="dxa"/>
            </w:tcMar>
          </w:tcPr>
          <w:p>
            <w:pPr>
              <w:rPr>
                <w:lang w:val="es-MX"/>
              </w:rPr>
            </w:pPr>
            <w:r>
              <w:rPr>
                <w:lang w:val="es-MX"/>
              </w:rPr>
              <w:t>El sistema debe permitir restaurar la base de datos a partir de un archivo de copia de seguridad previamente generado.</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Restablecimiento de tablas y datos desde el backup seleccionado, solicitando confirmación de seguridad y validando la consistencia del archivo.</w:t>
            </w:r>
          </w:p>
        </w:tc>
      </w:tr>
      <w:tr>
        <w:trPr>
          <w:jc w:val="center"/>
        </w:trPr>
        <w:tc>
          <w:tcPr>
            <w:tcW w:w="1152" w:type="dxa"/>
            <w:tcMar>
              <w:top w:w="100" w:type="dxa"/>
              <w:left w:w="100" w:type="dxa"/>
              <w:bottom w:w="100" w:type="dxa"/>
              <w:right w:w="100" w:type="dxa"/>
            </w:tcMar>
          </w:tcPr>
          <w:p>
            <w:pPr>
              <w:rPr>
                <w:lang w:val="es-MX"/>
              </w:rPr>
            </w:pPr>
            <w:r>
              <w:rPr>
                <w:b/>
                <w:lang w:val="es-MX"/>
              </w:rPr>
              <w:t>RF-15</w:t>
            </w:r>
          </w:p>
        </w:tc>
        <w:tc>
          <w:tcPr>
            <w:tcW w:w="1872" w:type="dxa"/>
            <w:tcMar>
              <w:top w:w="100" w:type="dxa"/>
              <w:left w:w="100" w:type="dxa"/>
              <w:bottom w:w="100" w:type="dxa"/>
              <w:right w:w="100" w:type="dxa"/>
            </w:tcMar>
          </w:tcPr>
          <w:p>
            <w:pPr>
              <w:rPr>
                <w:lang w:val="es-MX"/>
              </w:rPr>
            </w:pPr>
            <w:r>
              <w:rPr>
                <w:lang w:val="es-MX"/>
              </w:rPr>
              <w:t>Conexión SQL Local</w:t>
            </w:r>
          </w:p>
        </w:tc>
        <w:tc>
          <w:tcPr>
            <w:tcW w:w="3168" w:type="dxa"/>
            <w:tcMar>
              <w:top w:w="100" w:type="dxa"/>
              <w:left w:w="100" w:type="dxa"/>
              <w:bottom w:w="100" w:type="dxa"/>
              <w:right w:w="100" w:type="dxa"/>
            </w:tcMar>
          </w:tcPr>
          <w:p>
            <w:pPr>
              <w:rPr>
                <w:lang w:val="es-MX"/>
              </w:rPr>
            </w:pPr>
            <w:r>
              <w:rPr>
                <w:lang w:val="es-MX"/>
              </w:rPr>
              <w:t>El sistema debe permitir configurar la conexión y comunicarse de manera estable con un motor de base de datos SQL local (SQL Server / LocalDB).</w:t>
            </w:r>
          </w:p>
        </w:tc>
        <w:tc>
          <w:tcPr>
            <w:tcW w:w="1296" w:type="dxa"/>
            <w:tcMar>
              <w:top w:w="100" w:type="dxa"/>
              <w:left w:w="100" w:type="dxa"/>
              <w:bottom w:w="100" w:type="dxa"/>
              <w:right w:w="100" w:type="dxa"/>
            </w:tcMar>
          </w:tcPr>
          <w:p>
            <w:pPr>
              <w:rPr>
                <w:lang w:val="es-MX"/>
              </w:rPr>
            </w:pPr>
            <w:r>
              <w:rPr>
                <w:b/>
                <w:lang w:val="es-MX"/>
              </w:rPr>
              <w:t>Alta</w:t>
            </w:r>
          </w:p>
        </w:tc>
        <w:tc>
          <w:tcPr>
            <w:tcW w:w="2592" w:type="dxa"/>
            <w:tcMar>
              <w:top w:w="100" w:type="dxa"/>
              <w:left w:w="100" w:type="dxa"/>
              <w:bottom w:w="100" w:type="dxa"/>
              <w:right w:w="100" w:type="dxa"/>
            </w:tcMar>
          </w:tcPr>
          <w:p>
            <w:pPr>
              <w:rPr>
                <w:lang w:val="es-MX"/>
              </w:rPr>
            </w:pPr>
            <w:r>
              <w:rPr>
                <w:lang w:val="es-MX"/>
              </w:rPr>
              <w:t>Validación exitosa de la cadena de conexión mediante prueba de conectividad y almacenamiento seguro en los archivos de configuración del aplicativo.</w:t>
            </w:r>
          </w:p>
        </w:tc>
      </w:tr>
      <w:tr>
        <w:trPr>
          <w:jc w:val="center"/>
        </w:trPr>
        <w:tc>
          <w:tcPr>
            <w:tcW w:w="1152" w:type="dxa"/>
            <w:tcMar>
              <w:top w:w="100" w:type="dxa"/>
              <w:left w:w="100" w:type="dxa"/>
              <w:bottom w:w="100" w:type="dxa"/>
              <w:right w:w="100" w:type="dxa"/>
            </w:tcMar>
          </w:tcPr>
          <w:p>
            <w:pPr>
              <w:rPr>
                <w:lang w:val="es-MX"/>
              </w:rPr>
            </w:pPr>
            <w:r>
              <w:rPr>
                <w:b/>
                <w:lang w:val="es-MX"/>
              </w:rPr>
              <w:t>RF-16</w:t>
            </w:r>
          </w:p>
        </w:tc>
        <w:tc>
          <w:tcPr>
            <w:tcW w:w="1872" w:type="dxa"/>
            <w:tcMar>
              <w:top w:w="100" w:type="dxa"/>
              <w:left w:w="100" w:type="dxa"/>
              <w:bottom w:w="100" w:type="dxa"/>
              <w:right w:w="100" w:type="dxa"/>
            </w:tcMar>
          </w:tcPr>
          <w:p>
            <w:pPr>
              <w:rPr>
                <w:lang w:val="es-MX"/>
              </w:rPr>
            </w:pPr>
            <w:r>
              <w:rPr>
                <w:lang w:val="es-MX"/>
              </w:rPr>
              <w:t>Documentación Integral</w:t>
            </w:r>
          </w:p>
        </w:tc>
        <w:tc>
          <w:tcPr>
            <w:tcW w:w="3168" w:type="dxa"/>
            <w:tcMar>
              <w:top w:w="100" w:type="dxa"/>
              <w:left w:w="100" w:type="dxa"/>
              <w:bottom w:w="100" w:type="dxa"/>
              <w:right w:w="100" w:type="dxa"/>
            </w:tcMar>
          </w:tcPr>
          <w:p>
            <w:pPr>
              <w:rPr>
                <w:lang w:val="es-MX"/>
              </w:rPr>
            </w:pPr>
            <w:r>
              <w:rPr>
                <w:lang w:val="es-MX"/>
              </w:rPr>
              <w:t>Se debe entregar la documentación completa de soporte: Manual de Usuario final, Manual Técnico para desarrolladores y Documento de Requerimientos y Diseño.</w:t>
            </w:r>
          </w:p>
        </w:tc>
        <w:tc>
          <w:tcPr>
            <w:tcW w:w="1296" w:type="dxa"/>
            <w:tcMar>
              <w:top w:w="100" w:type="dxa"/>
              <w:left w:w="100" w:type="dxa"/>
              <w:bottom w:w="100" w:type="dxa"/>
              <w:right w:w="100" w:type="dxa"/>
            </w:tcMar>
          </w:tcPr>
          <w:p>
            <w:pPr>
              <w:rPr>
                <w:lang w:val="es-MX"/>
              </w:rPr>
            </w:pPr>
            <w:r>
              <w:rPr>
                <w:b/>
                <w:lang w:val="es-MX"/>
              </w:rPr>
              <w:t>Media</w:t>
            </w:r>
          </w:p>
        </w:tc>
        <w:tc>
          <w:tcPr>
            <w:tcW w:w="2592" w:type="dxa"/>
            <w:tcMar>
              <w:top w:w="100" w:type="dxa"/>
              <w:left w:w="100" w:type="dxa"/>
              <w:bottom w:w="100" w:type="dxa"/>
              <w:right w:w="100" w:type="dxa"/>
            </w:tcMar>
          </w:tcPr>
          <w:p>
            <w:pPr>
              <w:rPr>
                <w:lang w:val="es-MX"/>
              </w:rPr>
            </w:pPr>
            <w:r>
              <w:rPr>
                <w:lang w:val="es-MX"/>
              </w:rPr>
              <w:t>Entrega de documentos completos en formatos estándar (.docx/PDF) archivados en la carpeta Documentos del proyecto.</w:t>
            </w:r>
          </w:p>
        </w:tc>
      </w:tr>
    </w:tbl>
    <w:p w14:paraId="38897E06" w14:textId="77777777" w:rsidR="005E239C" w:rsidRPr="000C6530" w:rsidRDefault="005E239C">
      <w:pPr>
        <w:spacing w:after="240"/>
        <w:rPr>
          <w:lang w:val="es-MX"/>
        </w:rPr>
      </w:pPr>
    </w:p>
    <w:p w14:paraId="0DB471CB" w14:textId="77777777" w:rsidR="005E239C" w:rsidRDefault="00000000">
      <w:pPr>
        <w:keepNext/>
        <w:spacing w:before="360" w:after="120"/>
      </w:pPr>
      <w:r>
        <w:rPr>
          <w:b/>
          <w:color w:val="1F4E79"/>
          <w:sz w:val="32"/>
        </w:rPr>
        <w:t>4. Requerimientos No Funcionales</w:t>
      </w:r>
    </w:p>
    <w:tbl>
      <w:tblPr>
        <w:tblW w:w="0" w:type="auto"/>
        <w:jc w:val="center"/>
        <w:tblLayout w:type="fixed"/>
        <w:tblLook w:val="04A0" w:firstRow="1" w:lastRow="0" w:firstColumn="1" w:lastColumn="0" w:noHBand="0" w:noVBand="1"/>
      </w:tblPr>
      <w:tblGrid>
        <w:gridCol w:w="1152"/>
        <w:gridCol w:w="3168"/>
        <w:gridCol w:w="5760"/>
      </w:tblGrid>
      <w:tr>
        <w:trPr>
          <w:jc w:val="center"/>
        </w:trPr>
        <w:tc>
          <w:tcPr>
            <w:tcW w:w="1152" w:type="dxa"/>
            <w:shd w:val="clear" w:color="auto" w:fill="1F4E79"/>
            <w:tcMar>
              <w:top w:w="120" w:type="dxa"/>
              <w:left w:w="100" w:type="dxa"/>
              <w:bottom w:w="120" w:type="dxa"/>
              <w:right w:w="100" w:type="dxa"/>
            </w:tcMar>
          </w:tcPr>
          <w:p>
            <w:pPr>
              <w:rPr>
                <w:lang w:val="es-MX"/>
              </w:rPr>
            </w:pPr>
            <w:r>
              <w:rPr>
                <w:b/>
                <w:color w:val="FFFFFF"/>
                <w:lang w:val="es-MX"/>
              </w:rPr>
              <w:t>ID</w:t>
            </w:r>
          </w:p>
        </w:tc>
        <w:tc>
          <w:tcPr>
            <w:tcW w:w="3168" w:type="dxa"/>
            <w:shd w:val="clear" w:color="auto" w:fill="1F4E79"/>
            <w:tcMar>
              <w:top w:w="120" w:type="dxa"/>
              <w:left w:w="100" w:type="dxa"/>
              <w:bottom w:w="120" w:type="dxa"/>
              <w:right w:w="100" w:type="dxa"/>
            </w:tcMar>
          </w:tcPr>
          <w:p>
            <w:pPr>
              <w:rPr>
                <w:lang w:val="es-MX"/>
              </w:rPr>
            </w:pPr>
            <w:r>
              <w:rPr>
                <w:b/>
                <w:color w:val="FFFFFF"/>
                <w:lang w:val="es-MX"/>
              </w:rPr>
              <w:t>Categoría (Seguridad / Rendimiento / etc.)</w:t>
            </w:r>
          </w:p>
        </w:tc>
        <w:tc>
          <w:tcPr>
            <w:tcW w:w="5760" w:type="dxa"/>
            <w:shd w:val="clear" w:color="auto" w:fill="1F4E79"/>
            <w:tcMar>
              <w:top w:w="120" w:type="dxa"/>
              <w:left w:w="100" w:type="dxa"/>
              <w:bottom w:w="120" w:type="dxa"/>
              <w:right w:w="100" w:type="dxa"/>
            </w:tcMar>
          </w:tcPr>
          <w:p>
            <w:pPr>
              <w:rPr>
                <w:lang w:val="es-MX"/>
              </w:rPr>
            </w:pPr>
            <w:r>
              <w:rPr>
                <w:b/>
                <w:color w:val="FFFFFF"/>
                <w:lang w:val="es-MX"/>
              </w:rPr>
              <w:t>Descripción de la Restricción Técnica</w:t>
            </w:r>
          </w:p>
        </w:tc>
      </w:tr>
      <w:tr>
        <w:trPr>
          <w:jc w:val="center"/>
        </w:trPr>
        <w:tc>
          <w:tcPr>
            <w:tcW w:w="1152" w:type="dxa"/>
            <w:tcMar>
              <w:top w:w="100" w:type="dxa"/>
              <w:left w:w="100" w:type="dxa"/>
              <w:bottom w:w="100" w:type="dxa"/>
              <w:right w:w="100" w:type="dxa"/>
            </w:tcMar>
          </w:tcPr>
          <w:p>
            <w:pPr>
              <w:rPr>
                <w:lang w:val="es-MX"/>
              </w:rPr>
            </w:pPr>
            <w:r>
              <w:rPr>
                <w:b/>
                <w:lang w:val="es-MX"/>
              </w:rPr>
              <w:t>RNF-01</w:t>
            </w:r>
          </w:p>
        </w:tc>
        <w:tc>
          <w:tcPr>
            <w:tcW w:w="3168" w:type="dxa"/>
            <w:tcMar>
              <w:top w:w="100" w:type="dxa"/>
              <w:left w:w="100" w:type="dxa"/>
              <w:bottom w:w="100" w:type="dxa"/>
              <w:right w:w="100" w:type="dxa"/>
            </w:tcMar>
          </w:tcPr>
          <w:p>
            <w:pPr>
              <w:rPr>
                <w:lang w:val="es-MX"/>
              </w:rPr>
            </w:pPr>
            <w:r>
              <w:rPr>
                <w:lang w:val="es-MX"/>
              </w:rPr>
              <w:t>Plataforma y Arquitectura</w:t>
            </w:r>
          </w:p>
        </w:tc>
        <w:tc>
          <w:tcPr>
            <w:tcW w:w="5760" w:type="dxa"/>
            <w:tcMar>
              <w:top w:w="100" w:type="dxa"/>
              <w:left w:w="100" w:type="dxa"/>
              <w:bottom w:w="100" w:type="dxa"/>
              <w:right w:w="100" w:type="dxa"/>
            </w:tcMar>
          </w:tcPr>
          <w:p>
            <w:pPr>
              <w:rPr>
                <w:lang w:val="es-MX"/>
              </w:rPr>
            </w:pPr>
            <w:r>
              <w:rPr>
                <w:lang w:val="es-MX"/>
              </w:rPr>
              <w:t>La solución debe estar desarrollada en C# sobre plataforma .NET Framework 4.8 con interfaz Windows Forms, garantizando compatibilidad y ejecución nativa en sistemas operativos Windows 10 y Windows 11.</w:t>
            </w:r>
          </w:p>
        </w:tc>
      </w:tr>
      <w:tr>
        <w:trPr>
          <w:jc w:val="center"/>
        </w:trPr>
        <w:tc>
          <w:tcPr>
            <w:tcW w:w="1152" w:type="dxa"/>
            <w:tcMar>
              <w:top w:w="100" w:type="dxa"/>
              <w:left w:w="100" w:type="dxa"/>
              <w:bottom w:w="100" w:type="dxa"/>
              <w:right w:w="100" w:type="dxa"/>
            </w:tcMar>
          </w:tcPr>
          <w:p>
            <w:pPr>
              <w:rPr>
                <w:lang w:val="es-MX"/>
              </w:rPr>
            </w:pPr>
            <w:r>
              <w:rPr>
                <w:b/>
                <w:lang w:val="es-MX"/>
              </w:rPr>
              <w:t>RNF-02</w:t>
            </w:r>
          </w:p>
        </w:tc>
        <w:tc>
          <w:tcPr>
            <w:tcW w:w="3168" w:type="dxa"/>
            <w:tcMar>
              <w:top w:w="100" w:type="dxa"/>
              <w:left w:w="100" w:type="dxa"/>
              <w:bottom w:w="100" w:type="dxa"/>
              <w:right w:w="100" w:type="dxa"/>
            </w:tcMar>
          </w:tcPr>
          <w:p>
            <w:pPr>
              <w:rPr>
                <w:lang w:val="es-MX"/>
              </w:rPr>
            </w:pPr>
            <w:r>
              <w:rPr>
                <w:lang w:val="es-MX"/>
              </w:rPr>
              <w:t>Empaquetado y Despliegue</w:t>
            </w:r>
          </w:p>
        </w:tc>
        <w:tc>
          <w:tcPr>
            <w:tcW w:w="5760" w:type="dxa"/>
            <w:tcMar>
              <w:top w:w="100" w:type="dxa"/>
              <w:left w:w="100" w:type="dxa"/>
              <w:bottom w:w="100" w:type="dxa"/>
              <w:right w:w="100" w:type="dxa"/>
            </w:tcMar>
          </w:tcPr>
          <w:p>
            <w:pPr>
              <w:rPr>
                <w:lang w:val="es-MX"/>
              </w:rPr>
            </w:pPr>
            <w:r>
              <w:rPr>
                <w:lang w:val="es-MX"/>
              </w:rPr>
              <w:t>El software debe distribuirse mediante un archivo ejecutable (.exe) o instalador autónomo, intuitivo y liviano, que permita una instalación rápida y sin configuraciones complejas para el operador.</w:t>
            </w:r>
          </w:p>
        </w:tc>
      </w:tr>
      <w:tr>
        <w:trPr>
          <w:jc w:val="center"/>
        </w:trPr>
        <w:tc>
          <w:tcPr>
            <w:tcW w:w="1152" w:type="dxa"/>
            <w:tcMar>
              <w:top w:w="100" w:type="dxa"/>
              <w:left w:w="100" w:type="dxa"/>
              <w:bottom w:w="100" w:type="dxa"/>
              <w:right w:w="100" w:type="dxa"/>
            </w:tcMar>
          </w:tcPr>
          <w:p>
            <w:pPr>
              <w:rPr>
                <w:lang w:val="es-MX"/>
              </w:rPr>
            </w:pPr>
            <w:r>
              <w:rPr>
                <w:b/>
                <w:lang w:val="es-MX"/>
              </w:rPr>
              <w:t>RNF-03</w:t>
            </w:r>
          </w:p>
        </w:tc>
        <w:tc>
          <w:tcPr>
            <w:tcW w:w="3168" w:type="dxa"/>
            <w:tcMar>
              <w:top w:w="100" w:type="dxa"/>
              <w:left w:w="100" w:type="dxa"/>
              <w:bottom w:w="100" w:type="dxa"/>
              <w:right w:w="100" w:type="dxa"/>
            </w:tcMar>
          </w:tcPr>
          <w:p>
            <w:pPr>
              <w:rPr>
                <w:lang w:val="es-MX"/>
              </w:rPr>
            </w:pPr>
            <w:r>
              <w:rPr>
                <w:lang w:val="es-MX"/>
              </w:rPr>
              <w:t>Persistencia y Motor Relacional</w:t>
            </w:r>
          </w:p>
        </w:tc>
        <w:tc>
          <w:tcPr>
            <w:tcW w:w="5760" w:type="dxa"/>
            <w:tcMar>
              <w:top w:w="100" w:type="dxa"/>
              <w:left w:w="100" w:type="dxa"/>
              <w:bottom w:w="100" w:type="dxa"/>
              <w:right w:w="100" w:type="dxa"/>
            </w:tcMar>
          </w:tcPr>
          <w:p>
            <w:pPr>
              <w:rPr>
                <w:lang w:val="es-MX"/>
              </w:rPr>
            </w:pPr>
            <w:r>
              <w:rPr>
                <w:lang w:val="es-MX"/>
              </w:rPr>
              <w:t>El sistema debe operar con un motor de base de datos relacional SQL local (Microsoft SQL Server / LocalDB), asegurando funcionamiento continuo y autónomo en el punto de pago sin requerir conexión permanente a Internet.</w:t>
            </w:r>
          </w:p>
        </w:tc>
      </w:tr>
      <w:tr>
        <w:trPr>
          <w:jc w:val="center"/>
        </w:trPr>
        <w:tc>
          <w:tcPr>
            <w:tcW w:w="1152" w:type="dxa"/>
            <w:tcMar>
              <w:top w:w="100" w:type="dxa"/>
              <w:left w:w="100" w:type="dxa"/>
              <w:bottom w:w="100" w:type="dxa"/>
              <w:right w:w="100" w:type="dxa"/>
            </w:tcMar>
          </w:tcPr>
          <w:p>
            <w:pPr>
              <w:rPr>
                <w:lang w:val="es-MX"/>
              </w:rPr>
            </w:pPr>
            <w:r>
              <w:rPr>
                <w:b/>
                <w:lang w:val="es-MX"/>
              </w:rPr>
              <w:t>RNF-04</w:t>
            </w:r>
          </w:p>
        </w:tc>
        <w:tc>
          <w:tcPr>
            <w:tcW w:w="3168" w:type="dxa"/>
            <w:tcMar>
              <w:top w:w="100" w:type="dxa"/>
              <w:left w:w="100" w:type="dxa"/>
              <w:bottom w:w="100" w:type="dxa"/>
              <w:right w:w="100" w:type="dxa"/>
            </w:tcMar>
          </w:tcPr>
          <w:p>
            <w:pPr>
              <w:rPr>
                <w:lang w:val="es-MX"/>
              </w:rPr>
            </w:pPr>
            <w:r>
              <w:rPr>
                <w:lang w:val="es-MX"/>
              </w:rPr>
              <w:t>Rendimiento y Tiempos de Respuesta</w:t>
            </w:r>
          </w:p>
        </w:tc>
        <w:tc>
          <w:tcPr>
            <w:tcW w:w="5760" w:type="dxa"/>
            <w:tcMar>
              <w:top w:w="100" w:type="dxa"/>
              <w:left w:w="100" w:type="dxa"/>
              <w:bottom w:w="100" w:type="dxa"/>
              <w:right w:w="100" w:type="dxa"/>
            </w:tcMar>
          </w:tcPr>
          <w:p>
            <w:pPr>
              <w:rPr>
                <w:lang w:val="es-MX"/>
              </w:rPr>
            </w:pPr>
            <w:r>
              <w:rPr>
                <w:lang w:val="es-MX"/>
              </w:rPr>
              <w:t>Las operaciones de registro de entradas y salidas de vehículos, escaneo de códigos de barras y emisión de tickets deben responder en menos de 1.5 segundos para evitar filas en el parqueadero.</w:t>
            </w:r>
          </w:p>
        </w:tc>
      </w:tr>
      <w:tr>
        <w:trPr>
          <w:jc w:val="center"/>
        </w:trPr>
        <w:tc>
          <w:tcPr>
            <w:tcW w:w="1152" w:type="dxa"/>
            <w:tcMar>
              <w:top w:w="100" w:type="dxa"/>
              <w:left w:w="100" w:type="dxa"/>
              <w:bottom w:w="100" w:type="dxa"/>
              <w:right w:w="100" w:type="dxa"/>
            </w:tcMar>
          </w:tcPr>
          <w:p>
            <w:pPr>
              <w:rPr>
                <w:lang w:val="es-MX"/>
              </w:rPr>
            </w:pPr>
            <w:r>
              <w:rPr>
                <w:b/>
                <w:lang w:val="es-MX"/>
              </w:rPr>
              <w:t>RNF-05</w:t>
            </w:r>
          </w:p>
        </w:tc>
        <w:tc>
          <w:tcPr>
            <w:tcW w:w="3168" w:type="dxa"/>
            <w:tcMar>
              <w:top w:w="100" w:type="dxa"/>
              <w:left w:w="100" w:type="dxa"/>
              <w:bottom w:w="100" w:type="dxa"/>
              <w:right w:w="100" w:type="dxa"/>
            </w:tcMar>
          </w:tcPr>
          <w:p>
            <w:pPr>
              <w:rPr>
                <w:lang w:val="es-MX"/>
              </w:rPr>
            </w:pPr>
            <w:r>
              <w:rPr>
                <w:lang w:val="es-MX"/>
              </w:rPr>
              <w:t>Seguridad y Control de Accesos</w:t>
            </w:r>
          </w:p>
        </w:tc>
        <w:tc>
          <w:tcPr>
            <w:tcW w:w="5760" w:type="dxa"/>
            <w:tcMar>
              <w:top w:w="100" w:type="dxa"/>
              <w:left w:w="100" w:type="dxa"/>
              <w:bottom w:w="100" w:type="dxa"/>
              <w:right w:w="100" w:type="dxa"/>
            </w:tcMar>
          </w:tcPr>
          <w:p>
            <w:pPr>
              <w:rPr>
                <w:lang w:val="es-MX"/>
              </w:rPr>
            </w:pPr>
            <w:r>
              <w:rPr>
                <w:lang w:val="es-MX"/>
              </w:rPr>
              <w:t>Las contraseñas de los usuarios deben encriptarse en base de datos mediante algoritmos robustos; las acciones críticas (anulaciones, tarifas, copias de seguridad) quedan restringidas exclusivamente al rol de Administrador.</w:t>
            </w:r>
          </w:p>
        </w:tc>
      </w:tr>
      <w:tr>
        <w:trPr>
          <w:jc w:val="center"/>
        </w:trPr>
        <w:tc>
          <w:tcPr>
            <w:tcW w:w="1152" w:type="dxa"/>
            <w:tcMar>
              <w:top w:w="100" w:type="dxa"/>
              <w:left w:w="100" w:type="dxa"/>
              <w:bottom w:w="100" w:type="dxa"/>
              <w:right w:w="100" w:type="dxa"/>
            </w:tcMar>
          </w:tcPr>
          <w:p>
            <w:pPr>
              <w:rPr>
                <w:lang w:val="es-MX"/>
              </w:rPr>
            </w:pPr>
            <w:r>
              <w:rPr>
                <w:b/>
                <w:lang w:val="es-MX"/>
              </w:rPr>
              <w:t>RNF-06</w:t>
            </w:r>
          </w:p>
        </w:tc>
        <w:tc>
          <w:tcPr>
            <w:tcW w:w="3168" w:type="dxa"/>
            <w:tcMar>
              <w:top w:w="100" w:type="dxa"/>
              <w:left w:w="100" w:type="dxa"/>
              <w:bottom w:w="100" w:type="dxa"/>
              <w:right w:w="100" w:type="dxa"/>
            </w:tcMar>
          </w:tcPr>
          <w:p>
            <w:pPr>
              <w:rPr>
                <w:lang w:val="es-MX"/>
              </w:rPr>
            </w:pPr>
            <w:r>
              <w:rPr>
                <w:lang w:val="es-MX"/>
              </w:rPr>
              <w:t>Usabilidad y Localización</w:t>
            </w:r>
          </w:p>
        </w:tc>
        <w:tc>
          <w:tcPr>
            <w:tcW w:w="5760" w:type="dxa"/>
            <w:tcMar>
              <w:top w:w="100" w:type="dxa"/>
              <w:left w:w="100" w:type="dxa"/>
              <w:bottom w:w="100" w:type="dxa"/>
              <w:right w:w="100" w:type="dxa"/>
            </w:tcMar>
          </w:tcPr>
          <w:p>
            <w:pPr>
              <w:rPr>
                <w:lang w:val="es-MX"/>
              </w:rPr>
            </w:pPr>
            <w:r>
              <w:rPr>
                <w:lang w:val="es-MX"/>
              </w:rPr>
              <w:t>La interfaz debe estar diseñada de acuerdo a la dinámica del comercio y operación de parqueaderos en Colombia, soportando moneda local (COP), formatos de fecha estándar y pantallas de puntos de venta POS.</w:t>
            </w:r>
          </w:p>
        </w:tc>
      </w:tr>
      <w:tr>
        <w:trPr>
          <w:jc w:val="center"/>
        </w:trPr>
        <w:tc>
          <w:tcPr>
            <w:tcW w:w="1152" w:type="dxa"/>
            <w:tcMar>
              <w:top w:w="100" w:type="dxa"/>
              <w:left w:w="100" w:type="dxa"/>
              <w:bottom w:w="100" w:type="dxa"/>
              <w:right w:w="100" w:type="dxa"/>
            </w:tcMar>
          </w:tcPr>
          <w:p>
            <w:pPr>
              <w:rPr>
                <w:lang w:val="es-MX"/>
              </w:rPr>
            </w:pPr>
            <w:r>
              <w:rPr>
                <w:b/>
                <w:lang w:val="es-MX"/>
              </w:rPr>
              <w:t>RNF-07</w:t>
            </w:r>
          </w:p>
        </w:tc>
        <w:tc>
          <w:tcPr>
            <w:tcW w:w="3168" w:type="dxa"/>
            <w:tcMar>
              <w:top w:w="100" w:type="dxa"/>
              <w:left w:w="100" w:type="dxa"/>
              <w:bottom w:w="100" w:type="dxa"/>
              <w:right w:w="100" w:type="dxa"/>
            </w:tcMar>
          </w:tcPr>
          <w:p>
            <w:pPr>
              <w:rPr>
                <w:lang w:val="es-MX"/>
              </w:rPr>
            </w:pPr>
            <w:r>
              <w:rPr>
                <w:lang w:val="es-MX"/>
              </w:rPr>
              <w:t>Escalabilidad y Modularidad</w:t>
            </w:r>
          </w:p>
        </w:tc>
        <w:tc>
          <w:tcPr>
            <w:tcW w:w="5760" w:type="dxa"/>
            <w:tcMar>
              <w:top w:w="100" w:type="dxa"/>
              <w:left w:w="100" w:type="dxa"/>
              <w:bottom w:w="100" w:type="dxa"/>
              <w:right w:w="100" w:type="dxa"/>
            </w:tcMar>
          </w:tcPr>
          <w:p>
            <w:pPr>
              <w:rPr>
                <w:lang w:val="es-MX"/>
              </w:rPr>
            </w:pPr>
            <w:r>
              <w:rPr>
                <w:lang w:val="es-MX"/>
              </w:rPr>
              <w:t>El diseño del código fuente debe estructurarse de forma desacoplada y modular para permitir en etapas posteriores su migración a .NET multiplataforma (.NET Core / .NET moderno para Linux/macOS) y sincronización con servicios cloud (v2/v3).</w:t>
            </w:r>
          </w:p>
        </w:tc>
      </w:tr>
    </w:tbl>
    <w:p w14:paraId="068B75EB" w14:textId="77777777" w:rsidR="005E239C" w:rsidRPr="000C6530" w:rsidRDefault="005E239C">
      <w:pPr>
        <w:spacing w:after="240"/>
        <w:rPr>
          <w:lang w:val="es-MX"/>
        </w:rPr>
      </w:pPr>
    </w:p>
    <w:p w14:paraId="2F376C13" w14:textId="77777777" w:rsidR="005E239C" w:rsidRPr="000C6530" w:rsidRDefault="00000000">
      <w:pPr>
        <w:keepNext/>
        <w:spacing w:before="360" w:after="120"/>
        <w:rPr>
          <w:lang w:val="es-MX"/>
        </w:rPr>
      </w:pPr>
      <w:r w:rsidRPr="000C6530">
        <w:rPr>
          <w:b/>
          <w:color w:val="1F4E79"/>
          <w:sz w:val="32"/>
          <w:lang w:val="es-MX"/>
        </w:rPr>
        <w:t>5. Reglas de Negocio y Riesgos</w:t>
      </w:r>
    </w:p>
    <w:p>
      <w:pPr>
        <w:spacing w:after="240"/>
        <w:rPr>
          <w:lang w:val="es-MX"/>
        </w:rPr>
      </w:pPr>
      <w:r>
        <w:rPr>
          <w:b/>
          <w:lang w:val="es-MX"/>
        </w:rPr>
        <w:t>5.1 Reglas de Negocio</w:t>
      </w:r>
      <w:r>
        <w:rPr>
          <w:lang w:val="es-MX"/>
        </w:rPr>
        <w:br/>
        <w:t xml:space="preserve">• </w:t>
      </w:r>
      <w:r>
        <w:rPr>
          <w:b/>
          <w:lang w:val="es-MX"/>
        </w:rPr>
        <w:t>Capacidad Mínima de Patio:</w:t>
      </w:r>
      <w:r>
        <w:rPr>
          <w:lang w:val="es-MX"/>
        </w:rPr>
        <w:t xml:space="preserve"> El sistema debe controlar parqueaderos con un mínimo de 10 puestos. No se permitirá la entrada de un vehículo si la capacidad de puestos disponibles para su categoría se encuentra al 100% de ocupación.</w:t>
      </w:r>
      <w:r>
        <w:rPr>
          <w:lang w:val="es-MX"/>
        </w:rPr>
        <w:br/>
        <w:t xml:space="preserve">• </w:t>
      </w:r>
      <w:r>
        <w:rPr>
          <w:b/>
          <w:lang w:val="es-MX"/>
        </w:rPr>
        <w:t>Liquidación Tarifaria Fraccionada:</w:t>
      </w:r>
      <w:r>
        <w:rPr>
          <w:lang w:val="es-MX"/>
        </w:rPr>
        <w:t xml:space="preserve"> Toda salida de vehículo se liquidará automáticamente calculando el tiempo transcurrido (por minuto, fracción, hora o día) según las tarifas vigentes y aplicando los periodos de tolerancia o gracia configurados bajo la normativa de parqueaderos en Colombia.</w:t>
      </w:r>
      <w:r>
        <w:rPr>
          <w:lang w:val="es-MX"/>
        </w:rPr>
        <w:br/>
        <w:t xml:space="preserve">• </w:t>
      </w:r>
      <w:r>
        <w:rPr>
          <w:b/>
          <w:lang w:val="es-MX"/>
        </w:rPr>
        <w:t>Independencia de Servicios Adicionales:</w:t>
      </w:r>
      <w:r>
        <w:rPr>
          <w:lang w:val="es-MX"/>
        </w:rPr>
        <w:t xml:space="preserve"> La custodia de cascos de motociclistas y la venta de artículos de mostrador deben liquidarse de forma independiente, registrándose con tarifas propias e identificadores únicos discriminados en el recibo y en el arqueo de caja.</w:t>
      </w:r>
      <w:r>
        <w:rPr>
          <w:lang w:val="es-MX"/>
        </w:rPr>
        <w:br/>
        <w:t xml:space="preserve">• </w:t>
      </w:r>
      <w:r>
        <w:rPr>
          <w:b/>
          <w:lang w:val="es-MX"/>
        </w:rPr>
        <w:t>Validación Obligatoria de Mensualidades:</w:t>
      </w:r>
      <w:r>
        <w:rPr>
          <w:lang w:val="es-MX"/>
        </w:rPr>
        <w:t xml:space="preserve"> Al ingresar un vehículo afiliado a contrato o mensualidad, el sistema comprobará automáticamente la vigencia del contrato; si está vencido, se advertirá al cajero para liquidar con tarifa ordinaria o proceder con su renovación.</w:t>
      </w:r>
      <w:r>
        <w:rPr>
          <w:lang w:val="es-MX"/>
        </w:rPr>
        <w:br/>
        <w:t xml:space="preserve">• </w:t>
      </w:r>
      <w:r>
        <w:rPr>
          <w:b/>
          <w:lang w:val="es-MX"/>
        </w:rPr>
        <w:t>Control y Trazabilidad de Anulaciones:</w:t>
      </w:r>
      <w:r>
        <w:rPr>
          <w:lang w:val="es-MX"/>
        </w:rPr>
        <w:t xml:space="preserve"> Ningún registro de venta podrá ser eliminado físicamente de la base de datos. Cualquier anulación de venta debe ser aprobada por el Administrador, debiendo registrar una justificación explícita para auditoría.</w:t>
      </w:r>
      <w:r>
        <w:rPr>
          <w:lang w:val="es-MX"/>
        </w:rPr>
        <w:br/>
        <w:t xml:space="preserve">• </w:t>
      </w:r>
      <w:r>
        <w:rPr>
          <w:b/>
          <w:lang w:val="es-MX"/>
        </w:rPr>
        <w:t>Cuadre Obligatorio de Turno:</w:t>
      </w:r>
      <w:r>
        <w:rPr>
          <w:lang w:val="es-MX"/>
        </w:rPr>
        <w:t xml:space="preserve"> Ningún cajero podrá finalizar su turno sin ingresar el conteo físico de dinero en caja, el cual será confrontado automáticamente contra el total de transacciones registradas por el sistema para detectar faltantes o sobrantes.</w:t>
      </w:r>
    </w:p>
    <w:p>
      <w:pPr>
        <w:spacing w:after="360"/>
        <w:rPr>
          <w:lang w:val="es-MX"/>
        </w:rPr>
      </w:pPr>
      <w:r>
        <w:rPr>
          <w:b/>
          <w:lang w:val="es-MX"/>
        </w:rPr>
        <w:lastRenderedPageBreak/>
        <w:t>5.2 Riesgos y Dependencias</w:t>
      </w:r>
      <w:r>
        <w:rPr>
          <w:lang w:val="es-MX"/>
        </w:rPr>
        <w:br/>
        <w:t xml:space="preserve">• </w:t>
      </w:r>
      <w:r>
        <w:rPr>
          <w:b/>
          <w:lang w:val="es-MX"/>
        </w:rPr>
        <w:t>Compatibilidad de Periféricos POS:</w:t>
      </w:r>
      <w:r>
        <w:rPr>
          <w:lang w:val="es-MX"/>
        </w:rPr>
        <w:t xml:space="preserve"> Dependencia de la adecuada configuración y compatibilidad de los controladores (drivers) de impresoras térmicas de tickets y lectores de código de barras USB/Seriales en Windows.</w:t>
      </w:r>
      <w:r>
        <w:rPr>
          <w:lang w:val="es-MX"/>
        </w:rPr>
        <w:br/>
        <w:t xml:space="preserve">• </w:t>
      </w:r>
      <w:r>
        <w:rPr>
          <w:b/>
          <w:lang w:val="es-MX"/>
        </w:rPr>
        <w:t>Disponibilidad del Motor SQL Local:</w:t>
      </w:r>
      <w:r>
        <w:rPr>
          <w:lang w:val="es-MX"/>
        </w:rPr>
        <w:t xml:space="preserve"> Dependencia operativa del servicio local de base de datos (SQL Server / LocalDB); la detención del servicio impedirá el inicio de sesión y la operatividad del sistema.</w:t>
      </w:r>
      <w:r>
        <w:rPr>
          <w:lang w:val="es-MX"/>
        </w:rPr>
        <w:br/>
        <w:t xml:space="preserve">• </w:t>
      </w:r>
      <w:r>
        <w:rPr>
          <w:b/>
          <w:lang w:val="es-MX"/>
        </w:rPr>
        <w:t>Riesgo de Pérdida por Falla Física:</w:t>
      </w:r>
      <w:r>
        <w:rPr>
          <w:lang w:val="es-MX"/>
        </w:rPr>
        <w:t xml:space="preserve"> Riesgo de pérdida de datos ante daños de hardware si el usuario no realiza y custodia copias de seguridad periódicas (.bak) en dispositivos de almacenamiento externos.</w:t>
      </w:r>
      <w:r>
        <w:rPr>
          <w:lang w:val="es-MX"/>
        </w:rPr>
        <w:br/>
        <w:t xml:space="preserve">• </w:t>
      </w:r>
      <w:r>
        <w:rPr>
          <w:b/>
          <w:lang w:val="es-MX"/>
        </w:rPr>
        <w:t>Curva de Aprendizaje y Adopción:</w:t>
      </w:r>
      <w:r>
        <w:rPr>
          <w:lang w:val="es-MX"/>
        </w:rPr>
        <w:t xml:space="preserve"> Riesgo de demoras o errores operativos iniciales en caso de no capacitar oportunamente al personal de caja y patio mediante el Manual de Usuario proporcionado.</w:t>
      </w:r>
    </w:p>
    <w:p w14:paraId="2843CF73" w14:textId="77777777" w:rsidR="005E239C" w:rsidRPr="000C6530" w:rsidRDefault="00000000">
      <w:pPr>
        <w:keepNext/>
        <w:spacing w:before="360" w:after="120"/>
        <w:rPr>
          <w:lang w:val="es-MX"/>
        </w:rPr>
      </w:pPr>
      <w:r w:rsidRPr="000C6530">
        <w:rPr>
          <w:b/>
          <w:color w:val="1F4E79"/>
          <w:sz w:val="32"/>
          <w:lang w:val="es-MX"/>
        </w:rPr>
        <w:t>6. Control de Cierre y Aprobación</w:t>
      </w:r>
    </w:p>
    <w:p w14:paraId="4C7A2FF7" w14:textId="77777777" w:rsidR="005E239C" w:rsidRPr="000C6530" w:rsidRDefault="00000000">
      <w:pPr>
        <w:spacing w:after="480"/>
        <w:rPr>
          <w:lang w:val="es-MX"/>
        </w:rPr>
      </w:pPr>
      <w:r w:rsidRPr="000C6530">
        <w:rPr>
          <w:lang w:val="es-MX"/>
        </w:rPr>
        <w:t>Al firmar este documento, las partes aceptan que los requerimientos aquí descritos representan fielmente las necesidades acordadas para dar inicio formal al desarrollo del proyecto.</w:t>
      </w:r>
    </w:p>
    <w:tbl>
      <w:tblPr>
        <w:tblW w:w="0" w:type="auto"/>
        <w:jc w:val="center"/>
        <w:tblLayout w:type="fixed"/>
        <w:tblLook w:val="04A0" w:firstRow="1" w:lastRow="0" w:firstColumn="1" w:lastColumn="0" w:noHBand="0" w:noVBand="1"/>
      </w:tblPr>
      <w:tblGrid>
        <w:gridCol w:w="4896"/>
        <w:gridCol w:w="4896"/>
      </w:tblGrid>
      <w:tr w:rsidR="005E239C" w:rsidRPr="000C6530" w14:paraId="627303F9" w14:textId="77777777">
        <w:trPr>
          <w:jc w:val="center"/>
        </w:trPr>
        <w:tc>
          <w:tcPr>
            <w:tcW w:w="4896" w:type="dxa"/>
            <w:tcMar>
              <w:top w:w="100" w:type="dxa"/>
              <w:left w:w="150" w:type="dxa"/>
              <w:bottom w:w="100" w:type="dxa"/>
              <w:right w:w="150" w:type="dxa"/>
            </w:tcMar>
          </w:tcPr>
          <w:p>
            <w:pPr>
              <w:rPr>
                <w:lang w:val="es-MX"/>
              </w:rPr>
            </w:pPr>
            <w:r>
              <w:rPr>
                <w:lang w:val="es-MX"/>
              </w:rPr>
              <w:t>_________________________________________</w:t>
            </w:r>
            <w:r>
              <w:rPr>
                <w:b/>
                <w:lang w:val="es-MX"/>
              </w:rPr>
              <w:br/>
              <w:t>Por el Solicitante (Cliente / Stakeholder)</w:t>
            </w:r>
            <w:r>
              <w:rPr>
                <w:lang w:val="es-MX"/>
              </w:rPr>
              <w:br/>
              <w:t>Nombre: Fernando García</w:t>
            </w:r>
            <w:r>
              <w:rPr>
                <w:lang w:val="es-MX"/>
              </w:rPr>
              <w:br/>
              <w:t>Puesto: Administrador / Propietario del Parqueadero</w:t>
            </w:r>
            <w:r>
              <w:rPr>
                <w:lang w:val="es-MX"/>
              </w:rPr>
              <w:br/>
              <w:t>Fecha: 19/10/2026</w:t>
            </w:r>
          </w:p>
        </w:tc>
        <w:tc>
          <w:tcPr>
            <w:tcW w:w="4896" w:type="dxa"/>
            <w:tcMar>
              <w:top w:w="100" w:type="dxa"/>
              <w:left w:w="150" w:type="dxa"/>
              <w:bottom w:w="100" w:type="dxa"/>
              <w:right w:w="150" w:type="dxa"/>
            </w:tcMar>
          </w:tcPr>
          <w:p>
            <w:pPr>
              <w:rPr>
                <w:lang w:val="es-MX"/>
              </w:rPr>
            </w:pPr>
            <w:r>
              <w:rPr>
                <w:lang w:val="es-MX"/>
              </w:rPr>
              <w:t>_________________________________________</w:t>
            </w:r>
            <w:r>
              <w:rPr>
                <w:b/>
                <w:lang w:val="es-MX"/>
              </w:rPr>
              <w:br/>
              <w:t>Por el Equipo Técnico (Líder / Analista)</w:t>
            </w:r>
            <w:r>
              <w:rPr>
                <w:lang w:val="es-MX"/>
              </w:rPr>
              <w:br/>
              <w:t>Nombre: Herman José García Pacheco</w:t>
            </w:r>
            <w:r>
              <w:rPr>
                <w:lang w:val="es-MX"/>
              </w:rPr>
              <w:br/>
              <w:t>Puesto: Líder Técnico / Desarrollador de Software</w:t>
            </w:r>
            <w:r>
              <w:rPr>
                <w:lang w:val="es-MX"/>
              </w:rPr>
              <w:br/>
              <w:t>Fecha: 19/10/2026</w:t>
            </w:r>
          </w:p>
        </w:tc>
      </w:tr>
      <w:tr w:rsidR="005E239C" w:rsidRPr="000C6530" w14:paraId="732F8CEE" w14:textId="77777777">
        <w:trPr>
          <w:jc w:val="center"/>
        </w:trPr>
        <w:tc>
          <w:tcPr>
            <w:tcW w:w="4680" w:type="dxa"/>
          </w:tcPr>
          <w:p w14:paraId="716C614A" w14:textId="77777777" w:rsidR="005E239C" w:rsidRPr="000C6530" w:rsidRDefault="005E239C">
            <w:pPr>
              <w:rPr>
                <w:lang w:val="es-MX"/>
              </w:rPr>
            </w:pPr>
          </w:p>
        </w:tc>
        <w:tc>
          <w:tcPr>
            <w:tcW w:w="4680" w:type="dxa"/>
          </w:tcPr>
          <w:p w14:paraId="65DD3B0F" w14:textId="77777777" w:rsidR="005E239C" w:rsidRPr="000C6530" w:rsidRDefault="005E239C">
            <w:pPr>
              <w:rPr>
                <w:lang w:val="es-MX"/>
              </w:rPr>
            </w:pPr>
          </w:p>
        </w:tc>
      </w:tr>
    </w:tbl>
    <w:p w14:paraId="023E888A" w14:textId="77777777" w:rsidR="000A0E4E" w:rsidRPr="000C6530" w:rsidRDefault="000A0E4E">
      <w:pPr>
        <w:rPr>
          <w:lang w:val="es-MX"/>
        </w:rPr>
      </w:pPr>
    </w:p>
    <w:sectPr w:rsidR="000A0E4E" w:rsidRPr="000C65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994267">
    <w:abstractNumId w:val="8"/>
  </w:num>
  <w:num w:numId="2" w16cid:durableId="927691387">
    <w:abstractNumId w:val="6"/>
  </w:num>
  <w:num w:numId="3" w16cid:durableId="308482711">
    <w:abstractNumId w:val="5"/>
  </w:num>
  <w:num w:numId="4" w16cid:durableId="814219934">
    <w:abstractNumId w:val="4"/>
  </w:num>
  <w:num w:numId="5" w16cid:durableId="1058210724">
    <w:abstractNumId w:val="7"/>
  </w:num>
  <w:num w:numId="6" w16cid:durableId="1059204616">
    <w:abstractNumId w:val="3"/>
  </w:num>
  <w:num w:numId="7" w16cid:durableId="1617954306">
    <w:abstractNumId w:val="2"/>
  </w:num>
  <w:num w:numId="8" w16cid:durableId="1726758209">
    <w:abstractNumId w:val="1"/>
  </w:num>
  <w:num w:numId="9" w16cid:durableId="30100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E4E"/>
    <w:rsid w:val="000C6530"/>
    <w:rsid w:val="0015074B"/>
    <w:rsid w:val="0029639D"/>
    <w:rsid w:val="00326F90"/>
    <w:rsid w:val="005E239C"/>
    <w:rsid w:val="008F14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557F7"/>
  <w14:defaultImageDpi w14:val="300"/>
  <w15:docId w15:val="{3639D5B8-4AB0-403D-974E-0D535E8AB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Josele 2015</cp:lastModifiedBy>
  <cp:revision>2</cp:revision>
  <dcterms:created xsi:type="dcterms:W3CDTF">2013-12-23T23:15:00Z</dcterms:created>
  <dcterms:modified xsi:type="dcterms:W3CDTF">2026-10-20T03:40:00Z</dcterms:modified>
  <cp:category/>
</cp:coreProperties>
</file>