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4779BD" w14:textId="70951CAC" w:rsidR="00EE2EE7" w:rsidRPr="00A55A43" w:rsidRDefault="00EE2EE7" w:rsidP="00A55A43">
      <w:pPr>
        <w:pStyle w:val="Heading1"/>
        <w:rPr>
          <w:b/>
          <w:bCs/>
        </w:rPr>
      </w:pPr>
      <w:r w:rsidRPr="00A55A43">
        <w:rPr>
          <w:b/>
          <w:bCs/>
        </w:rPr>
        <w:t>NAE-CW340-OTKIT Quick</w:t>
      </w:r>
      <w:r w:rsidR="00A55A43">
        <w:rPr>
          <w:b/>
          <w:bCs/>
        </w:rPr>
        <w:t xml:space="preserve"> </w:t>
      </w:r>
      <w:r w:rsidRPr="00A55A43">
        <w:rPr>
          <w:b/>
          <w:bCs/>
        </w:rPr>
        <w:t>start Guide</w:t>
      </w:r>
    </w:p>
    <w:p w14:paraId="69F6650E" w14:textId="689DA276" w:rsidR="00B46623" w:rsidRDefault="00B46623" w:rsidP="00B46623">
      <w:pPr>
        <w:pStyle w:val="Heading2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48FD3A" wp14:editId="2317EF66">
            <wp:simplePos x="0" y="0"/>
            <wp:positionH relativeFrom="column">
              <wp:posOffset>4838700</wp:posOffset>
            </wp:positionH>
            <wp:positionV relativeFrom="paragraph">
              <wp:posOffset>224790</wp:posOffset>
            </wp:positionV>
            <wp:extent cx="1460500" cy="1460500"/>
            <wp:effectExtent l="0" t="0" r="6350" b="6350"/>
            <wp:wrapSquare wrapText="bothSides"/>
            <wp:docPr id="1566708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Finding Quick Start Details Online</w:t>
      </w:r>
    </w:p>
    <w:p w14:paraId="53685564" w14:textId="026E8A6C" w:rsidR="002E38C6" w:rsidRDefault="002E38C6">
      <w:hyperlink r:id="rId8" w:history="1">
        <w:r w:rsidRPr="00A55A43">
          <w:rPr>
            <w:rStyle w:val="Hyperlink"/>
            <w:rFonts w:ascii="Courier New" w:hAnsi="Courier New" w:cs="Courier New"/>
            <w:b/>
            <w:bCs/>
          </w:rPr>
          <w:t>https://rtfm.newae.com/Targets/CW340%20OT%20Quickstart/</w:t>
        </w:r>
      </w:hyperlink>
      <w:r>
        <w:t xml:space="preserve"> </w:t>
      </w:r>
      <w:r w:rsidR="00B46623">
        <w:t xml:space="preserve">has </w:t>
      </w:r>
      <w:r>
        <w:t xml:space="preserve">the latest Quick Start </w:t>
      </w:r>
      <w:r w:rsidR="00B46623">
        <w:t>details</w:t>
      </w:r>
      <w:r>
        <w:t xml:space="preserve">. </w:t>
      </w:r>
    </w:p>
    <w:p w14:paraId="3D875907" w14:textId="3931E80B" w:rsidR="007135F0" w:rsidRDefault="002E38C6">
      <w:r>
        <w:t xml:space="preserve">You can also find this page by going to </w:t>
      </w:r>
      <w:hyperlink r:id="rId9" w:history="1">
        <w:r w:rsidRPr="00A55A43">
          <w:rPr>
            <w:rStyle w:val="Hyperlink"/>
            <w:rFonts w:ascii="Courier New" w:hAnsi="Courier New" w:cs="Courier New"/>
            <w:b/>
            <w:bCs/>
          </w:rPr>
          <w:t>https://rtfm.newae.com</w:t>
        </w:r>
      </w:hyperlink>
      <w:r>
        <w:t xml:space="preserve"> and find the “</w:t>
      </w:r>
      <w:r w:rsidRPr="00E83983">
        <w:rPr>
          <w:i/>
          <w:iCs/>
        </w:rPr>
        <w:t xml:space="preserve">CW340 </w:t>
      </w:r>
      <w:proofErr w:type="spellStart"/>
      <w:r w:rsidRPr="00E83983">
        <w:rPr>
          <w:i/>
          <w:iCs/>
        </w:rPr>
        <w:t>OpenTitan</w:t>
      </w:r>
      <w:proofErr w:type="spellEnd"/>
      <w:r w:rsidRPr="00E83983">
        <w:rPr>
          <w:i/>
          <w:iCs/>
        </w:rPr>
        <w:t xml:space="preserve"> Edition </w:t>
      </w:r>
      <w:proofErr w:type="spellStart"/>
      <w:r w:rsidRPr="00E83983">
        <w:rPr>
          <w:i/>
          <w:iCs/>
        </w:rPr>
        <w:t>Quickstart</w:t>
      </w:r>
      <w:proofErr w:type="spellEnd"/>
      <w:r>
        <w:t>” page under “Targets” in the left-hand menu.</w:t>
      </w:r>
    </w:p>
    <w:p w14:paraId="40E4EAAF" w14:textId="36D430E0" w:rsidR="002E38C6" w:rsidRDefault="00B46623">
      <w:r>
        <w:t>The QR code at the right will also take you to this webpage directly.</w:t>
      </w:r>
    </w:p>
    <w:p w14:paraId="2F9A32B6" w14:textId="532BE921" w:rsidR="00B46623" w:rsidRDefault="00B46623" w:rsidP="00B46623">
      <w:pPr>
        <w:pStyle w:val="Heading2"/>
      </w:pPr>
      <w:r>
        <w:t>About this CW340 Board</w:t>
      </w:r>
    </w:p>
    <w:p w14:paraId="683936D4" w14:textId="0F744124" w:rsidR="002E38C6" w:rsidRDefault="00EE2EE7">
      <w:r>
        <w:t>Your board has been prepared as an “</w:t>
      </w:r>
      <w:proofErr w:type="spellStart"/>
      <w:r>
        <w:t>OpenTitan</w:t>
      </w:r>
      <w:proofErr w:type="spellEnd"/>
      <w:r w:rsidR="00EA0CA3">
        <w:t>®</w:t>
      </w:r>
      <w:r>
        <w:t xml:space="preserve">” edition, which comes preloaded with the </w:t>
      </w:r>
      <w:proofErr w:type="spellStart"/>
      <w:r>
        <w:t>HyperDebug</w:t>
      </w:r>
      <w:proofErr w:type="spellEnd"/>
      <w:r>
        <w:t xml:space="preserve"> board. This simplifies your </w:t>
      </w:r>
      <w:proofErr w:type="spellStart"/>
      <w:r>
        <w:t>OpenTitan</w:t>
      </w:r>
      <w:proofErr w:type="spellEnd"/>
      <w:r w:rsidR="00EA0CA3">
        <w:t>®</w:t>
      </w:r>
      <w:r>
        <w:t xml:space="preserve"> “getting started” work.</w:t>
      </w:r>
      <w:r w:rsidR="00A55A43">
        <w:t xml:space="preserve"> The “</w:t>
      </w:r>
      <w:proofErr w:type="spellStart"/>
      <w:r w:rsidR="00A55A43">
        <w:t>HyperDebug</w:t>
      </w:r>
      <w:proofErr w:type="spellEnd"/>
      <w:r w:rsidR="00A55A43">
        <w:t>” board is the white ST N</w:t>
      </w:r>
      <w:proofErr w:type="spellStart"/>
      <w:r w:rsidR="00A55A43">
        <w:t>ucleo</w:t>
      </w:r>
      <w:proofErr w:type="spellEnd"/>
      <w:r w:rsidR="00A55A43">
        <w:t xml:space="preserve"> board plugged onto </w:t>
      </w:r>
      <w:r w:rsidR="00B46623">
        <w:t>the CW340 baseboard</w:t>
      </w:r>
      <w:r w:rsidR="00517CCD">
        <w:t>. These together are shown here:</w:t>
      </w:r>
    </w:p>
    <w:p w14:paraId="729BDD0A" w14:textId="06F6643D" w:rsidR="00B46623" w:rsidRDefault="003A05B4">
      <w:r>
        <w:rPr>
          <w:noProof/>
        </w:rPr>
        <w:drawing>
          <wp:inline distT="0" distB="0" distL="0" distR="0" wp14:anchorId="35701FCC" wp14:editId="6DF44463">
            <wp:extent cx="5943600" cy="2875915"/>
            <wp:effectExtent l="0" t="0" r="0" b="635"/>
            <wp:docPr id="1980451623" name="Picture 3" descr="A red and blue electronic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51623" name="Picture 3" descr="A red and blue electronic devic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E969" w14:textId="79F3BC72" w:rsidR="002E38C6" w:rsidRDefault="002E38C6">
      <w:r>
        <w:t xml:space="preserve">To get started with </w:t>
      </w:r>
      <w:proofErr w:type="spellStart"/>
      <w:r>
        <w:t>OpenTitan</w:t>
      </w:r>
      <w:proofErr w:type="spellEnd"/>
      <w:r w:rsidR="00EA0CA3">
        <w:t>®</w:t>
      </w:r>
      <w:r>
        <w:t xml:space="preserve"> using the </w:t>
      </w:r>
      <w:proofErr w:type="spellStart"/>
      <w:r>
        <w:t>HyperDebug</w:t>
      </w:r>
      <w:proofErr w:type="spellEnd"/>
      <w:r>
        <w:t xml:space="preserve"> interface, you’ll need to:</w:t>
      </w:r>
    </w:p>
    <w:p w14:paraId="3020DC8C" w14:textId="6F86BE5D" w:rsidR="002E38C6" w:rsidRDefault="002E38C6" w:rsidP="002E38C6">
      <w:pPr>
        <w:pStyle w:val="ListParagraph"/>
        <w:numPr>
          <w:ilvl w:val="0"/>
          <w:numId w:val="1"/>
        </w:numPr>
      </w:pPr>
      <w:r>
        <w:t>Place the board on your desk.</w:t>
      </w:r>
    </w:p>
    <w:p w14:paraId="3F4D6AD4" w14:textId="1569BF54" w:rsidR="002E38C6" w:rsidRDefault="002E38C6" w:rsidP="002E38C6">
      <w:pPr>
        <w:pStyle w:val="ListParagraph"/>
        <w:numPr>
          <w:ilvl w:val="0"/>
          <w:numId w:val="1"/>
        </w:numPr>
      </w:pPr>
      <w:r>
        <w:t xml:space="preserve">Plug the short 6-inch USB-C cable between the USB-C port on the CW340 and the USB-C port on the </w:t>
      </w:r>
      <w:r w:rsidR="00B46623">
        <w:t xml:space="preserve">ST </w:t>
      </w:r>
      <w:proofErr w:type="spellStart"/>
      <w:r w:rsidR="00B46623">
        <w:t>Nucleo</w:t>
      </w:r>
      <w:proofErr w:type="spellEnd"/>
      <w:r>
        <w:t xml:space="preserve"> board, which has been preloaded with the </w:t>
      </w:r>
      <w:proofErr w:type="spellStart"/>
      <w:r>
        <w:t>HyperDebug</w:t>
      </w:r>
      <w:proofErr w:type="spellEnd"/>
      <w:r>
        <w:t xml:space="preserve"> firmware.</w:t>
      </w:r>
    </w:p>
    <w:p w14:paraId="3FC9A9A1" w14:textId="4AAE3142" w:rsidR="002E38C6" w:rsidRDefault="002E38C6" w:rsidP="002E38C6">
      <w:pPr>
        <w:pStyle w:val="ListParagraph"/>
        <w:numPr>
          <w:ilvl w:val="0"/>
          <w:numId w:val="1"/>
        </w:numPr>
      </w:pPr>
      <w:r>
        <w:t>Connect power to the DC power jack.</w:t>
      </w:r>
    </w:p>
    <w:p w14:paraId="5B90C72F" w14:textId="2A153538" w:rsidR="00A55A43" w:rsidRDefault="002E38C6" w:rsidP="00A55A43">
      <w:pPr>
        <w:pStyle w:val="ListParagraph"/>
        <w:numPr>
          <w:ilvl w:val="0"/>
          <w:numId w:val="1"/>
        </w:numPr>
      </w:pPr>
      <w:r>
        <w:t>Connect the USB-C cable to your computer</w:t>
      </w:r>
      <w:r w:rsidR="00EB4F1B">
        <w:t xml:space="preserve"> using J28.</w:t>
      </w:r>
    </w:p>
    <w:p w14:paraId="393C98C6" w14:textId="4E133BD2" w:rsidR="00B46623" w:rsidRDefault="00B46623" w:rsidP="00B46623">
      <w:r>
        <w:t>These steps are shown in the image above.</w:t>
      </w:r>
      <w:r w:rsidR="003A05B4">
        <w:t xml:space="preserve"> Details of the USB-C cable from step 2 are shown below as well:</w:t>
      </w:r>
    </w:p>
    <w:p w14:paraId="1347BD6E" w14:textId="5249BA6A" w:rsidR="003A05B4" w:rsidRDefault="003A05B4" w:rsidP="003A05B4">
      <w:pPr>
        <w:jc w:val="center"/>
      </w:pPr>
      <w:r>
        <w:rPr>
          <w:noProof/>
        </w:rPr>
        <w:lastRenderedPageBreak/>
        <w:drawing>
          <wp:inline distT="0" distB="0" distL="0" distR="0" wp14:anchorId="0EDEF061" wp14:editId="694DEFC5">
            <wp:extent cx="4876800" cy="3452879"/>
            <wp:effectExtent l="0" t="0" r="0" b="0"/>
            <wp:docPr id="15526658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420" cy="3455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75F7C" w14:textId="5BC9D7FD" w:rsidR="003A05B4" w:rsidRPr="003A05B4" w:rsidRDefault="003A05B4" w:rsidP="003A05B4">
      <w:pPr>
        <w:jc w:val="center"/>
      </w:pPr>
      <w:r>
        <w:rPr>
          <w:i/>
          <w:iCs/>
        </w:rPr>
        <w:t xml:space="preserve">The 6-inch USB cable connected to the </w:t>
      </w:r>
      <w:proofErr w:type="spellStart"/>
      <w:r>
        <w:rPr>
          <w:i/>
          <w:iCs/>
        </w:rPr>
        <w:t>HyperDebug</w:t>
      </w:r>
      <w:proofErr w:type="spellEnd"/>
      <w:r>
        <w:rPr>
          <w:i/>
          <w:iCs/>
        </w:rPr>
        <w:t xml:space="preserve"> board.</w:t>
      </w:r>
    </w:p>
    <w:p w14:paraId="3FF2B4B5" w14:textId="01DE179A" w:rsidR="002E38C6" w:rsidRDefault="002E38C6" w:rsidP="002E38C6">
      <w:r>
        <w:t xml:space="preserve">The jumper settings on this board have been set up to route the serial, SPI, and JTAG ports to the </w:t>
      </w:r>
      <w:proofErr w:type="spellStart"/>
      <w:r>
        <w:t>HyperDebug</w:t>
      </w:r>
      <w:proofErr w:type="spellEnd"/>
      <w:r>
        <w:t xml:space="preserve"> board. If you wish to use additional </w:t>
      </w:r>
      <w:proofErr w:type="spellStart"/>
      <w:r>
        <w:t>OpenTitan</w:t>
      </w:r>
      <w:proofErr w:type="spellEnd"/>
      <w:r w:rsidR="001F156F">
        <w:t>®</w:t>
      </w:r>
      <w:r>
        <w:t xml:space="preserve"> or </w:t>
      </w:r>
      <w:proofErr w:type="spellStart"/>
      <w:r>
        <w:t>HyperDebug</w:t>
      </w:r>
      <w:proofErr w:type="spellEnd"/>
      <w:r>
        <w:t xml:space="preserve"> features, additional DIP switch or cable settings may be needed. See the Getting Started link above for those details.</w:t>
      </w:r>
    </w:p>
    <w:p w14:paraId="799161D5" w14:textId="15538473" w:rsidR="002E38C6" w:rsidRDefault="002E38C6">
      <w:r>
        <w:t xml:space="preserve">If you are using this board without the </w:t>
      </w:r>
      <w:proofErr w:type="spellStart"/>
      <w:r>
        <w:t>HyperDebug</w:t>
      </w:r>
      <w:proofErr w:type="spellEnd"/>
      <w:r>
        <w:t xml:space="preserve"> features, you will need to adjust jumper or connection settings.</w:t>
      </w:r>
      <w:r w:rsidR="00B46623">
        <w:t xml:space="preserve"> You can remove the ST </w:t>
      </w:r>
      <w:proofErr w:type="spellStart"/>
      <w:r w:rsidR="00B46623">
        <w:t>Nucleo</w:t>
      </w:r>
      <w:proofErr w:type="spellEnd"/>
      <w:r w:rsidR="00B46623">
        <w:t xml:space="preserve"> board (</w:t>
      </w:r>
      <w:proofErr w:type="spellStart"/>
      <w:r w:rsidR="00B46623">
        <w:t>HyperDebug</w:t>
      </w:r>
      <w:proofErr w:type="spellEnd"/>
      <w:r w:rsidR="00B46623">
        <w:t xml:space="preserve"> board) from the CW340 baseboard by gently rocking it back and forth while pulling up.</w:t>
      </w:r>
    </w:p>
    <w:p w14:paraId="4293434A" w14:textId="6519C914" w:rsidR="001F156F" w:rsidRDefault="001F156F">
      <w:r>
        <w:t xml:space="preserve">You may need to update the </w:t>
      </w:r>
      <w:proofErr w:type="spellStart"/>
      <w:r>
        <w:t>HyperDebug</w:t>
      </w:r>
      <w:proofErr w:type="spellEnd"/>
      <w:r>
        <w:t xml:space="preserve"> firmware on first usage. See the full online quick start guide, linked above.</w:t>
      </w:r>
    </w:p>
    <w:p w14:paraId="5505AC0F" w14:textId="73043AD1" w:rsidR="003A05B4" w:rsidRDefault="00EA0CA3" w:rsidP="00EA0CA3">
      <w:pPr>
        <w:pStyle w:val="Heading2"/>
      </w:pPr>
      <w:r>
        <w:t>More Documentation</w:t>
      </w:r>
    </w:p>
    <w:p w14:paraId="488C9224" w14:textId="7A741124" w:rsidR="00EA0CA3" w:rsidRDefault="00EA0CA3">
      <w:r>
        <w:t xml:space="preserve">You can find documentation for the CW340 Board at </w:t>
      </w:r>
      <w:hyperlink r:id="rId12" w:history="1">
        <w:r w:rsidRPr="00123ADB">
          <w:rPr>
            <w:rStyle w:val="Hyperlink"/>
          </w:rPr>
          <w:t>https://rtfm.newae.com</w:t>
        </w:r>
      </w:hyperlink>
      <w:r>
        <w:t xml:space="preserve"> . This includes usage of the CW340 as a general-purpose side-channel analysis and fault injection FPGA development platform.</w:t>
      </w:r>
    </w:p>
    <w:p w14:paraId="11AEB704" w14:textId="30F88318" w:rsidR="00EA0CA3" w:rsidRDefault="00EA0CA3">
      <w:r>
        <w:t xml:space="preserve">You can find documentation on the </w:t>
      </w:r>
      <w:proofErr w:type="spellStart"/>
      <w:r>
        <w:t>OpenTitan</w:t>
      </w:r>
      <w:proofErr w:type="spellEnd"/>
      <w:r>
        <w:t xml:space="preserve"> project, which includes using this board with the </w:t>
      </w:r>
      <w:proofErr w:type="spellStart"/>
      <w:r>
        <w:t>OpenTitan</w:t>
      </w:r>
      <w:proofErr w:type="spellEnd"/>
      <w:r>
        <w:t xml:space="preserve"> project at </w:t>
      </w:r>
      <w:hyperlink r:id="rId13" w:history="1">
        <w:r w:rsidRPr="00123ADB">
          <w:rPr>
            <w:rStyle w:val="Hyperlink"/>
          </w:rPr>
          <w:t>https://opentitan.org</w:t>
        </w:r>
      </w:hyperlink>
      <w:r>
        <w:t xml:space="preserve"> .</w:t>
      </w:r>
    </w:p>
    <w:p w14:paraId="7CB65A9D" w14:textId="5228DA2A" w:rsidR="003A05B4" w:rsidRDefault="003A05B4"/>
    <w:p w14:paraId="312184A1" w14:textId="77777777" w:rsidR="001F156F" w:rsidRDefault="001F156F"/>
    <w:p w14:paraId="277C137F" w14:textId="7F2B44C4" w:rsidR="003A05B4" w:rsidRPr="001F156F" w:rsidRDefault="00EA0CA3" w:rsidP="00EA0CA3">
      <w:pPr>
        <w:rPr>
          <w:sz w:val="18"/>
          <w:szCs w:val="18"/>
        </w:rPr>
      </w:pPr>
      <w:proofErr w:type="spellStart"/>
      <w:r w:rsidRPr="001F156F">
        <w:rPr>
          <w:b/>
          <w:bCs/>
          <w:sz w:val="18"/>
          <w:szCs w:val="18"/>
        </w:rPr>
        <w:t>OpenTitan</w:t>
      </w:r>
      <w:proofErr w:type="spellEnd"/>
      <w:r w:rsidRPr="001F156F">
        <w:rPr>
          <w:b/>
          <w:bCs/>
          <w:sz w:val="18"/>
          <w:szCs w:val="18"/>
        </w:rPr>
        <w:t xml:space="preserve"> trademark</w:t>
      </w:r>
      <w:r w:rsidRPr="001F156F">
        <w:rPr>
          <w:sz w:val="18"/>
          <w:szCs w:val="18"/>
        </w:rPr>
        <w:t xml:space="preserve"> is controlled by the </w:t>
      </w:r>
      <w:proofErr w:type="spellStart"/>
      <w:r w:rsidRPr="001F156F">
        <w:rPr>
          <w:sz w:val="18"/>
          <w:szCs w:val="18"/>
        </w:rPr>
        <w:t>OpenTitan</w:t>
      </w:r>
      <w:proofErr w:type="spellEnd"/>
      <w:r w:rsidRPr="001F156F">
        <w:rPr>
          <w:sz w:val="18"/>
          <w:szCs w:val="18"/>
        </w:rPr>
        <w:t xml:space="preserve"> project, and is a registered trademark of </w:t>
      </w:r>
      <w:proofErr w:type="spellStart"/>
      <w:r w:rsidRPr="001F156F">
        <w:rPr>
          <w:sz w:val="18"/>
          <w:szCs w:val="18"/>
        </w:rPr>
        <w:t>lowRISC</w:t>
      </w:r>
      <w:proofErr w:type="spellEnd"/>
      <w:r w:rsidRPr="001F156F">
        <w:rPr>
          <w:sz w:val="18"/>
          <w:szCs w:val="18"/>
        </w:rPr>
        <w:t xml:space="preserve"> CIC, in the US and/or other countries.</w:t>
      </w:r>
    </w:p>
    <w:p w14:paraId="242E5E13" w14:textId="10D668FB" w:rsidR="00EA0CA3" w:rsidRPr="001F156F" w:rsidRDefault="00EA0CA3" w:rsidP="00EA0CA3">
      <w:pPr>
        <w:rPr>
          <w:i/>
          <w:iCs/>
          <w:sz w:val="18"/>
          <w:szCs w:val="18"/>
        </w:rPr>
      </w:pPr>
      <w:r w:rsidRPr="001F156F">
        <w:rPr>
          <w:i/>
          <w:iCs/>
          <w:sz w:val="18"/>
          <w:szCs w:val="18"/>
        </w:rPr>
        <w:t>This document last updated: August 7, 2024</w:t>
      </w:r>
    </w:p>
    <w:sectPr w:rsidR="00EA0CA3" w:rsidRPr="001F156F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FFCCB2" w14:textId="77777777" w:rsidR="0020669C" w:rsidRDefault="0020669C" w:rsidP="00EA0CA3">
      <w:pPr>
        <w:spacing w:after="0" w:line="240" w:lineRule="auto"/>
      </w:pPr>
      <w:r>
        <w:separator/>
      </w:r>
    </w:p>
  </w:endnote>
  <w:endnote w:type="continuationSeparator" w:id="0">
    <w:p w14:paraId="00C2C660" w14:textId="77777777" w:rsidR="0020669C" w:rsidRDefault="0020669C" w:rsidP="00EA0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108451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8B8CF7" w14:textId="62448E32" w:rsidR="00EA0CA3" w:rsidRDefault="00EA0CA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639112" w14:textId="77777777" w:rsidR="00EA0CA3" w:rsidRDefault="00EA0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F97E5B" w14:textId="77777777" w:rsidR="0020669C" w:rsidRDefault="0020669C" w:rsidP="00EA0CA3">
      <w:pPr>
        <w:spacing w:after="0" w:line="240" w:lineRule="auto"/>
      </w:pPr>
      <w:r>
        <w:separator/>
      </w:r>
    </w:p>
  </w:footnote>
  <w:footnote w:type="continuationSeparator" w:id="0">
    <w:p w14:paraId="737F75FA" w14:textId="77777777" w:rsidR="0020669C" w:rsidRDefault="0020669C" w:rsidP="00EA0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934995" w14:textId="7CA12098" w:rsidR="00EA0CA3" w:rsidRDefault="00EA0CA3">
    <w:pPr>
      <w:pStyle w:val="Header"/>
    </w:pPr>
    <w:r>
      <w:t xml:space="preserve">NAE-CW340-OTKIT </w:t>
    </w:r>
    <w:proofErr w:type="spellStart"/>
    <w:r>
      <w:t>OpenTitan</w:t>
    </w:r>
    <w:proofErr w:type="spellEnd"/>
    <w:r>
      <w:t>®</w:t>
    </w:r>
    <w:r>
      <w:t xml:space="preserve"> QuickStart Guide</w:t>
    </w:r>
  </w:p>
  <w:p w14:paraId="42633307" w14:textId="77777777" w:rsidR="00EA0CA3" w:rsidRDefault="00EA0C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F12486"/>
    <w:multiLevelType w:val="hybridMultilevel"/>
    <w:tmpl w:val="15BAEC4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725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E7"/>
    <w:rsid w:val="001F156F"/>
    <w:rsid w:val="0020669C"/>
    <w:rsid w:val="002E38C6"/>
    <w:rsid w:val="00347C91"/>
    <w:rsid w:val="003A05B4"/>
    <w:rsid w:val="00517CCD"/>
    <w:rsid w:val="007135F0"/>
    <w:rsid w:val="00A02705"/>
    <w:rsid w:val="00A55A43"/>
    <w:rsid w:val="00B46623"/>
    <w:rsid w:val="00E83983"/>
    <w:rsid w:val="00E972D6"/>
    <w:rsid w:val="00EA0CA3"/>
    <w:rsid w:val="00EB4F1B"/>
    <w:rsid w:val="00EE2EE7"/>
    <w:rsid w:val="00F2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DD27D"/>
  <w15:chartTrackingRefBased/>
  <w15:docId w15:val="{B8A0B7C4-DAB8-4931-8957-98F85EF0F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2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E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2E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EE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4662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A0C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CA3"/>
  </w:style>
  <w:style w:type="paragraph" w:styleId="Footer">
    <w:name w:val="footer"/>
    <w:basedOn w:val="Normal"/>
    <w:link w:val="FooterChar"/>
    <w:uiPriority w:val="99"/>
    <w:unhideWhenUsed/>
    <w:rsid w:val="00EA0C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C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tfm.newae.com/Targets/CW340%20OT%20Quickstart/" TargetMode="External"/><Relationship Id="rId13" Type="http://schemas.openxmlformats.org/officeDocument/2006/relationships/hyperlink" Target="https://opentitan.or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rtfm.newae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s://rtfm.newae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O'Flynn</dc:creator>
  <cp:keywords/>
  <dc:description/>
  <cp:lastModifiedBy>Colin O'Flynn</cp:lastModifiedBy>
  <cp:revision>2</cp:revision>
  <dcterms:created xsi:type="dcterms:W3CDTF">2024-08-07T18:49:00Z</dcterms:created>
  <dcterms:modified xsi:type="dcterms:W3CDTF">2024-08-07T20:56:00Z</dcterms:modified>
</cp:coreProperties>
</file>