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SCADA and PPC Architecture Review</w:t>
      </w:r>
    </w:p>
    <w:p>
      <w:r>
        <w:rPr>
          <w:color w:val="C00000"/>
          <w:sz w:val="16"/>
        </w:rPr>
        <w:t>DRAFT - AI-assisted engineering output. Requires human engineering review and approval before issue. CONCEPTUAL - NOT FOR CONSTRUCTION.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Document no.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Revision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Workstream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HAS-SAH-2026-WS4-D27-RevA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2026-10-13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WS4 - Grid, Controls and Digital Systems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DRAFT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Solara Alentejo Hybrid (PV + BESS)</w:t>
            </w:r>
          </w:p>
        </w:tc>
      </w:tr>
    </w:tbl>
    <w:p/>
    <w:p>
      <w:pPr>
        <w:pStyle w:val="Heading1"/>
      </w:pPr>
      <w:r>
        <w:t>1. Purpose and scope</w:t>
      </w:r>
    </w:p>
    <w:p>
      <w:r>
        <w:t>This deliverable ('SCADA and PPC Architecture Review') is generated from the project blackboard for Solara Alentejo Hybrid (PV + BESS). It reports evidence-backed findings and deterministic calculation results; it does not contain unreferenced engineering conclusions.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6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PV DC / AC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150.0 MWp / 120.0 MWac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BESS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60 MW / 270.0 MWh DC (240 MWh usable at POI)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Export limit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130 MW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37.62, -8.19</w:t>
            </w:r>
          </w:p>
        </w:tc>
      </w:tr>
    </w:tbl>
    <w:p/>
    <w:p>
      <w:pPr>
        <w:pStyle w:val="Heading1"/>
      </w:pPr>
      <w:r>
        <w:t>2. Basis and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Assumption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Basis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AS-001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site_geometry_agent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Site boundary assumed as a 262.0 ha rectangle centred on the stated coordinates.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surveyed boundary supplied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AS-002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Substation and BESS compound located on the east side of the site; PV layout avoids them.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No site plan supplied - conceptual placement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AS-003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pv_layout_agent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Horizontal single-axis tracker, 1P, N-S axis, GCR 0.33, tables of 48 modules, 10 m perimeter setback.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Typical utility-scale design; confirm with EPC</w:t>
            </w:r>
          </w:p>
        </w:tc>
      </w:tr>
    </w:tbl>
    <w:p/>
    <w:p>
      <w:pPr>
        <w:pStyle w:val="Heading1"/>
      </w:pPr>
      <w:r>
        <w:t>4. 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Statement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Recommendation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F-035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"No IEC 62443 risk assessment or security-level target has been completed; no OEM IEC 62443-4-1/4-2 conformity certificates provided; no formal incident response plan or penetration test."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12_Operations_Planning/OT_Cybersecurity_Overview_SAH.pdf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F-036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Document indicates an open/absent item: "EU NIS2/Cyber Resilience Act applicability review pending."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12_Operations_Planning/OT_Cybersecurity_Overview_SAH.pdf | p.1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Confirm with the project team; request the missing evidence or close-out.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qa_pass</w:t>
            </w:r>
          </w:p>
        </w:tc>
      </w:tr>
    </w:tbl>
    <w:p/>
    <w:p>
      <w:pPr>
        <w:pStyle w:val="Heading1"/>
      </w:pPr>
      <w:r>
        <w:t>5. Outstanding information (OIRs)</w:t>
      </w:r>
    </w:p>
    <w:p>
      <w:r>
        <w:t>None.</w:t>
      </w:r>
    </w:p>
    <w:p>
      <w:pPr>
        <w:pStyle w:val="Heading1"/>
      </w:pPr>
      <w:r>
        <w:t>6. QA status</w:t>
      </w:r>
    </w:p>
    <w:p>
      <w:r>
        <w:t>Independent QA checks for WS4: pass 17, warn 1, fail 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sz w:val="16"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6"/>
              </w:rPr>
              <w:t>XD-09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cross_discipline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warn</w:t>
            </w:r>
          </w:p>
        </w:tc>
        <w:tc>
          <w:tcPr>
            <w:tcW w:type="dxa" w:w="2160"/>
          </w:tcPr>
          <w:p>
            <w:r>
              <w:rPr>
                <w:sz w:val="16"/>
              </w:rPr>
              <w:t>PV+BESS nameplate exceeds export limit - PPC limitation must be implemented and revenue impact assessed</w:t>
            </w:r>
          </w:p>
        </w:tc>
      </w:tr>
    </w:tbl>
    <w:p/>
    <w:p>
      <w:pPr>
        <w:pStyle w:val="Heading2"/>
      </w:pPr>
      <w:r>
        <w:t>Approval record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Gate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Decision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Comment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engineering_review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Engineering Reviewer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lead_approval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Lead Engineer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director_approval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Project Director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PENDING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  <w:tc>
          <w:tcPr>
            <w:tcW w:type="dxa" w:w="1440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