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5397" w:rsidRPr="001E5397" w:rsidRDefault="001E5397" w:rsidP="001E5397">
      <w:pPr>
        <w:rPr>
          <w:lang w:val="fr-BE"/>
        </w:rPr>
      </w:pPr>
      <w:bookmarkStart w:id="0" w:name="_GoBack"/>
      <w:r w:rsidRPr="001E5397">
        <w:rPr>
          <w:lang w:val="fr-BE"/>
        </w:rPr>
        <w:t>uFaranga - Vision &amp; Plan d'Expansion</w:t>
      </w:r>
    </w:p>
    <w:bookmarkEnd w:id="0"/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=====================================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VISION GLOBALE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==============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uFaranga n'est pas juste un service de paiement mobile. C'est la future colonne vertébrale financière de l'Afrique, connectant chaque Africain à l'économie numérique, peu importe où il se trouve, qu'il ait un smartphone ou un téléphone basique, qu'il soit bancarisé ou non.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Notre ambition : Devenir le "WeChat Pay de l'Afrique" - une super-app qui va bien au-delà des paiements pour devenir l'outil financier quotidien de 500 millions d'Africains d'ici 2030.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PROBLÈMES QUE NOUS RÉSOLVONS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=============================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1. EXCLUSION FINANCIÈRE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60% des Africains n'ont pas de compte bancaire. Les banques traditionnelles sont chères, compliquées, et inaccessibles pour la majorité. uFaranga permet à n'importe qui avec un téléphone de devenir son propre banquier.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2. COÛTS ÉLEVÉS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Envoyer de l'argent en Afrique coûte 2-5% avec les systèmes actuels (M-Pesa, Orange Money). Les transferts internationaux atteignent 8-15%. uFaranga divise ces coûts par 5 grâce à une infrastructure moderne.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3. FRAGMENTATION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Chaque pays, chaque opérateur a son système fermé. Envoyer de l'argent du Burundi au Kenya nécessite 3 intermédiaires et 2 jours. uFaranga crée une infrastructure panafricaine unifiée avec transactions instantanées transfrontalières.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lastRenderedPageBreak/>
        <w:t>4. PAS D'INNOVATION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Les systèmes actuels datent de 2007 (M-Pesa). Ils n'offrent que les services de base : envoyer/recevoir. Pas de crédit, pas d'épargne intelligente, pas d'investissement. uFaranga apporte l'innovation financière du 21ème siècle en Afrique.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5. DÉPENDANCE EXTÉRIEURE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La plupart des infrastructures de paiement africaines dépendent de technologies et serveurs occidentaux. uFaranga est conçu, développé et hébergé en Afrique pour garantir souveraineté et résilience.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NOTRE PROMESSE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==============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"Envoyez de l'argent aussi facilement qu'un SMS, pour moins cher qu'un café, à n'importe qui en Afrique, en 2 secondes."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Pour les utilisateurs :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Transactions gratuites ou presque (0-1%)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Instantané (vraiment instantané, pas 10 minutes)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Fonctionne partout (même sans internet avec USSD)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Super simple (même votre grand-mère peut utiliser)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Totalement sécurisé (biométrie, ML anti-fraude)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Pour les marchands :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Frais 3x moins chers que les cartes bancaires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Intégration en 15 minutes (pas 3 mois)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Dashboard en temps réel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Paiements garantis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lastRenderedPageBreak/>
        <w:t>Pour l'Afrique :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Infrastructure 100% africaine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Données hébergées localement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Emplois créés (100,000+ directs/indirects d'ici 2028)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Inclusion financière massive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PLAN D'EXPANSION GÉOGRAPHIQUE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==============================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PHASE 1 : BURUNDI (Année 1 - 2025)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----------------------------------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Pays pilote - Validation du concept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Objectifs :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- 500,000 utilisateurs actifs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- 50 millions USD de volume transactionnel mensuel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Partenariats avec les 3 opérateurs majeurs (Lumitel, Econet, Smart)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- 5,000 marchands acceptant uFaranga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Licence monnaie électronique de la Banque Centrale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Stratégie de lancement :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- 3 mois de bêta fermée (10,000 early adopters)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Marketing agressif : 0 frais pendant 6 mois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Partenariat universités (étudiants = early adopters)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Cashback sur premiers paiements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Programme de parrainage (5,000 BIF par filleul)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Indicateurs de succès :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lastRenderedPageBreak/>
        <w:t>- 10,000 utilisateurs actifs quotidiens (DAU) à 3 mois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- 100,000 DAU à 12 mois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Net Promoter Score (NPS) &gt; 50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Taux de rétention 30 jours &gt; 60%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PHASE 2 : AFRIQUE DE L'EST (Années 2-3 - 2026-2027)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----------------------------------------------------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Expansion régionale - EAC (East African Community)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Pays cibles par ordre de priorité :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1. Rwanda (Q1 2026) - Infrastructure digitale avancée, gouvernement pro-tech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2. Kenya (Q2 2026) - Plus grand marché mobile money (M-Pesa), haute compétition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3. Tanzanie (Q3 2026) - Population massive (60M), marché sous-exploité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4. Ouganda (Q4 2026) - Jeune population, forte adoption mobile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5. Sud-Soudan (2027) - Marché vierge, forte demande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Objectifs régionaux (fin 2027) :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- 10 millions d'utilisateurs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- 2 milliards USD volume mensuel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Interopérabilité totale entre pays EAC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Hub régional à Kigali (tech) et Nairobi (business)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Stratégie d'expansion :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Licences bancaires/fintech dans chaque pays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Partenariats locaux (opérateurs + banques)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Adaptation culturelle (langues : Swahili, Kinyarwanda, Luganda)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Marketing local adapté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Équipes nationales dans chaque pays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PHASE 3 : AFRIQUE CENTRALE &amp; AUSTRALE (Années 3-4 - 2027-2028)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---------------------------------------------------------------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Afrique Centrale :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RDC (Kinshasa) - Marché énorme (95M habitants)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Congo-Brazzaville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Gabon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Cameroun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Afrique Australe :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Zambie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Zimbabwe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Mozambique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Malawi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Objectifs (fin 2028) :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- 30 millions d'utilisateurs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- 10 milliards USD volume mensuel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Présence dans 15 pays africains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PHASE 4 : AFRIQUE DE L'OUEST (Années 4-5 - 2028-2029)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------------------------------------------------------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Marché CEMAC/UEMOA (zone FCFA) :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Sénégal (hub Dakar)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Côte d'Ivoire (Abidjan)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lastRenderedPageBreak/>
        <w:t>- Nigeria (Lagos) - LE plus grand marché (220M habitants)</w:t>
      </w:r>
    </w:p>
    <w:p w:rsidR="001E5397" w:rsidRDefault="001E5397" w:rsidP="001E5397">
      <w:r>
        <w:t>- Ghana</w:t>
      </w:r>
    </w:p>
    <w:p w:rsidR="001E5397" w:rsidRDefault="001E5397" w:rsidP="001E5397">
      <w:r>
        <w:t>- Mali</w:t>
      </w:r>
    </w:p>
    <w:p w:rsidR="001E5397" w:rsidRDefault="001E5397" w:rsidP="001E5397">
      <w:r>
        <w:t xml:space="preserve">- </w:t>
      </w:r>
      <w:proofErr w:type="spellStart"/>
      <w:r>
        <w:t>Bénin</w:t>
      </w:r>
      <w:proofErr w:type="spellEnd"/>
    </w:p>
    <w:p w:rsidR="001E5397" w:rsidRDefault="001E5397" w:rsidP="001E5397">
      <w:r>
        <w:t>- Togo</w:t>
      </w:r>
    </w:p>
    <w:p w:rsidR="001E5397" w:rsidRDefault="001E5397" w:rsidP="001E5397">
      <w:r>
        <w:t>- Burkina Faso</w:t>
      </w:r>
    </w:p>
    <w:p w:rsidR="001E5397" w:rsidRDefault="001E5397" w:rsidP="001E5397"/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Défi : Forte présence d'Orange Money et MTN Mobile Money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Opportunité : Marché fragmenté, pas de leader panafricain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Objectifs (fin 2029) :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- 100 millions d'utilisateurs (dont 30M au Nigeria seul)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- 50 milliards USD volume mensuel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Hub Ouest-Africain à Lagos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PHASE 5 : AFRIQUE DU NORD &amp; EXPANSION INTERNATIONALE (Années 5+ - 2030+)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-------------------------------------------------------------------------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Afrique du Nord :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Maroc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Égypte (100M habitants)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Tunisie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International (diaspora africaine) :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France (3M+ Africains)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UK (1.5M+ Africains)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USA (2M+ Africains)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Golfe (UAE, Qatar, Arabie)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Objectif 2030 :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- 500 millions d'utilisateurs en Afrique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- 50 millions utilisateurs diaspora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- 500 milliards USD volume mensuel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Valorisation entreprise : 10+ milliards USD (Decacorn)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EXPANSION DES SERVICES (ROADMAP PRODUIT)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=========================================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ANNÉE 1 : FONDATIONS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--------------------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rFonts w:ascii="Segoe UI Symbol" w:hAnsi="Segoe UI Symbol" w:cs="Segoe UI Symbol"/>
          <w:lang w:val="fr-BE"/>
        </w:rPr>
        <w:t>✓</w:t>
      </w:r>
      <w:r w:rsidRPr="001E5397">
        <w:rPr>
          <w:lang w:val="fr-BE"/>
        </w:rPr>
        <w:t xml:space="preserve"> Paiements P2P (personne à personne)</w:t>
      </w:r>
    </w:p>
    <w:p w:rsidR="001E5397" w:rsidRDefault="001E5397" w:rsidP="001E5397">
      <w:r>
        <w:rPr>
          <w:rFonts w:ascii="Segoe UI Symbol" w:hAnsi="Segoe UI Symbol" w:cs="Segoe UI Symbol"/>
        </w:rPr>
        <w:t>✓</w:t>
      </w:r>
      <w:r>
        <w:t xml:space="preserve"> Cash in/out via agents</w:t>
      </w:r>
    </w:p>
    <w:p w:rsidR="001E5397" w:rsidRDefault="001E5397" w:rsidP="001E5397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Paiement</w:t>
      </w:r>
      <w:proofErr w:type="spellEnd"/>
      <w:r>
        <w:t xml:space="preserve"> </w:t>
      </w:r>
      <w:proofErr w:type="spellStart"/>
      <w:r>
        <w:t>marchand</w:t>
      </w:r>
      <w:proofErr w:type="spellEnd"/>
      <w:r>
        <w:t xml:space="preserve"> (QR code)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rFonts w:ascii="Segoe UI Symbol" w:hAnsi="Segoe UI Symbol" w:cs="Segoe UI Symbol"/>
          <w:lang w:val="fr-BE"/>
        </w:rPr>
        <w:t>✓</w:t>
      </w:r>
      <w:r w:rsidRPr="001E5397">
        <w:rPr>
          <w:lang w:val="fr-BE"/>
        </w:rPr>
        <w:t xml:space="preserve"> Consultation solde et historique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rFonts w:ascii="Segoe UI Symbol" w:hAnsi="Segoe UI Symbol" w:cs="Segoe UI Symbol"/>
          <w:lang w:val="fr-BE"/>
        </w:rPr>
        <w:t>✓</w:t>
      </w:r>
      <w:r w:rsidRPr="001E5397">
        <w:rPr>
          <w:lang w:val="fr-BE"/>
        </w:rPr>
        <w:t xml:space="preserve"> Notifications temps réel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rFonts w:ascii="Segoe UI Symbol" w:hAnsi="Segoe UI Symbol" w:cs="Segoe UI Symbol"/>
          <w:lang w:val="fr-BE"/>
        </w:rPr>
        <w:t>✓</w:t>
      </w:r>
      <w:r w:rsidRPr="001E5397">
        <w:rPr>
          <w:lang w:val="fr-BE"/>
        </w:rPr>
        <w:t xml:space="preserve"> USSD pour téléphones basiques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ANNÉE 2 : SERVICES FINANCIERS DE BASE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--------------------------------------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• Épargne automatique programmable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Objectifs d'épargne (mariage, école, maison)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Taux d'intérêt 3-5% annuel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Ronde-up automatique (arrondir transactions)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• Tontines digitales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lastRenderedPageBreak/>
        <w:t xml:space="preserve">  - Groupes d'épargne communautaire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Rotations automatiques avec smart contracts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Transparence totale, zéro fraude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• Micro-crédit instantané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Scoring basé sur historique transactionnel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Approbation en 2 minutes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Prêts 10,000 - 500,000 BIF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Remboursement automatique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• Paiement de factures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Électricité (REGIDESO)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Eau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Internet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TV/Streaming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Assurances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ANNÉE 3 : SUPER-APP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-------------------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• Marketplace intégré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Vente/achat de biens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Paiement sécurisé avec escrow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Livraison tracking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• Services de mobilité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Paiement transport (bus, moto-taxi)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Recharge carburant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Parking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lastRenderedPageBreak/>
        <w:t>• Micro-assurance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Assurance santé (5,000 BIF/mois)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Assurance vie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Assurance téléphone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Claims instantanés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• Cartes virtuelles/physiques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Visa/Mastercard internationale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Utilisable partout dans le monde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Cashback 1-3%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ANNÉE 4 : INVESTISSEMENT &amp; WEALTH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----------------------------------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• Investissement simplifié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Achat d'actions (Nasdaq, NYSE, NSE)</w:t>
      </w:r>
    </w:p>
    <w:p w:rsidR="001E5397" w:rsidRDefault="001E5397" w:rsidP="001E5397">
      <w:r w:rsidRPr="001E5397">
        <w:rPr>
          <w:lang w:val="fr-BE"/>
        </w:rPr>
        <w:t xml:space="preserve">  </w:t>
      </w:r>
      <w:r>
        <w:t>- Crypto (BTC, ETH, USDC)</w:t>
      </w:r>
    </w:p>
    <w:p w:rsidR="001E5397" w:rsidRDefault="001E5397" w:rsidP="001E5397">
      <w:r>
        <w:t xml:space="preserve">  - Or digital</w:t>
      </w:r>
    </w:p>
    <w:p w:rsidR="001E5397" w:rsidRPr="001E5397" w:rsidRDefault="001E5397" w:rsidP="001E5397">
      <w:pPr>
        <w:rPr>
          <w:lang w:val="fr-BE"/>
        </w:rPr>
      </w:pPr>
      <w:r>
        <w:t xml:space="preserve">  </w:t>
      </w:r>
      <w:r w:rsidRPr="001E5397">
        <w:rPr>
          <w:lang w:val="fr-BE"/>
        </w:rPr>
        <w:t>- Obligations d'État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Fonds communs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• Gestion de patrimoine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Robo-advisor (conseils automatisés)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Planification retraite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Portfolio diversifié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• B2B Services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Paie employés automatique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Gestion de trésorerie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Facturation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lastRenderedPageBreak/>
        <w:t xml:space="preserve">  - Comptabilité intégrée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ANNÉE 5 : ÉCOSYSTÈME COMPLET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-----------------------------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• Open Banking Platform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API pour développeurs tiers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App store de services financiers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Revenue sharing avec développeurs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• Cross-border remittances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Envois d'argent internationaux (diaspora → Afrique)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Taux 10x meilleurs que Western Union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Instantané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• Agriculture Finance (AgriTech)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Crédit pour agriculteurs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Assurance récolte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Marketplace produits agricoles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Supply chain finance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• Education Finance (EdTech)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Prêts étudiants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Paiement frais scolaires par tranches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Bourses communautaires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MODÈLE DE REVENUS (ÉVOLUTION)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==============================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lastRenderedPageBreak/>
        <w:t>ANNÉE 1-2 : ACQUISITION AGRESSIVE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----------------------------------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Priorité : Croissance utilisateurs, pas profit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Revenus :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Frais transactions marchands : 0.5% (principal)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Cash out agents : 1%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Transferts inter-réseaux : 0.5%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Coûts subventionnés :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P2P gratuit (0%)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Marketing agressif (40% des revenus)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Objectif : Break-even fin année 2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ANNÉE 3-4 : MONÉTISATION DES SERVICES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--------------------------------------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Revenus diversifiés :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1. Paiements (50% des revenus) :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 - Marchands : 0.3-0.5%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 - International : 2-3%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 - Cash out : 1%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2. Crédit (25% des revenus) :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 - Intérêts micro-crédit : 2-5% mensuel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 - Frais de dossier : 2%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lastRenderedPageBreak/>
        <w:t>3. Assurance &amp; Investissement (15% des revenus) :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 - Commission sur primes d'assurance : 10-20%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 - Commission sur investissements : 0.5-1%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4. Marketplace &amp; Services (10% des revenus) :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 - Commission ventes : 3-5%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 - Listing fees marchands premium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Marge nette : 25-30%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ANNÉE 5+ : ÉCOSYSTÈME MATURE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-----------------------------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Revenus :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Paiements : 40%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Crédit &amp; Services financiers : 30%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B2B/Entreprises : 15%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Marketplace &amp; Autres : 15%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Float income (revenus sur l'argent en dépôt) : 5-10% des revenus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Marge nette : 35-40%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AVANTAGES COMPÉTITIFS (POURQUOI ON VA GAGNER)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==============================================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1. TECHNOLOGIE SUPÉRIEURE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Nos concurrents (M-Pesa, Orange Money) utilisent des systèmes vieux de 15 ans. uFaranga est construit avec des technologies 2024 :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lastRenderedPageBreak/>
        <w:t>- 10x plus rapide (100ms vs 10s)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- 10x plus scalable (100,000 TPS vs 10,000)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Offline-first (fonctionne sans internet)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Intelligence artificielle (anti-fraude, crédit scoring)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2. COÛTS LES PLUS BAS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Infrastructure cloud moderne + automatisation = coûts opérationnels 70% moins chers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On peut donc offrir des frais 5x plus bas et quand même être rentable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3. INTEROPÉRABILITÉ TOTALE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M-Pesa Kenya ne parle pas à M-Pesa Tanzania. Orange Money Sénégal est séparé d'Orange Money Côte d'Ivoire. uFaranga est conçu panafricain dès le jour 1 : un seul compte, utilisable partout en Afrique.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4. EXPÉRIENCE UTILISATEUR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Apps mobile money actuelles = menus USSD horribles des années 2000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uFaranga = app mobile moderne, intuitive, belle (niveau WhatsApp/Instagram)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5. OPEN ECOSYSTEM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Contrairement aux opérateurs fermés, uFaranga est une plateforme ouverte. N'importe quel développeur peut créer des services au-dessus via nos APIs. Effet réseau exponentiel.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6. SOUVERAINETÉ AFRICAINE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Infrastructure, data, équipe, tout est africain. Les gouvernements préfèrent ça aux multinationales occidentales. Facilite l'obtention de licences.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DÉFIS &amp; STRATÉGIES DE MITIGATION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=================================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DÉFI 1 : CONCURRENCE ÉTABLIE (M-Pesa, Orange Money, MTN)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lastRenderedPageBreak/>
        <w:t>Stratégie :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Ne pas attaquer de front, cibler d'abord les "non-consommateurs" (non-bancarisés)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Offrir ce qu'ils n'ont pas (crédit, épargne, investissement)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Interopérabilité avec eux (pas contre eux)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Pricing agressif pendant acquisition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DÉFI 2 : RÉGULATION COMPLEXE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Stratégie :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Équipe légale/compliance dès le début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Partenariat avec banques locales (obtenir licences via eux)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Lobbying intelligent auprès gouvernements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Conformité irréprochable (argument de vente)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DÉFI 3 : CONFIANCE UTILISATEURS (nouveau acteur)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Stratégie :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Partenariats avec institutions respectées (banques, gouvernements)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Assurance dépôts (FDIC-like)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Transparence totale (open source certaines parties)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Célébrités/influenceurs ambassadeurs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Garantie remboursement si problème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DÉFI 4 : INFRASTRUCTURE LIMITÉE (internet, électricité)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Stratégie :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USSD comme fallback (fonctionne sur tous téléphones)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Mode offline complet dans l'app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Partenariat avec agents physiques dans zones rurales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App ultra-légère (&lt;10MB)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DÉFI 5 : CAPITAL INTENSIF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lastRenderedPageBreak/>
        <w:t>Stratégie :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Levées de fonds progressives :</w:t>
      </w:r>
    </w:p>
    <w:p w:rsidR="001E5397" w:rsidRDefault="001E5397" w:rsidP="001E5397">
      <w:r w:rsidRPr="001E5397">
        <w:rPr>
          <w:lang w:val="fr-BE"/>
        </w:rPr>
        <w:t xml:space="preserve">  </w:t>
      </w:r>
      <w:r>
        <w:t xml:space="preserve">- </w:t>
      </w:r>
      <w:proofErr w:type="gramStart"/>
      <w:r>
        <w:t>Seed :</w:t>
      </w:r>
      <w:proofErr w:type="gramEnd"/>
      <w:r>
        <w:t xml:space="preserve"> 2M USD (MVP + Burundi)</w:t>
      </w:r>
    </w:p>
    <w:p w:rsidR="001E5397" w:rsidRDefault="001E5397" w:rsidP="001E5397">
      <w:r>
        <w:t xml:space="preserve">  - Series </w:t>
      </w:r>
      <w:proofErr w:type="gramStart"/>
      <w:r>
        <w:t>A :</w:t>
      </w:r>
      <w:proofErr w:type="gramEnd"/>
      <w:r>
        <w:t xml:space="preserve"> 15M USD (EAC expansion)</w:t>
      </w:r>
    </w:p>
    <w:p w:rsidR="001E5397" w:rsidRPr="001E5397" w:rsidRDefault="001E5397" w:rsidP="001E5397">
      <w:pPr>
        <w:rPr>
          <w:lang w:val="fr-BE"/>
        </w:rPr>
      </w:pPr>
      <w:r>
        <w:t xml:space="preserve">  </w:t>
      </w:r>
      <w:r w:rsidRPr="001E5397">
        <w:rPr>
          <w:lang w:val="fr-BE"/>
        </w:rPr>
        <w:t>- Series B : 50M USD (Afrique Centrale/Australe)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Series C : 150M USD (Afrique de l'Ouest)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Profitabilité pays par pays (pas besoin d'être rentable partout en même temps)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Partenariats stratégiques (opérateurs investissent)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IMPACT ATTENDU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==============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ÉCONOMIQUE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- 5 milliards USD de volume transactionnel annuel (année 3)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- 50 milliards USD (année 5)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- 500 milliards USD (année 10)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Réduction coûts de transaction : économie de 2 milliards USD/an pour utilisateurs africains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SOCIAL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- 100 millions de personnes accédant à des services financiers formels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- 500,000 micro-entrepreneurs créés (accès au crédit)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- 50,000 emplois directs (employés uFaranga)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- 100,000 emplois indirects (agents, développeurs, partenaires)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TECHNOLOGIQUE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Infrastructure de paiement panafricaine de classe mondiale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Formation de 10,000 développeurs africains (skills transfer)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- 100+ startups construites sur notre plateforme (écosystème)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SOUVERAINETÉ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Alternative africaine aux systèmes occidentaux (Visa, Mastercard, SWIFT)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Données financières africaines restent en Afrique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 Résilience face aux sanctions/coupures internationales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POURQUOI MAINTENANT ?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======================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1. PÉNÉTRATION SMARTPHONE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2024 : 50% des Africains ont un smartphone (vs 20% en 2015)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2028 (prévision) : 70%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= Marché mûr pour services financiers mobiles avancés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2. GÉNÉRATION Z AFRICAINE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60% de la population africaine a moins de 25 ans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Natifs digital, confortables avec apps, attendent services modernes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3. COVID A ACCÉLÉRÉ DIGITALISATION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Paiements cash ont chuté de 40%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Mobile money a explosé (+200% pendant pandémie)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Mentalités ont changé : digital = normal maintenant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4. INVESTISSEMENTS EN AFRIQUE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Record de 6 milliards USD investis en startups africaines en 2023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Appétit investisseurs pour fintech africaine n'a jamais été aussi fort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5. RÉGULATEURS PLUS OUVERTS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lastRenderedPageBreak/>
        <w:t>Sandbox réglementaires dans 15+ pays africains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Gouvernements comprennent que fintech = inclusion = croissance économique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6. ÉCHEC DES BANQUES TRADITIONNELLES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Taux de bancarisation stagne à 40% depuis 10 ans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Banques ont abandonné les classes moyennes/pauvres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Crée un vide énorme que fintech peut combler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VISION 2030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===========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En 2030, uFaranga sera :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• Le moyen de paiement #1 en Afrique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- 500 millions d'utilisateurs actifs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- 70% de part de marché mobile money dans nos pays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Utilisé pour 1 transaction sur 2 en Afrique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• Une Super-App complète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Paiements + Crédit + Épargne + Investissement + Assurance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Marketplace + Services + B2B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L'app qu'un Africain ouvre 20x par jour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• Une Infrastructure Panafricaine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Connexion instantanée entre tous pays africains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Pont vers le reste du monde (diaspora, commerce international)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Alternative africaine à SWIFT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lastRenderedPageBreak/>
        <w:t>• Un Écosystème de 10,000+ services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Plateforme ouverte avec milliers de développeurs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Des centaines de startups construites dessus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App store financier africain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• Une Licorne Africaine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Valorisation : 10+ milliards USD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Cotée en bourse (NSE Nairobi, NYSE, LSE)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Top 3 des entreprises tech africaines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• Un Employeur de Choix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- 50,000 employés directs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Présent dans 50 pays africains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 xml:space="preserve">  - Meilleurs talents africains veulent travailler chez nous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APPEL À L'ACTION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================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uFaranga n'est pas juste une entreprise. C'est un mouvement pour l'indépendance financière de l'Afrique.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Nous construisons l'infrastructure qui permettra à 1 milliard d'Africains de contrôler leur destin financier, d'accéder au crédit, de créer des entreprises, de sortir de la pauvreté.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Rejoignez-nous dans cette mission.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Investisseurs : C'est l'opportunité de votre vie. Le mobile money africain sera un marché de 1 trillion USD d'ici 2035. On veut 30% de ce marché.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lastRenderedPageBreak/>
        <w:t>Talents : Venez construire le futur de la finance africaine. Impact + Innovation + Croissance exponentielle.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Partenaires : Ensemble, on crée l'écosystème qui va transformer l'Afrique.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L'heure est venue. L'Afrique est prête. uFaranga est la réponse.</w:t>
      </w: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---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Contact : info@ufaranga.com</w:t>
      </w:r>
    </w:p>
    <w:p w:rsidR="001E5397" w:rsidRPr="001E5397" w:rsidRDefault="001E5397" w:rsidP="001E5397">
      <w:pPr>
        <w:rPr>
          <w:lang w:val="fr-BE"/>
        </w:rPr>
      </w:pPr>
      <w:r w:rsidRPr="001E5397">
        <w:rPr>
          <w:lang w:val="fr-BE"/>
        </w:rPr>
        <w:t>Site : www.ufaranga.com (à venir)</w:t>
      </w:r>
    </w:p>
    <w:p w:rsidR="00FF0670" w:rsidRPr="001E5397" w:rsidRDefault="001E5397" w:rsidP="001E5397">
      <w:proofErr w:type="spellStart"/>
      <w:proofErr w:type="gramStart"/>
      <w:r>
        <w:t>Localisation</w:t>
      </w:r>
      <w:proofErr w:type="spellEnd"/>
      <w:r>
        <w:t xml:space="preserve"> :</w:t>
      </w:r>
      <w:proofErr w:type="gramEnd"/>
      <w:r>
        <w:t xml:space="preserve"> Bujumbura, Burundi (HQ) | Kigali, Rwanda (Tech Hub) | Nairobi, Kenya (Business Hub)</w:t>
      </w:r>
    </w:p>
    <w:sectPr w:rsidR="00FF0670" w:rsidRPr="001E53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397"/>
    <w:rsid w:val="000259B3"/>
    <w:rsid w:val="001E5397"/>
    <w:rsid w:val="00396346"/>
    <w:rsid w:val="00FF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27BD0E-0B1C-4B7D-BD76-E61AF60A8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2460</Words>
  <Characters>14025</Characters>
  <Application>Microsoft Office Word</Application>
  <DocSecurity>0</DocSecurity>
  <Lines>116</Lines>
  <Paragraphs>32</Paragraphs>
  <ScaleCrop>false</ScaleCrop>
  <Company>HP</Company>
  <LinksUpToDate>false</LinksUpToDate>
  <CharactersWithSpaces>16453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Jean-luc Kashindi</dc:creator>
  <cp:keywords/>
  <dc:description/>
  <cp:lastModifiedBy>Jean-luc Kashindi</cp:lastModifiedBy>
  <cp:revision>1</cp:revision>
  <dcterms:created xsi:type="dcterms:W3CDTF">2026-02-10T00:54:00Z</dcterms:created>
  <dcterms:modified xsi:type="dcterms:W3CDTF">2026-02-10T00:55:00Z</dcterms:modified>
</cp:coreProperties>
</file>