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F7A0B" w14:textId="752F2F5E" w:rsidR="0020381F" w:rsidRPr="0020381F" w:rsidRDefault="0020381F">
      <w:pPr>
        <w:rPr>
          <w:b/>
        </w:rPr>
      </w:pPr>
      <w:r w:rsidRPr="0020381F">
        <w:rPr>
          <w:rFonts w:hint="eastAsia"/>
          <w:b/>
        </w:rPr>
        <w:t>所有数据均取自UCI</w:t>
      </w:r>
    </w:p>
    <w:p w14:paraId="2E3910C7" w14:textId="77777777" w:rsidR="0020381F" w:rsidRDefault="0020381F"/>
    <w:p w14:paraId="428B529E" w14:textId="7112DD3A" w:rsidR="0020381F" w:rsidRPr="0020381F" w:rsidRDefault="00EE0FC2" w:rsidP="0020381F">
      <w:pPr>
        <w:rPr>
          <w:b/>
        </w:rPr>
      </w:pPr>
      <w:r>
        <w:rPr>
          <w:rFonts w:hint="eastAsia"/>
          <w:b/>
        </w:rPr>
        <w:t>Leaf</w:t>
      </w:r>
      <w:proofErr w:type="gramStart"/>
      <w:r w:rsidR="0020381F" w:rsidRPr="0020381F">
        <w:rPr>
          <w:rFonts w:hint="eastAsia"/>
          <w:b/>
        </w:rPr>
        <w:t>叶数据</w:t>
      </w:r>
      <w:proofErr w:type="gramEnd"/>
      <w:r w:rsidR="0020381F" w:rsidRPr="0020381F">
        <w:rPr>
          <w:rFonts w:hint="eastAsia"/>
          <w:b/>
        </w:rPr>
        <w:t>集 （340行16列）</w:t>
      </w:r>
    </w:p>
    <w:p w14:paraId="0D5544FE" w14:textId="2E5ED7E8" w:rsidR="0020381F" w:rsidRDefault="0020381F" w:rsidP="0020381F">
      <w:r w:rsidRPr="0020381F">
        <w:rPr>
          <w:rFonts w:hint="eastAsia"/>
        </w:rPr>
        <w:t>共有340个样本，</w:t>
      </w:r>
      <w:r w:rsidRPr="0020381F">
        <w:t>该数据集包含从</w:t>
      </w:r>
      <w:proofErr w:type="gramStart"/>
      <w:r w:rsidRPr="0020381F">
        <w:t>从</w:t>
      </w:r>
      <w:proofErr w:type="gramEnd"/>
      <w:r w:rsidRPr="0020381F">
        <w:t>总共40种不同植物物种中提取的叶片标本的数字图像中提取的形状和纹理特征的集合。</w:t>
      </w:r>
    </w:p>
    <w:p w14:paraId="11EB8722" w14:textId="77777777" w:rsidR="0020381F" w:rsidRDefault="0020381F" w:rsidP="0020381F">
      <w:r>
        <w:rPr>
          <w:rFonts w:hint="eastAsia"/>
        </w:rPr>
        <w:t>属性信息：（列）</w:t>
      </w:r>
    </w:p>
    <w:p w14:paraId="4B36390E" w14:textId="0D254B37" w:rsidR="0020381F" w:rsidRPr="0020381F" w:rsidRDefault="0020381F" w:rsidP="0020381F">
      <w:r w:rsidRPr="0020381F">
        <w:t>1.类别</w:t>
      </w:r>
      <w:r w:rsidRPr="0020381F">
        <w:br/>
        <w:t>2.试样号</w:t>
      </w:r>
      <w:r w:rsidRPr="0020381F">
        <w:br/>
        <w:t>3.偏心 率</w:t>
      </w:r>
      <w:r w:rsidRPr="0020381F">
        <w:br/>
        <w:t>4.纵横比</w:t>
      </w:r>
      <w:r w:rsidRPr="0020381F">
        <w:br/>
        <w:t>5.伸长率</w:t>
      </w:r>
      <w:r w:rsidRPr="0020381F">
        <w:br/>
        <w:t>6. 坚固性</w:t>
      </w:r>
      <w:r w:rsidRPr="0020381F">
        <w:br/>
        <w:t>7.随机凸度</w:t>
      </w:r>
      <w:r w:rsidRPr="0020381F">
        <w:br/>
        <w:t>8.等压因子</w:t>
      </w:r>
      <w:r w:rsidRPr="0020381F">
        <w:br/>
        <w:t>9.最大压痕深度</w:t>
      </w:r>
      <w:r w:rsidRPr="0020381F">
        <w:br/>
        <w:t>10.松散度</w:t>
      </w:r>
      <w:r w:rsidRPr="0020381F">
        <w:br/>
        <w:t>11.平均强度</w:t>
      </w:r>
      <w:r w:rsidRPr="0020381F">
        <w:br/>
        <w:t>12.平均对比度</w:t>
      </w:r>
      <w:r w:rsidRPr="0020381F">
        <w:br/>
        <w:t>13.平滑度</w:t>
      </w:r>
      <w:r w:rsidRPr="0020381F">
        <w:br/>
        <w:t>14.第三时刻</w:t>
      </w:r>
      <w:r w:rsidRPr="0020381F">
        <w:br/>
        <w:t>15.均匀性</w:t>
      </w:r>
      <w:r w:rsidRPr="0020381F">
        <w:br/>
        <w:t>16.</w:t>
      </w:r>
      <w:proofErr w:type="gramStart"/>
      <w:r w:rsidRPr="0020381F">
        <w:t>熵</w:t>
      </w:r>
      <w:proofErr w:type="gramEnd"/>
      <w:r w:rsidR="00A1454B">
        <w:rPr>
          <w:rFonts w:hint="eastAsia"/>
        </w:rPr>
        <w:t xml:space="preserve"> </w:t>
      </w:r>
    </w:p>
    <w:p w14:paraId="262EAA46" w14:textId="2DDF10FD" w:rsidR="0020381F" w:rsidRDefault="0020381F"/>
    <w:p w14:paraId="619B73AE" w14:textId="76B2DD54" w:rsidR="0020381F" w:rsidRPr="00EE0FC2" w:rsidRDefault="006C53F9">
      <w:pPr>
        <w:rPr>
          <w:b/>
        </w:rPr>
      </w:pPr>
      <w:r w:rsidRPr="00EE0FC2">
        <w:rPr>
          <w:rFonts w:hint="eastAsia"/>
          <w:b/>
        </w:rPr>
        <w:t>Glass</w:t>
      </w:r>
      <w:r w:rsidR="00A1454B" w:rsidRPr="00EE0FC2">
        <w:rPr>
          <w:rFonts w:hint="eastAsia"/>
          <w:b/>
        </w:rPr>
        <w:t>玻璃识别</w:t>
      </w:r>
      <w:r w:rsidRPr="00EE0FC2">
        <w:rPr>
          <w:rFonts w:hint="eastAsia"/>
          <w:b/>
        </w:rPr>
        <w:t>数据集</w:t>
      </w:r>
      <w:r w:rsidR="00A1454B" w:rsidRPr="00EE0FC2">
        <w:rPr>
          <w:rFonts w:hint="eastAsia"/>
          <w:b/>
        </w:rPr>
        <w:t>（214行11列）</w:t>
      </w:r>
    </w:p>
    <w:p w14:paraId="46E1D6E0" w14:textId="66190210" w:rsidR="00A1454B" w:rsidRDefault="00A1454B">
      <w:r>
        <w:rPr>
          <w:rFonts w:hint="eastAsia"/>
        </w:rPr>
        <w:t>214个样本，一共7类玻璃，用其中化学成分定义数据</w:t>
      </w:r>
    </w:p>
    <w:p w14:paraId="421CF1D0" w14:textId="17255A9D" w:rsidR="00A1454B" w:rsidRDefault="00A1454B">
      <w:r>
        <w:rPr>
          <w:rFonts w:hint="eastAsia"/>
        </w:rPr>
        <w:t>属性信息：（列）</w:t>
      </w:r>
    </w:p>
    <w:p w14:paraId="39DD9DCB" w14:textId="217599B8" w:rsidR="00A1454B" w:rsidRDefault="00A1454B">
      <w:r>
        <w:rPr>
          <w:rFonts w:hint="eastAsia"/>
        </w:rPr>
        <w:t>1</w:t>
      </w:r>
      <w:r w:rsidR="00EC2DE9">
        <w:rPr>
          <w:rFonts w:hint="eastAsia"/>
        </w:rPr>
        <w:t>.</w:t>
      </w:r>
      <w:r>
        <w:rPr>
          <w:rFonts w:hint="eastAsia"/>
        </w:rPr>
        <w:t>类别</w:t>
      </w:r>
    </w:p>
    <w:p w14:paraId="5F747129" w14:textId="42B191F7" w:rsidR="00A1454B" w:rsidRDefault="00A1454B">
      <w:r>
        <w:rPr>
          <w:rFonts w:hint="eastAsia"/>
        </w:rPr>
        <w:t>2</w:t>
      </w:r>
      <w:r w:rsidRPr="00A1454B">
        <w:t>. ID号：1至214</w:t>
      </w:r>
      <w:r w:rsidRPr="00A1454B">
        <w:br/>
      </w:r>
      <w:r>
        <w:rPr>
          <w:rFonts w:hint="eastAsia"/>
        </w:rPr>
        <w:t>3</w:t>
      </w:r>
      <w:r w:rsidRPr="00A1454B">
        <w:t>. RI：折射率</w:t>
      </w:r>
      <w:r w:rsidRPr="00A1454B">
        <w:br/>
      </w:r>
      <w:r>
        <w:rPr>
          <w:rFonts w:hint="eastAsia"/>
        </w:rPr>
        <w:t>4</w:t>
      </w:r>
      <w:r w:rsidRPr="00A1454B">
        <w:t>. Na：钠（单位度量：相应氧化物的重量百分比，属性4-10）</w:t>
      </w:r>
      <w:r w:rsidRPr="00A1454B">
        <w:br/>
      </w:r>
      <w:r>
        <w:rPr>
          <w:rFonts w:hint="eastAsia"/>
        </w:rPr>
        <w:t>5</w:t>
      </w:r>
      <w:r w:rsidRPr="00A1454B">
        <w:t>. Mg：镁</w:t>
      </w:r>
      <w:r w:rsidRPr="00A1454B">
        <w:br/>
      </w:r>
      <w:r>
        <w:rPr>
          <w:rFonts w:hint="eastAsia"/>
        </w:rPr>
        <w:t>6</w:t>
      </w:r>
      <w:r w:rsidRPr="00A1454B">
        <w:t>. Al：铝</w:t>
      </w:r>
      <w:r w:rsidRPr="00A1454B">
        <w:br/>
      </w:r>
      <w:r>
        <w:rPr>
          <w:rFonts w:hint="eastAsia"/>
        </w:rPr>
        <w:t>7</w:t>
      </w:r>
      <w:r w:rsidRPr="00A1454B">
        <w:t>. Si：硅</w:t>
      </w:r>
      <w:r w:rsidRPr="00A1454B">
        <w:br/>
      </w:r>
      <w:r>
        <w:rPr>
          <w:rFonts w:hint="eastAsia"/>
        </w:rPr>
        <w:t>8</w:t>
      </w:r>
      <w:r w:rsidRPr="00A1454B">
        <w:t>. K：钾</w:t>
      </w:r>
      <w:r w:rsidRPr="00A1454B">
        <w:br/>
      </w:r>
      <w:r>
        <w:rPr>
          <w:rFonts w:hint="eastAsia"/>
        </w:rPr>
        <w:t>9</w:t>
      </w:r>
      <w:r w:rsidRPr="00A1454B">
        <w:t>.的Ca：钙</w:t>
      </w:r>
      <w:r w:rsidRPr="00A1454B">
        <w:br/>
      </w:r>
      <w:r>
        <w:rPr>
          <w:rFonts w:hint="eastAsia"/>
        </w:rPr>
        <w:t>10</w:t>
      </w:r>
      <w:r w:rsidRPr="00A1454B">
        <w:t>.巴：钡</w:t>
      </w:r>
      <w:r w:rsidRPr="00A1454B">
        <w:br/>
        <w:t>1</w:t>
      </w:r>
      <w:r>
        <w:rPr>
          <w:rFonts w:hint="eastAsia"/>
        </w:rPr>
        <w:t>1</w:t>
      </w:r>
      <w:r w:rsidRPr="00A1454B">
        <w:t>. Fe为铁</w:t>
      </w:r>
    </w:p>
    <w:p w14:paraId="04C60D60" w14:textId="4E4F9697" w:rsidR="00EE0FC2" w:rsidRDefault="00EE0FC2"/>
    <w:p w14:paraId="5E50FEFD" w14:textId="0141DCF3" w:rsidR="00EE0FC2" w:rsidRPr="000869EE" w:rsidRDefault="00EE0FC2">
      <w:pPr>
        <w:rPr>
          <w:b/>
        </w:rPr>
      </w:pPr>
      <w:r w:rsidRPr="000869EE">
        <w:rPr>
          <w:rFonts w:hint="eastAsia"/>
          <w:b/>
        </w:rPr>
        <w:t>Wine葡萄酒数据集（178行14列）</w:t>
      </w:r>
    </w:p>
    <w:p w14:paraId="56C6039C" w14:textId="3DA4BEEB" w:rsidR="00EE0FC2" w:rsidRDefault="00EE0FC2">
      <w:r>
        <w:rPr>
          <w:rFonts w:hint="eastAsia"/>
        </w:rPr>
        <w:t>178个样本，</w:t>
      </w:r>
      <w:r w:rsidRPr="00EE0FC2">
        <w:t>对来自意大利同一地区但来自三个不同品种的葡萄酒进行化学分析的结果。分析确定了三种葡萄酒中每种所含13种成分的数量。</w:t>
      </w:r>
    </w:p>
    <w:p w14:paraId="3C9F1584" w14:textId="77777777" w:rsidR="00EE0FC2" w:rsidRDefault="00EE0FC2" w:rsidP="00EE0FC2">
      <w:r>
        <w:rPr>
          <w:rFonts w:hint="eastAsia"/>
        </w:rPr>
        <w:t>属性信息：（列）</w:t>
      </w:r>
    </w:p>
    <w:p w14:paraId="743D05E6" w14:textId="054A2D32" w:rsidR="00EE0FC2" w:rsidRDefault="00EE0FC2">
      <w:r>
        <w:rPr>
          <w:rFonts w:hint="eastAsia"/>
        </w:rPr>
        <w:t>1</w:t>
      </w:r>
      <w:r w:rsidR="00EC2DE9">
        <w:rPr>
          <w:rFonts w:hint="eastAsia"/>
        </w:rPr>
        <w:t>.</w:t>
      </w:r>
      <w:r>
        <w:rPr>
          <w:rFonts w:hint="eastAsia"/>
        </w:rPr>
        <w:t>类别</w:t>
      </w:r>
    </w:p>
    <w:p w14:paraId="11AF179B" w14:textId="0EC22DCB" w:rsidR="00EE0FC2" w:rsidRDefault="00EE0FC2">
      <w:r w:rsidRPr="000869EE">
        <w:rPr>
          <w:rFonts w:hint="eastAsia"/>
        </w:rPr>
        <w:t>2</w:t>
      </w:r>
      <w:r w:rsidR="00EC2DE9" w:rsidRPr="000869EE">
        <w:t>.</w:t>
      </w:r>
      <w:r w:rsidRPr="000869EE">
        <w:t>酒精</w:t>
      </w:r>
      <w:r w:rsidRPr="000869EE">
        <w:br/>
      </w:r>
      <w:r w:rsidRPr="000869EE">
        <w:rPr>
          <w:rFonts w:hint="eastAsia"/>
        </w:rPr>
        <w:lastRenderedPageBreak/>
        <w:t>3</w:t>
      </w:r>
      <w:r w:rsidR="00EC2DE9" w:rsidRPr="000869EE">
        <w:t>.</w:t>
      </w:r>
      <w:r w:rsidRPr="000869EE">
        <w:t>苹果酸</w:t>
      </w:r>
      <w:r w:rsidRPr="000869EE">
        <w:br/>
      </w:r>
      <w:r w:rsidRPr="000869EE">
        <w:rPr>
          <w:rFonts w:hint="eastAsia"/>
        </w:rPr>
        <w:t>4</w:t>
      </w:r>
      <w:r w:rsidR="00EC2DE9" w:rsidRPr="000869EE">
        <w:t>.</w:t>
      </w:r>
      <w:r w:rsidRPr="000869EE">
        <w:t>灰分</w:t>
      </w:r>
      <w:r w:rsidRPr="000869EE">
        <w:br/>
      </w:r>
      <w:r w:rsidRPr="000869EE">
        <w:rPr>
          <w:rFonts w:hint="eastAsia"/>
        </w:rPr>
        <w:t>5</w:t>
      </w:r>
      <w:r w:rsidR="00EC2DE9" w:rsidRPr="000869EE">
        <w:t>.</w:t>
      </w:r>
      <w:r w:rsidRPr="000869EE">
        <w:t>灰分的碱度</w:t>
      </w:r>
      <w:r w:rsidRPr="000869EE">
        <w:br/>
      </w:r>
      <w:r w:rsidRPr="000869EE">
        <w:rPr>
          <w:rFonts w:hint="eastAsia"/>
        </w:rPr>
        <w:t>6</w:t>
      </w:r>
      <w:r w:rsidR="00EC2DE9" w:rsidRPr="000869EE">
        <w:t>.</w:t>
      </w:r>
      <w:r w:rsidRPr="000869EE">
        <w:t>镁</w:t>
      </w:r>
      <w:r w:rsidRPr="000869EE">
        <w:br/>
      </w:r>
      <w:r w:rsidRPr="000869EE">
        <w:rPr>
          <w:rFonts w:hint="eastAsia"/>
        </w:rPr>
        <w:t>7</w:t>
      </w:r>
      <w:r w:rsidRPr="000869EE">
        <w:t>总</w:t>
      </w:r>
      <w:proofErr w:type="gramStart"/>
      <w:r w:rsidRPr="000869EE">
        <w:t>酚</w:t>
      </w:r>
      <w:proofErr w:type="gramEnd"/>
      <w:r w:rsidRPr="000869EE">
        <w:br/>
      </w:r>
      <w:r w:rsidRPr="000869EE">
        <w:rPr>
          <w:rFonts w:hint="eastAsia"/>
        </w:rPr>
        <w:t>8</w:t>
      </w:r>
      <w:r w:rsidR="00EC2DE9" w:rsidRPr="000869EE">
        <w:t>.</w:t>
      </w:r>
      <w:r w:rsidRPr="000869EE">
        <w:t>黄酮类 化合物</w:t>
      </w:r>
      <w:r w:rsidRPr="000869EE">
        <w:br/>
      </w:r>
      <w:r w:rsidRPr="000869EE">
        <w:rPr>
          <w:rFonts w:hint="eastAsia"/>
        </w:rPr>
        <w:t>9</w:t>
      </w:r>
      <w:r w:rsidR="00EC2DE9" w:rsidRPr="000869EE">
        <w:t>.</w:t>
      </w:r>
      <w:r w:rsidRPr="000869EE">
        <w:t>非类黄酮</w:t>
      </w:r>
      <w:proofErr w:type="gramStart"/>
      <w:r w:rsidRPr="000869EE">
        <w:t>酚</w:t>
      </w:r>
      <w:proofErr w:type="gramEnd"/>
      <w:r w:rsidRPr="000869EE">
        <w:br/>
      </w:r>
      <w:r w:rsidR="00EC2DE9" w:rsidRPr="000869EE">
        <w:rPr>
          <w:rFonts w:hint="eastAsia"/>
        </w:rPr>
        <w:t>10</w:t>
      </w:r>
      <w:r w:rsidR="00EC2DE9" w:rsidRPr="000869EE">
        <w:t>.</w:t>
      </w:r>
      <w:r w:rsidRPr="000869EE">
        <w:t>原花青素</w:t>
      </w:r>
      <w:r w:rsidRPr="000869EE">
        <w:br/>
      </w:r>
      <w:r w:rsidR="00EC2DE9" w:rsidRPr="000869EE">
        <w:rPr>
          <w:rFonts w:hint="eastAsia"/>
        </w:rPr>
        <w:t>11</w:t>
      </w:r>
      <w:r w:rsidR="00EC2DE9" w:rsidRPr="000869EE">
        <w:t>.</w:t>
      </w:r>
      <w:r w:rsidRPr="000869EE">
        <w:t>颜色强度</w:t>
      </w:r>
      <w:r w:rsidRPr="000869EE">
        <w:br/>
      </w:r>
      <w:r w:rsidR="00EC2DE9" w:rsidRPr="000869EE">
        <w:rPr>
          <w:rFonts w:hint="eastAsia"/>
        </w:rPr>
        <w:t>12</w:t>
      </w:r>
      <w:r w:rsidR="00EC2DE9" w:rsidRPr="000869EE">
        <w:t>.</w:t>
      </w:r>
      <w:r w:rsidRPr="000869EE">
        <w:t>色调</w:t>
      </w:r>
      <w:r w:rsidRPr="000869EE">
        <w:br/>
      </w:r>
      <w:r w:rsidR="00EC2DE9" w:rsidRPr="000869EE">
        <w:rPr>
          <w:rFonts w:hint="eastAsia"/>
        </w:rPr>
        <w:t>13</w:t>
      </w:r>
      <w:r w:rsidR="00EC2DE9" w:rsidRPr="000869EE">
        <w:t>.</w:t>
      </w:r>
      <w:r w:rsidRPr="000869EE">
        <w:t>稀释酒的OD280 / OD315</w:t>
      </w:r>
      <w:r w:rsidRPr="000869EE">
        <w:br/>
      </w:r>
      <w:r w:rsidR="00EC2DE9" w:rsidRPr="000869EE">
        <w:rPr>
          <w:rFonts w:hint="eastAsia"/>
        </w:rPr>
        <w:t>14</w:t>
      </w:r>
      <w:r w:rsidR="00EC2DE9" w:rsidRPr="000869EE">
        <w:t>.</w:t>
      </w:r>
      <w:r w:rsidRPr="000869EE">
        <w:t>脯氨酸</w:t>
      </w:r>
    </w:p>
    <w:p w14:paraId="4A636B2F" w14:textId="6313CAE1" w:rsidR="000869EE" w:rsidRDefault="000869EE"/>
    <w:p w14:paraId="095B0DA8" w14:textId="1E85D4A9" w:rsidR="000869EE" w:rsidRPr="007A6DFB" w:rsidRDefault="000869EE">
      <w:pPr>
        <w:rPr>
          <w:b/>
        </w:rPr>
      </w:pPr>
      <w:proofErr w:type="spellStart"/>
      <w:r w:rsidRPr="007A6DFB">
        <w:rPr>
          <w:b/>
        </w:rPr>
        <w:t>Spambase</w:t>
      </w:r>
      <w:proofErr w:type="spellEnd"/>
      <w:r w:rsidRPr="007A6DFB">
        <w:rPr>
          <w:rFonts w:hint="eastAsia"/>
          <w:b/>
        </w:rPr>
        <w:t>垃圾邮件数据集</w:t>
      </w:r>
      <w:r w:rsidR="007A6DFB" w:rsidRPr="007A6DFB">
        <w:rPr>
          <w:rFonts w:hint="eastAsia"/>
          <w:b/>
        </w:rPr>
        <w:t>（4601列58行）</w:t>
      </w:r>
    </w:p>
    <w:p w14:paraId="6C617B5D" w14:textId="0F3C130A" w:rsidR="000869EE" w:rsidRDefault="000869EE">
      <w:r>
        <w:rPr>
          <w:rFonts w:hint="eastAsia"/>
        </w:rPr>
        <w:t>共4601个样本，通过57个属性</w:t>
      </w:r>
      <w:r w:rsidRPr="000869EE">
        <w:t>将电子邮件分为垃圾邮件或非垃圾邮件</w:t>
      </w:r>
      <w:r w:rsidR="007A6DFB">
        <w:rPr>
          <w:rFonts w:hint="eastAsia"/>
        </w:rPr>
        <w:t>，类别在最后一列</w:t>
      </w:r>
    </w:p>
    <w:p w14:paraId="3E949AFA" w14:textId="76FD3F5A" w:rsidR="007A6DFB" w:rsidRDefault="007A6DFB" w:rsidP="007A6DFB">
      <w:r>
        <w:rPr>
          <w:rFonts w:hint="eastAsia"/>
        </w:rPr>
        <w:t>属性信息：（列）</w:t>
      </w:r>
    </w:p>
    <w:p w14:paraId="6C74618B" w14:textId="05B73AFC" w:rsidR="00100EE9" w:rsidRPr="006828E7" w:rsidRDefault="00100EE9" w:rsidP="007A6DFB">
      <w:pPr>
        <w:rPr>
          <w:rFonts w:hint="eastAsia"/>
        </w:rPr>
      </w:pPr>
      <w:r>
        <w:rPr>
          <w:rFonts w:hint="eastAsia"/>
        </w:rPr>
        <w:t>1</w:t>
      </w:r>
      <w:r>
        <w:rPr>
          <w:rFonts w:hint="eastAsia"/>
        </w:rPr>
        <w:t>.类别（1为垃圾邮件，0不是）</w:t>
      </w:r>
      <w:bookmarkStart w:id="0" w:name="_GoBack"/>
      <w:bookmarkEnd w:id="0"/>
    </w:p>
    <w:p w14:paraId="333618DC" w14:textId="593CFF18" w:rsidR="007A6DFB" w:rsidRDefault="006828E7" w:rsidP="007A6DFB">
      <w:r>
        <w:rPr>
          <w:rFonts w:hint="eastAsia"/>
        </w:rPr>
        <w:t>2</w:t>
      </w:r>
      <w:r w:rsidR="007A6DFB">
        <w:rPr>
          <w:rFonts w:hint="eastAsia"/>
        </w:rPr>
        <w:t>-4</w:t>
      </w:r>
      <w:r>
        <w:rPr>
          <w:rFonts w:hint="eastAsia"/>
        </w:rPr>
        <w:t>9</w:t>
      </w:r>
      <w:r w:rsidR="007A6DFB">
        <w:rPr>
          <w:rFonts w:hint="eastAsia"/>
        </w:rPr>
        <w:t>：某些特定单词的出现频率</w:t>
      </w:r>
    </w:p>
    <w:p w14:paraId="123F45FC" w14:textId="4640B71C" w:rsidR="007A6DFB" w:rsidRDefault="006828E7" w:rsidP="007A6DFB">
      <w:r>
        <w:rPr>
          <w:rFonts w:hint="eastAsia"/>
        </w:rPr>
        <w:t>50</w:t>
      </w:r>
      <w:r w:rsidR="007A6DFB">
        <w:rPr>
          <w:rFonts w:hint="eastAsia"/>
        </w:rPr>
        <w:t>-5</w:t>
      </w:r>
      <w:r>
        <w:rPr>
          <w:rFonts w:hint="eastAsia"/>
        </w:rPr>
        <w:t>5</w:t>
      </w:r>
      <w:r w:rsidR="007A6DFB">
        <w:rPr>
          <w:rFonts w:hint="eastAsia"/>
        </w:rPr>
        <w:t>：某些特定符号出现的频率</w:t>
      </w:r>
    </w:p>
    <w:p w14:paraId="0EB33097" w14:textId="72D719E7" w:rsidR="007A6DFB" w:rsidRPr="007A6DFB" w:rsidRDefault="007A6DFB">
      <w:r>
        <w:rPr>
          <w:rFonts w:hint="eastAsia"/>
        </w:rPr>
        <w:t>5</w:t>
      </w:r>
      <w:r w:rsidR="006828E7">
        <w:rPr>
          <w:rFonts w:hint="eastAsia"/>
        </w:rPr>
        <w:t>6</w:t>
      </w:r>
      <w:r>
        <w:rPr>
          <w:rFonts w:hint="eastAsia"/>
        </w:rPr>
        <w:t>.</w:t>
      </w:r>
      <w:r w:rsidRPr="007A6DFB">
        <w:t xml:space="preserve"> 不间断的大写字母序列的平均长度</w:t>
      </w:r>
    </w:p>
    <w:p w14:paraId="43E23D82" w14:textId="2B352914" w:rsidR="007A6DFB" w:rsidRPr="007A6DFB" w:rsidRDefault="007A6DFB">
      <w:r>
        <w:rPr>
          <w:rFonts w:hint="eastAsia"/>
        </w:rPr>
        <w:t>5</w:t>
      </w:r>
      <w:r w:rsidR="006828E7">
        <w:rPr>
          <w:rFonts w:hint="eastAsia"/>
        </w:rPr>
        <w:t>7</w:t>
      </w:r>
      <w:r>
        <w:rPr>
          <w:rFonts w:hint="eastAsia"/>
        </w:rPr>
        <w:t>.</w:t>
      </w:r>
      <w:r w:rsidRPr="007A6DFB">
        <w:t xml:space="preserve"> 最长的不间断的大写字母序列的长度</w:t>
      </w:r>
    </w:p>
    <w:p w14:paraId="38C41218" w14:textId="0A1125C1" w:rsidR="007A6DFB" w:rsidRPr="007A6DFB" w:rsidRDefault="007A6DFB">
      <w:r>
        <w:rPr>
          <w:rFonts w:hint="eastAsia"/>
        </w:rPr>
        <w:t>5</w:t>
      </w:r>
      <w:r w:rsidR="006828E7">
        <w:rPr>
          <w:rFonts w:hint="eastAsia"/>
        </w:rPr>
        <w:t>8</w:t>
      </w:r>
      <w:r>
        <w:rPr>
          <w:rFonts w:hint="eastAsia"/>
        </w:rPr>
        <w:t>.</w:t>
      </w:r>
      <w:r w:rsidRPr="007A6DFB">
        <w:t xml:space="preserve"> 不间断的大写字母序列的长度之</w:t>
      </w:r>
      <w:proofErr w:type="gramStart"/>
      <w:r w:rsidRPr="007A6DFB">
        <w:t>和</w:t>
      </w:r>
      <w:proofErr w:type="gramEnd"/>
    </w:p>
    <w:p w14:paraId="6A7E89EC" w14:textId="2BFBB8F4" w:rsidR="006E0356" w:rsidRDefault="006E0356"/>
    <w:p w14:paraId="2D966B89" w14:textId="2F9E03E5" w:rsidR="008356FF" w:rsidRPr="008356FF" w:rsidRDefault="00426AE1" w:rsidP="008356FF">
      <w:pPr>
        <w:rPr>
          <w:b/>
        </w:rPr>
      </w:pPr>
      <w:r>
        <w:rPr>
          <w:rFonts w:hint="eastAsia"/>
          <w:b/>
        </w:rPr>
        <w:t>wdbc</w:t>
      </w:r>
      <w:r w:rsidR="008356FF" w:rsidRPr="008356FF">
        <w:rPr>
          <w:b/>
        </w:rPr>
        <w:t>乳腺癌威斯康星州（诊断）数据集(569</w:t>
      </w:r>
      <w:r w:rsidR="008356FF" w:rsidRPr="008356FF">
        <w:rPr>
          <w:rFonts w:hint="eastAsia"/>
          <w:b/>
        </w:rPr>
        <w:t>行</w:t>
      </w:r>
      <w:r w:rsidR="008356FF" w:rsidRPr="008356FF">
        <w:rPr>
          <w:b/>
        </w:rPr>
        <w:t>31</w:t>
      </w:r>
      <w:r w:rsidR="008356FF" w:rsidRPr="008356FF">
        <w:rPr>
          <w:rFonts w:hint="eastAsia"/>
          <w:b/>
        </w:rPr>
        <w:t>列</w:t>
      </w:r>
      <w:r w:rsidR="008356FF" w:rsidRPr="008356FF">
        <w:rPr>
          <w:b/>
        </w:rPr>
        <w:t>)</w:t>
      </w:r>
    </w:p>
    <w:p w14:paraId="651B5061" w14:textId="47ADB311" w:rsidR="006E0356" w:rsidRPr="008356FF" w:rsidRDefault="008356FF">
      <w:r w:rsidRPr="008356FF">
        <w:t>威斯康星州诊断性乳腺癌数据库</w:t>
      </w:r>
      <w:r w:rsidRPr="008356FF">
        <w:rPr>
          <w:rFonts w:hint="eastAsia"/>
        </w:rPr>
        <w:t>，将肿瘤分为良性和恶性两类</w:t>
      </w:r>
    </w:p>
    <w:p w14:paraId="4B4C18E0" w14:textId="77777777" w:rsidR="008356FF" w:rsidRDefault="008356FF" w:rsidP="008356FF">
      <w:r>
        <w:rPr>
          <w:rFonts w:hint="eastAsia"/>
        </w:rPr>
        <w:t>属性信息：（列）</w:t>
      </w:r>
    </w:p>
    <w:p w14:paraId="6DBB7388" w14:textId="6D37A0CA" w:rsidR="008356FF" w:rsidRDefault="008356FF" w:rsidP="008356FF">
      <w:r>
        <w:rPr>
          <w:rFonts w:hint="eastAsia"/>
        </w:rPr>
        <w:t>1.类别 恶性=1</w:t>
      </w:r>
      <w:r>
        <w:t xml:space="preserve"> </w:t>
      </w:r>
      <w:r>
        <w:rPr>
          <w:rFonts w:hint="eastAsia"/>
        </w:rPr>
        <w:t>良性=0</w:t>
      </w:r>
    </w:p>
    <w:p w14:paraId="6E3EB523" w14:textId="1113B6B5" w:rsidR="008356FF" w:rsidRDefault="008356FF" w:rsidP="008356FF">
      <w:r>
        <w:rPr>
          <w:rFonts w:hint="eastAsia"/>
        </w:rPr>
        <w:t>2-31.从三个分离平面上提取细胞核的10个特征，共30维，具体特征如下</w:t>
      </w:r>
    </w:p>
    <w:p w14:paraId="3C54FABF" w14:textId="77777777" w:rsidR="008356FF" w:rsidRDefault="008356FF" w:rsidP="008356FF"/>
    <w:p w14:paraId="75B06ADF" w14:textId="10340A43" w:rsidR="008356FF" w:rsidRPr="008356FF" w:rsidRDefault="008356FF" w:rsidP="008356FF">
      <w:pPr>
        <w:ind w:left="420"/>
        <w:rPr>
          <w:sz w:val="13"/>
          <w:szCs w:val="13"/>
        </w:rPr>
      </w:pPr>
      <w:r w:rsidRPr="008356FF">
        <w:rPr>
          <w:sz w:val="13"/>
          <w:szCs w:val="13"/>
        </w:rPr>
        <w:t>a）半径（中心到周长上的点的距离的平均值）</w:t>
      </w:r>
      <w:r w:rsidRPr="008356FF">
        <w:rPr>
          <w:sz w:val="13"/>
          <w:szCs w:val="13"/>
        </w:rPr>
        <w:br/>
        <w:t>b）纹理（灰度值的标准偏差）</w:t>
      </w:r>
      <w:r w:rsidRPr="008356FF">
        <w:rPr>
          <w:sz w:val="13"/>
          <w:szCs w:val="13"/>
        </w:rPr>
        <w:br/>
        <w:t>c）周边</w:t>
      </w:r>
      <w:r w:rsidRPr="008356FF">
        <w:rPr>
          <w:sz w:val="13"/>
          <w:szCs w:val="13"/>
        </w:rPr>
        <w:br/>
        <w:t>d）面积</w:t>
      </w:r>
      <w:r w:rsidRPr="008356FF">
        <w:rPr>
          <w:sz w:val="13"/>
          <w:szCs w:val="13"/>
        </w:rPr>
        <w:br/>
        <w:t>e）光滑度（半径长度的局部变化）</w:t>
      </w:r>
      <w:r w:rsidRPr="008356FF">
        <w:rPr>
          <w:sz w:val="13"/>
          <w:szCs w:val="13"/>
        </w:rPr>
        <w:br/>
        <w:t>f）紧密度（周长^ 2 /面积-1.0）</w:t>
      </w:r>
      <w:r w:rsidRPr="008356FF">
        <w:rPr>
          <w:sz w:val="13"/>
          <w:szCs w:val="13"/>
        </w:rPr>
        <w:br/>
        <w:t>g）</w:t>
      </w:r>
      <w:proofErr w:type="gramStart"/>
      <w:r w:rsidRPr="008356FF">
        <w:rPr>
          <w:sz w:val="13"/>
          <w:szCs w:val="13"/>
        </w:rPr>
        <w:t>凹</w:t>
      </w:r>
      <w:proofErr w:type="gramEnd"/>
      <w:r w:rsidRPr="008356FF">
        <w:rPr>
          <w:sz w:val="13"/>
          <w:szCs w:val="13"/>
        </w:rPr>
        <w:t>度（轮廓凹部的严重程度）</w:t>
      </w:r>
      <w:r w:rsidRPr="008356FF">
        <w:rPr>
          <w:sz w:val="13"/>
          <w:szCs w:val="13"/>
        </w:rPr>
        <w:br/>
        <w:t>h ）凹点（轮廓的凹入部分的数量）</w:t>
      </w:r>
      <w:r w:rsidRPr="008356FF">
        <w:rPr>
          <w:sz w:val="13"/>
          <w:szCs w:val="13"/>
        </w:rPr>
        <w:br/>
      </w:r>
      <w:proofErr w:type="spellStart"/>
      <w:r w:rsidRPr="008356FF">
        <w:rPr>
          <w:sz w:val="13"/>
          <w:szCs w:val="13"/>
        </w:rPr>
        <w:t>i</w:t>
      </w:r>
      <w:proofErr w:type="spellEnd"/>
      <w:r w:rsidRPr="008356FF">
        <w:rPr>
          <w:sz w:val="13"/>
          <w:szCs w:val="13"/>
        </w:rPr>
        <w:t>）对称性</w:t>
      </w:r>
      <w:r w:rsidRPr="008356FF">
        <w:rPr>
          <w:sz w:val="13"/>
          <w:szCs w:val="13"/>
        </w:rPr>
        <w:br/>
        <w:t>j）分形维数（“海岸线近似”-1）</w:t>
      </w:r>
    </w:p>
    <w:sectPr w:rsidR="008356FF" w:rsidRPr="008356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D5917"/>
    <w:multiLevelType w:val="hybridMultilevel"/>
    <w:tmpl w:val="B61A8B90"/>
    <w:lvl w:ilvl="0" w:tplc="D2BAA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FF"/>
    <w:rsid w:val="000869EE"/>
    <w:rsid w:val="00100EE9"/>
    <w:rsid w:val="0020381F"/>
    <w:rsid w:val="00426AE1"/>
    <w:rsid w:val="00546B88"/>
    <w:rsid w:val="006828E7"/>
    <w:rsid w:val="006C53F9"/>
    <w:rsid w:val="006E0356"/>
    <w:rsid w:val="007A6DFB"/>
    <w:rsid w:val="008356FF"/>
    <w:rsid w:val="00A1454B"/>
    <w:rsid w:val="00B21D3F"/>
    <w:rsid w:val="00DA43FF"/>
    <w:rsid w:val="00EC2DE9"/>
    <w:rsid w:val="00EE0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5CFB"/>
  <w15:chartTrackingRefBased/>
  <w15:docId w15:val="{4E97910E-53F7-45A7-8C50-EF042135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basedOn w:val="a"/>
    <w:rsid w:val="0020381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E0FC2"/>
    <w:pPr>
      <w:widowControl/>
      <w:spacing w:before="100" w:beforeAutospacing="1" w:after="100" w:afterAutospacing="1"/>
      <w:jc w:val="left"/>
    </w:pPr>
    <w:rPr>
      <w:rFonts w:ascii="宋体" w:eastAsia="宋体" w:hAnsi="宋体" w:cs="宋体"/>
      <w:kern w:val="0"/>
      <w:sz w:val="24"/>
      <w:szCs w:val="24"/>
    </w:rPr>
  </w:style>
  <w:style w:type="character" w:customStyle="1" w:styleId="heading">
    <w:name w:val="heading"/>
    <w:basedOn w:val="a0"/>
    <w:rsid w:val="00EE0FC2"/>
  </w:style>
  <w:style w:type="paragraph" w:styleId="a4">
    <w:name w:val="List Paragraph"/>
    <w:basedOn w:val="a"/>
    <w:uiPriority w:val="34"/>
    <w:qFormat/>
    <w:rsid w:val="008356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235363">
      <w:bodyDiv w:val="1"/>
      <w:marLeft w:val="0"/>
      <w:marRight w:val="0"/>
      <w:marTop w:val="0"/>
      <w:marBottom w:val="0"/>
      <w:divBdr>
        <w:top w:val="none" w:sz="0" w:space="0" w:color="auto"/>
        <w:left w:val="none" w:sz="0" w:space="0" w:color="auto"/>
        <w:bottom w:val="none" w:sz="0" w:space="0" w:color="auto"/>
        <w:right w:val="none" w:sz="0" w:space="0" w:color="auto"/>
      </w:divBdr>
    </w:div>
    <w:div w:id="1547066160">
      <w:bodyDiv w:val="1"/>
      <w:marLeft w:val="0"/>
      <w:marRight w:val="0"/>
      <w:marTop w:val="0"/>
      <w:marBottom w:val="0"/>
      <w:divBdr>
        <w:top w:val="none" w:sz="0" w:space="0" w:color="auto"/>
        <w:left w:val="none" w:sz="0" w:space="0" w:color="auto"/>
        <w:bottom w:val="none" w:sz="0" w:space="0" w:color="auto"/>
        <w:right w:val="none" w:sz="0" w:space="0" w:color="auto"/>
      </w:divBdr>
    </w:div>
    <w:div w:id="15897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BHW</dc:creator>
  <cp:keywords/>
  <dc:description/>
  <cp:lastModifiedBy>BHW</cp:lastModifiedBy>
  <cp:revision>8</cp:revision>
  <dcterms:created xsi:type="dcterms:W3CDTF">2020-12-27T07:16:00Z</dcterms:created>
  <dcterms:modified xsi:type="dcterms:W3CDTF">2021-01-01T14:06:00Z</dcterms:modified>
</cp:coreProperties>
</file>