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微软雅黑"/>
          <w:b/>
          <w:color w:val="0B2545"/>
          <w:sz w:val="44"/>
        </w:rPr>
        <w:t>基于大数据爬虫与机器学习的 B 站弹幕情感分析报告</w:t>
      </w:r>
    </w:p>
    <w:p>
      <w:pPr>
        <w:jc w:val="center"/>
      </w:pPr>
      <w:r>
        <w:rPr>
          <w:rFonts w:ascii="Calibri" w:hAnsi="Calibri" w:eastAsia="微软雅黑"/>
          <w:color w:val="555555"/>
          <w:sz w:val="22"/>
        </w:rPr>
        <w:t>最新实验：experiment_20260604_220816 | 生成时间：2026-06-04 22:41</w:t>
      </w:r>
    </w:p>
    <w:tbl>
      <w:tblPr>
        <w:tblStyle w:val="TableGrid"/>
        <w:tblW w:type="auto" w:w="0"/>
        <w:jc w:val="left"/>
        <w:tblLayout w:type="fixed"/>
        <w:tblLook w:firstColumn="1" w:firstRow="1" w:lastColumn="0" w:lastRow="0" w:noHBand="0" w:noVBand="1" w:val="04A0"/>
      </w:tblPr>
      <w:tblGrid>
        <w:gridCol w:w="4680"/>
        <w:gridCol w:w="4680"/>
      </w:tblGrid>
      <w:tr>
        <w:tc>
          <w:tcPr>
            <w:tcW w:type="dxa" w:w="2592"/>
            <w:vAlign w:val="center"/>
            <w:tcMar>
              <w:top w:w="80" w:type="dxa"/>
              <w:start w:w="120" w:type="dxa"/>
              <w:bottom w:w="80" w:type="dxa"/>
              <w:end w:w="120" w:type="dxa"/>
            </w:tcMar>
            <w:shd w:fill="F2F4F7"/>
          </w:tcPr>
          <w:p>
            <w:pPr>
              <w:jc w:val="center"/>
            </w:pPr>
            <w:r>
              <w:rPr>
                <w:b/>
              </w:rPr>
            </w:r>
            <w:r>
              <w:rPr>
                <w:rFonts w:ascii="Calibri" w:hAnsi="Calibri" w:eastAsia="微软雅黑"/>
                <w:b/>
                <w:sz w:val="18"/>
              </w:rPr>
              <w:t>项目</w:t>
            </w:r>
          </w:p>
        </w:tc>
        <w:tc>
          <w:tcPr>
            <w:tcW w:type="dxa" w:w="6768"/>
            <w:vAlign w:val="center"/>
            <w:tcMar>
              <w:top w:w="80" w:type="dxa"/>
              <w:start w:w="120" w:type="dxa"/>
              <w:bottom w:w="80" w:type="dxa"/>
              <w:end w:w="120" w:type="dxa"/>
            </w:tcMar>
            <w:shd w:fill="F2F4F7"/>
          </w:tcPr>
          <w:p>
            <w:pPr>
              <w:jc w:val="center"/>
            </w:pPr>
            <w:r>
              <w:rPr>
                <w:b/>
              </w:rPr>
            </w:r>
            <w:r>
              <w:rPr>
                <w:rFonts w:ascii="Calibri" w:hAnsi="Calibri" w:eastAsia="微软雅黑"/>
                <w:b/>
                <w:sz w:val="18"/>
              </w:rPr>
              <w:t>说明</w:t>
            </w:r>
          </w:p>
        </w:tc>
      </w:tr>
      <w:tr>
        <w:tc>
          <w:tcPr>
            <w:tcW w:type="dxa" w:w="2592"/>
            <w:vAlign w:val="center"/>
            <w:tcMar>
              <w:top w:w="80" w:type="dxa"/>
              <w:start w:w="120" w:type="dxa"/>
              <w:bottom w:w="80" w:type="dxa"/>
              <w:end w:w="120" w:type="dxa"/>
            </w:tcMar>
          </w:tcPr>
          <w:p>
            <w:pPr>
              <w:jc w:val="center"/>
            </w:pPr>
            <w:r/>
            <w:r>
              <w:rPr>
                <w:rFonts w:ascii="Calibri" w:hAnsi="Calibri" w:eastAsia="微软雅黑"/>
                <w:b/>
                <w:sz w:val="18"/>
              </w:rPr>
              <w:t>研究对象</w:t>
            </w:r>
          </w:p>
        </w:tc>
        <w:tc>
          <w:tcPr>
            <w:tcW w:type="dxa" w:w="6768"/>
            <w:tcMar>
              <w:top w:w="80" w:type="dxa"/>
              <w:start w:w="120" w:type="dxa"/>
              <w:bottom w:w="80" w:type="dxa"/>
              <w:end w:w="120" w:type="dxa"/>
            </w:tcMar>
          </w:tcPr>
          <w:p>
            <w:pPr>
              <w:jc w:val="left"/>
            </w:pPr>
            <w:r/>
            <w:r>
              <w:rPr>
                <w:rFonts w:ascii="Calibri" w:hAnsi="Calibri" w:eastAsia="微软雅黑"/>
                <w:sz w:val="18"/>
              </w:rPr>
              <w:t>学习区视频《【洛必达法则】高考使用指南》与生活区视频《史上最无聊比赛》的弹幕文本。</w:t>
            </w:r>
          </w:p>
        </w:tc>
      </w:tr>
      <w:tr>
        <w:tc>
          <w:tcPr>
            <w:tcW w:type="dxa" w:w="2592"/>
            <w:vAlign w:val="center"/>
            <w:tcMar>
              <w:top w:w="80" w:type="dxa"/>
              <w:start w:w="120" w:type="dxa"/>
              <w:bottom w:w="80" w:type="dxa"/>
              <w:end w:w="120" w:type="dxa"/>
            </w:tcMar>
          </w:tcPr>
          <w:p>
            <w:pPr>
              <w:jc w:val="center"/>
            </w:pPr>
            <w:r/>
            <w:r>
              <w:rPr>
                <w:rFonts w:ascii="Calibri" w:hAnsi="Calibri" w:eastAsia="微软雅黑"/>
                <w:b/>
                <w:sz w:val="18"/>
              </w:rPr>
              <w:t>数据规模</w:t>
            </w:r>
          </w:p>
        </w:tc>
        <w:tc>
          <w:tcPr>
            <w:tcW w:type="dxa" w:w="6768"/>
            <w:tcMar>
              <w:top w:w="80" w:type="dxa"/>
              <w:start w:w="120" w:type="dxa"/>
              <w:bottom w:w="80" w:type="dxa"/>
              <w:end w:w="120" w:type="dxa"/>
            </w:tcMar>
          </w:tcPr>
          <w:p>
            <w:pPr>
              <w:jc w:val="left"/>
            </w:pPr>
            <w:r/>
            <w:r>
              <w:rPr>
                <w:rFonts w:ascii="Calibri" w:hAnsi="Calibri" w:eastAsia="微软雅黑"/>
                <w:sz w:val="18"/>
              </w:rPr>
              <w:t>原始采集 4300 条，其中学习区 2500 条、生活区 1800 条；清洗去重后进入预测分析 2758 条。</w:t>
            </w:r>
          </w:p>
        </w:tc>
      </w:tr>
      <w:tr>
        <w:tc>
          <w:tcPr>
            <w:tcW w:type="dxa" w:w="2592"/>
            <w:vAlign w:val="center"/>
            <w:tcMar>
              <w:top w:w="80" w:type="dxa"/>
              <w:start w:w="120" w:type="dxa"/>
              <w:bottom w:w="80" w:type="dxa"/>
              <w:end w:w="120" w:type="dxa"/>
            </w:tcMar>
          </w:tcPr>
          <w:p>
            <w:pPr>
              <w:jc w:val="center"/>
            </w:pPr>
            <w:r/>
            <w:r>
              <w:rPr>
                <w:rFonts w:ascii="Calibri" w:hAnsi="Calibri" w:eastAsia="微软雅黑"/>
                <w:b/>
                <w:sz w:val="18"/>
              </w:rPr>
              <w:t>技术路线</w:t>
            </w:r>
          </w:p>
        </w:tc>
        <w:tc>
          <w:tcPr>
            <w:tcW w:type="dxa" w:w="6768"/>
            <w:tcMar>
              <w:top w:w="80" w:type="dxa"/>
              <w:start w:w="120" w:type="dxa"/>
              <w:bottom w:w="80" w:type="dxa"/>
              <w:end w:w="120" w:type="dxa"/>
            </w:tcMar>
          </w:tcPr>
          <w:p>
            <w:pPr>
              <w:jc w:val="left"/>
            </w:pPr>
            <w:r/>
            <w:r>
              <w:rPr>
                <w:rFonts w:ascii="Calibri" w:hAnsi="Calibri" w:eastAsia="微软雅黑"/>
                <w:sz w:val="18"/>
              </w:rPr>
              <w:t>BV 解析与弹幕采集、文本清洗、jieba 中文分词、词级 TF-IDF、字级 2-4gram、情感词典特征、四类监督学习模型与四轮主动学习。</w:t>
            </w:r>
          </w:p>
        </w:tc>
      </w:tr>
      <w:tr>
        <w:tc>
          <w:tcPr>
            <w:tcW w:type="dxa" w:w="2592"/>
            <w:vAlign w:val="center"/>
            <w:tcMar>
              <w:top w:w="80" w:type="dxa"/>
              <w:start w:w="120" w:type="dxa"/>
              <w:bottom w:w="80" w:type="dxa"/>
              <w:end w:w="120" w:type="dxa"/>
            </w:tcMar>
          </w:tcPr>
          <w:p>
            <w:pPr>
              <w:jc w:val="center"/>
            </w:pPr>
            <w:r/>
            <w:r>
              <w:rPr>
                <w:rFonts w:ascii="Calibri" w:hAnsi="Calibri" w:eastAsia="微软雅黑"/>
                <w:b/>
                <w:sz w:val="18"/>
              </w:rPr>
              <w:t>最终模型</w:t>
            </w:r>
          </w:p>
        </w:tc>
        <w:tc>
          <w:tcPr>
            <w:tcW w:type="dxa" w:w="6768"/>
            <w:tcMar>
              <w:top w:w="80" w:type="dxa"/>
              <w:start w:w="120" w:type="dxa"/>
              <w:bottom w:w="80" w:type="dxa"/>
              <w:end w:w="120" w:type="dxa"/>
            </w:tcMar>
          </w:tcPr>
          <w:p>
            <w:pPr>
              <w:jc w:val="left"/>
            </w:pPr>
            <w:r/>
            <w:r>
              <w:rPr>
                <w:rFonts w:ascii="Calibri" w:hAnsi="Calibri" w:eastAsia="微软雅黑"/>
                <w:sz w:val="18"/>
              </w:rPr>
              <w:t>随机森林，准确率 79.82%，宏平均 F1 66.28%。</w:t>
            </w:r>
          </w:p>
        </w:tc>
      </w:tr>
    </w:tbl>
    <w:p>
      <w:pPr>
        <w:pStyle w:val="Heading1"/>
      </w:pPr>
      <w:r>
        <w:rPr>
          <w:rFonts w:ascii="Calibri" w:hAnsi="Calibri" w:eastAsia="微软雅黑"/>
          <w:color w:val="2E74B5"/>
        </w:rPr>
        <w:t>一、摘要</w:t>
      </w:r>
    </w:p>
    <w:p>
      <w:pPr>
        <w:spacing w:after="120" w:line="264" w:lineRule="auto"/>
      </w:pPr>
      <w:r>
        <w:rPr>
          <w:rFonts w:ascii="Calibri" w:hAnsi="Calibri" w:eastAsia="微软雅黑"/>
        </w:rPr>
        <w:t>本项目围绕 B 站弹幕文本开展情感分析，目标不是简单统计关键词，而是建立从网页数据采集、中文文本预处理、机器学习建模、人工复核迭代到结果解释的完整数据分析流程。最新实验使用两类视频作为对照样本：学习区视频更偏向知识获取场景，生活区视频更偏向娱乐观看场景。</w:t>
      </w:r>
    </w:p>
    <w:p>
      <w:pPr>
        <w:spacing w:after="120" w:line="264" w:lineRule="auto"/>
      </w:pPr>
      <w:r>
        <w:rPr>
          <w:rFonts w:ascii="Calibri" w:hAnsi="Calibri" w:eastAsia="微软雅黑"/>
        </w:rPr>
        <w:t>最终模型选择为随机森林，在验证集上取得 79.82% 的准确率和 66.28% 的宏平均 F1。相较于单次规则判断，本项目通过历史人工反馈样本、低置信样本筛选和词典-模型冲突样本复核，使分类过程具备可解释性和可迭代性。</w:t>
      </w:r>
    </w:p>
    <w:p>
      <w:pPr>
        <w:spacing w:after="120" w:line="264" w:lineRule="auto"/>
      </w:pPr>
      <w:r>
        <w:rPr>
          <w:rFonts w:ascii="Calibri" w:hAnsi="Calibri" w:eastAsia="微软雅黑"/>
        </w:rPr>
        <w:t>从最终结果看，两类视频均以中性弹幕为主，说明 B 站弹幕中相当一部分承担的是陪伴式、提示式、记录式和即时反应式表达，而非强烈情绪表达。生活区正面占比高于学习区，体现娱乐内容更容易触发轻松、赞同和互动性表达；学习区中性占比更高，体现学习场景下用户更关注信息本身、课程节点和知识确认。</w:t>
      </w:r>
    </w:p>
    <w:p>
      <w:pPr>
        <w:pStyle w:val="Heading1"/>
      </w:pPr>
      <w:r>
        <w:rPr>
          <w:rFonts w:ascii="Calibri" w:hAnsi="Calibri" w:eastAsia="微软雅黑"/>
          <w:color w:val="2E74B5"/>
        </w:rPr>
        <w:t>二、数据采集与样本说明</w:t>
      </w:r>
    </w:p>
    <w:p>
      <w:pPr>
        <w:spacing w:after="120" w:line="264" w:lineRule="auto"/>
      </w:pPr>
      <w:r>
        <w:rPr>
          <w:rFonts w:ascii="Calibri" w:hAnsi="Calibri" w:eastAsia="微软雅黑"/>
        </w:rPr>
        <w:t>项目通过 B 站视频 BV 号获取 cid，再调用弹幕接口抓取弹幕。最新版本爬虫已加入分段弹幕接口与 XML 接口的双路径兜底策略：优先尝试分段接口，若返回量不理想则回退到旧 XML 接口，并在终端打印“页面弹幕数”和“实际获取数”。这能把 B 站页面累计弹幕统计与公开接口实际可获取弹幕区分开。</w:t>
      </w:r>
    </w:p>
    <w:tbl>
      <w:tblPr>
        <w:tblStyle w:val="TableGrid"/>
        <w:tblW w:type="auto" w:w="0"/>
        <w:jc w:val="left"/>
        <w:tblLayout w:type="fixed"/>
        <w:tblLook w:firstColumn="1" w:firstRow="1" w:lastColumn="0" w:lastRow="0" w:noHBand="0" w:noVBand="1" w:val="04A0"/>
      </w:tblPr>
      <w:tblGrid>
        <w:gridCol w:w="1337"/>
        <w:gridCol w:w="1337"/>
        <w:gridCol w:w="1337"/>
        <w:gridCol w:w="1337"/>
        <w:gridCol w:w="1337"/>
        <w:gridCol w:w="1337"/>
        <w:gridCol w:w="1337"/>
      </w:tblGrid>
      <w:tr>
        <w:tc>
          <w:tcPr>
            <w:tcW w:type="dxa" w:w="1008"/>
            <w:vAlign w:val="center"/>
            <w:tcMar>
              <w:top w:w="80" w:type="dxa"/>
              <w:start w:w="120" w:type="dxa"/>
              <w:bottom w:w="80" w:type="dxa"/>
              <w:end w:w="120" w:type="dxa"/>
            </w:tcMar>
            <w:shd w:fill="F2F4F7"/>
          </w:tcPr>
          <w:p>
            <w:pPr>
              <w:jc w:val="center"/>
            </w:pPr>
            <w:r>
              <w:rPr>
                <w:b/>
              </w:rPr>
            </w:r>
            <w:r>
              <w:rPr>
                <w:rFonts w:ascii="Calibri" w:hAnsi="Calibri" w:eastAsia="微软雅黑"/>
                <w:b/>
                <w:sz w:val="18"/>
              </w:rPr>
              <w:t>分区</w:t>
            </w:r>
          </w:p>
        </w:tc>
        <w:tc>
          <w:tcPr>
            <w:tcW w:type="dxa" w:w="1800"/>
            <w:vAlign w:val="center"/>
            <w:tcMar>
              <w:top w:w="80" w:type="dxa"/>
              <w:start w:w="120" w:type="dxa"/>
              <w:bottom w:w="80" w:type="dxa"/>
              <w:end w:w="120" w:type="dxa"/>
            </w:tcMar>
            <w:shd w:fill="F2F4F7"/>
          </w:tcPr>
          <w:p>
            <w:pPr>
              <w:jc w:val="center"/>
            </w:pPr>
            <w:r>
              <w:rPr>
                <w:b/>
              </w:rPr>
            </w:r>
            <w:r>
              <w:rPr>
                <w:rFonts w:ascii="Calibri" w:hAnsi="Calibri" w:eastAsia="微软雅黑"/>
                <w:b/>
                <w:sz w:val="18"/>
              </w:rPr>
              <w:t>BV号</w:t>
            </w:r>
          </w:p>
        </w:tc>
        <w:tc>
          <w:tcPr>
            <w:tcW w:type="dxa" w:w="3240"/>
            <w:vAlign w:val="center"/>
            <w:tcMar>
              <w:top w:w="80" w:type="dxa"/>
              <w:start w:w="120" w:type="dxa"/>
              <w:bottom w:w="80" w:type="dxa"/>
              <w:end w:w="120" w:type="dxa"/>
            </w:tcMar>
            <w:shd w:fill="F2F4F7"/>
          </w:tcPr>
          <w:p>
            <w:pPr>
              <w:jc w:val="center"/>
            </w:pPr>
            <w:r>
              <w:rPr>
                <w:b/>
              </w:rPr>
            </w:r>
            <w:r>
              <w:rPr>
                <w:rFonts w:ascii="Calibri" w:hAnsi="Calibri" w:eastAsia="微软雅黑"/>
                <w:b/>
                <w:sz w:val="18"/>
              </w:rPr>
              <w:t>视频标题</w:t>
            </w:r>
          </w:p>
        </w:tc>
        <w:tc>
          <w:tcPr>
            <w:tcW w:type="dxa" w:w="1224"/>
            <w:vAlign w:val="center"/>
            <w:tcMar>
              <w:top w:w="80" w:type="dxa"/>
              <w:start w:w="120" w:type="dxa"/>
              <w:bottom w:w="80" w:type="dxa"/>
              <w:end w:w="120" w:type="dxa"/>
            </w:tcMar>
            <w:shd w:fill="F2F4F7"/>
          </w:tcPr>
          <w:p>
            <w:pPr>
              <w:jc w:val="center"/>
            </w:pPr>
            <w:r>
              <w:rPr>
                <w:b/>
              </w:rPr>
            </w:r>
            <w:r>
              <w:rPr>
                <w:rFonts w:ascii="Calibri" w:hAnsi="Calibri" w:eastAsia="微软雅黑"/>
                <w:b/>
                <w:sz w:val="18"/>
              </w:rPr>
              <w:t>页面弹幕数</w:t>
            </w:r>
          </w:p>
        </w:tc>
        <w:tc>
          <w:tcPr>
            <w:tcW w:type="dxa" w:w="1224"/>
            <w:vAlign w:val="center"/>
            <w:tcMar>
              <w:top w:w="80" w:type="dxa"/>
              <w:start w:w="120" w:type="dxa"/>
              <w:bottom w:w="80" w:type="dxa"/>
              <w:end w:w="120" w:type="dxa"/>
            </w:tcMar>
            <w:shd w:fill="F2F4F7"/>
          </w:tcPr>
          <w:p>
            <w:pPr>
              <w:jc w:val="center"/>
            </w:pPr>
            <w:r>
              <w:rPr>
                <w:b/>
              </w:rPr>
            </w:r>
            <w:r>
              <w:rPr>
                <w:rFonts w:ascii="Calibri" w:hAnsi="Calibri" w:eastAsia="微软雅黑"/>
                <w:b/>
                <w:sz w:val="18"/>
              </w:rPr>
              <w:t>实际采集</w:t>
            </w:r>
          </w:p>
        </w:tc>
        <w:tc>
          <w:tcPr>
            <w:tcW w:type="dxa" w:w="1224"/>
            <w:vAlign w:val="center"/>
            <w:tcMar>
              <w:top w:w="80" w:type="dxa"/>
              <w:start w:w="120" w:type="dxa"/>
              <w:bottom w:w="80" w:type="dxa"/>
              <w:end w:w="120" w:type="dxa"/>
            </w:tcMar>
            <w:shd w:fill="F2F4F7"/>
          </w:tcPr>
          <w:p>
            <w:pPr>
              <w:jc w:val="center"/>
            </w:pPr>
            <w:r>
              <w:rPr>
                <w:b/>
              </w:rPr>
            </w:r>
            <w:r>
              <w:rPr>
                <w:rFonts w:ascii="Calibri" w:hAnsi="Calibri" w:eastAsia="微软雅黑"/>
                <w:b/>
                <w:sz w:val="18"/>
              </w:rPr>
              <w:t>有效分析</w:t>
            </w:r>
          </w:p>
        </w:tc>
        <w:tc>
          <w:tcPr>
            <w:tcW w:type="dxa" w:w="1224"/>
            <w:vAlign w:val="center"/>
            <w:tcMar>
              <w:top w:w="80" w:type="dxa"/>
              <w:start w:w="120" w:type="dxa"/>
              <w:bottom w:w="80" w:type="dxa"/>
              <w:end w:w="120" w:type="dxa"/>
            </w:tcMar>
            <w:shd w:fill="F2F4F7"/>
          </w:tcPr>
          <w:p>
            <w:pPr>
              <w:jc w:val="center"/>
            </w:pPr>
            <w:r>
              <w:rPr>
                <w:b/>
              </w:rPr>
            </w:r>
            <w:r>
              <w:rPr>
                <w:rFonts w:ascii="Calibri" w:hAnsi="Calibri" w:eastAsia="微软雅黑"/>
                <w:b/>
                <w:sz w:val="18"/>
              </w:rPr>
              <w:t>播放量</w:t>
            </w:r>
          </w:p>
        </w:tc>
      </w:tr>
      <w:tr>
        <w:tc>
          <w:tcPr>
            <w:tcW w:type="dxa" w:w="1008"/>
            <w:vAlign w:val="center"/>
            <w:tcMar>
              <w:top w:w="80" w:type="dxa"/>
              <w:start w:w="120" w:type="dxa"/>
              <w:bottom w:w="80" w:type="dxa"/>
              <w:end w:w="120" w:type="dxa"/>
            </w:tcMar>
          </w:tcPr>
          <w:p>
            <w:pPr>
              <w:jc w:val="center"/>
            </w:pPr>
            <w:r/>
            <w:r>
              <w:rPr>
                <w:rFonts w:ascii="Calibri" w:hAnsi="Calibri" w:eastAsia="微软雅黑"/>
                <w:b w:val="0"/>
                <w:sz w:val="18"/>
              </w:rPr>
              <w:t>学习区</w:t>
            </w:r>
          </w:p>
        </w:tc>
        <w:tc>
          <w:tcPr>
            <w:tcW w:type="dxa" w:w="1800"/>
            <w:vAlign w:val="center"/>
            <w:tcMar>
              <w:top w:w="80" w:type="dxa"/>
              <w:start w:w="120" w:type="dxa"/>
              <w:bottom w:w="80" w:type="dxa"/>
              <w:end w:w="120" w:type="dxa"/>
            </w:tcMar>
          </w:tcPr>
          <w:p>
            <w:pPr>
              <w:jc w:val="center"/>
            </w:pPr>
            <w:r/>
            <w:r>
              <w:rPr>
                <w:rFonts w:ascii="Calibri" w:hAnsi="Calibri" w:eastAsia="微软雅黑"/>
                <w:b w:val="0"/>
                <w:sz w:val="18"/>
              </w:rPr>
              <w:t>BV1uz4y1475S</w:t>
            </w:r>
          </w:p>
        </w:tc>
        <w:tc>
          <w:tcPr>
            <w:tcW w:type="dxa" w:w="3240"/>
            <w:vAlign w:val="center"/>
            <w:tcMar>
              <w:top w:w="80" w:type="dxa"/>
              <w:start w:w="120" w:type="dxa"/>
              <w:bottom w:w="80" w:type="dxa"/>
              <w:end w:w="120" w:type="dxa"/>
            </w:tcMar>
          </w:tcPr>
          <w:p>
            <w:pPr>
              <w:jc w:val="center"/>
            </w:pPr>
            <w:r/>
            <w:r>
              <w:rPr>
                <w:rFonts w:ascii="Calibri" w:hAnsi="Calibri" w:eastAsia="微软雅黑"/>
                <w:b w:val="0"/>
                <w:sz w:val="18"/>
              </w:rPr>
              <w:t>【洛必达法则】高考使用指南</w:t>
            </w:r>
          </w:p>
        </w:tc>
        <w:tc>
          <w:tcPr>
            <w:tcW w:type="dxa" w:w="1224"/>
            <w:vAlign w:val="center"/>
            <w:tcMar>
              <w:top w:w="80" w:type="dxa"/>
              <w:start w:w="120" w:type="dxa"/>
              <w:bottom w:w="80" w:type="dxa"/>
              <w:end w:w="120" w:type="dxa"/>
            </w:tcMar>
          </w:tcPr>
          <w:p>
            <w:pPr>
              <w:jc w:val="center"/>
            </w:pPr>
            <w:r/>
            <w:r>
              <w:rPr>
                <w:rFonts w:ascii="Calibri" w:hAnsi="Calibri" w:eastAsia="微软雅黑"/>
                <w:b w:val="0"/>
                <w:sz w:val="18"/>
              </w:rPr>
              <w:t>23590</w:t>
            </w:r>
          </w:p>
        </w:tc>
        <w:tc>
          <w:tcPr>
            <w:tcW w:type="dxa" w:w="1224"/>
            <w:vAlign w:val="center"/>
            <w:tcMar>
              <w:top w:w="80" w:type="dxa"/>
              <w:start w:w="120" w:type="dxa"/>
              <w:bottom w:w="80" w:type="dxa"/>
              <w:end w:w="120" w:type="dxa"/>
            </w:tcMar>
          </w:tcPr>
          <w:p>
            <w:pPr>
              <w:jc w:val="center"/>
            </w:pPr>
            <w:r/>
            <w:r>
              <w:rPr>
                <w:rFonts w:ascii="Calibri" w:hAnsi="Calibri" w:eastAsia="微软雅黑"/>
                <w:b w:val="0"/>
                <w:sz w:val="18"/>
              </w:rPr>
              <w:t>2500</w:t>
            </w:r>
          </w:p>
        </w:tc>
        <w:tc>
          <w:tcPr>
            <w:tcW w:type="dxa" w:w="1224"/>
            <w:vAlign w:val="center"/>
            <w:tcMar>
              <w:top w:w="80" w:type="dxa"/>
              <w:start w:w="120" w:type="dxa"/>
              <w:bottom w:w="80" w:type="dxa"/>
              <w:end w:w="120" w:type="dxa"/>
            </w:tcMar>
          </w:tcPr>
          <w:p>
            <w:pPr>
              <w:jc w:val="center"/>
            </w:pPr>
            <w:r/>
            <w:r>
              <w:rPr>
                <w:rFonts w:ascii="Calibri" w:hAnsi="Calibri" w:eastAsia="微软雅黑"/>
                <w:b w:val="0"/>
                <w:sz w:val="18"/>
              </w:rPr>
              <w:t>1614</w:t>
            </w:r>
          </w:p>
        </w:tc>
        <w:tc>
          <w:tcPr>
            <w:tcW w:type="dxa" w:w="1224"/>
            <w:vAlign w:val="center"/>
            <w:tcMar>
              <w:top w:w="80" w:type="dxa"/>
              <w:start w:w="120" w:type="dxa"/>
              <w:bottom w:w="80" w:type="dxa"/>
              <w:end w:w="120" w:type="dxa"/>
            </w:tcMar>
          </w:tcPr>
          <w:p>
            <w:pPr>
              <w:jc w:val="center"/>
            </w:pPr>
            <w:r/>
            <w:r>
              <w:rPr>
                <w:rFonts w:ascii="Calibri" w:hAnsi="Calibri" w:eastAsia="微软雅黑"/>
                <w:b w:val="0"/>
                <w:sz w:val="18"/>
              </w:rPr>
              <w:t>6,024,529</w:t>
            </w:r>
          </w:p>
        </w:tc>
      </w:tr>
      <w:tr>
        <w:tc>
          <w:tcPr>
            <w:tcW w:type="dxa" w:w="1008"/>
            <w:vAlign w:val="center"/>
            <w:tcMar>
              <w:top w:w="80" w:type="dxa"/>
              <w:start w:w="120" w:type="dxa"/>
              <w:bottom w:w="80" w:type="dxa"/>
              <w:end w:w="120" w:type="dxa"/>
            </w:tcMar>
          </w:tcPr>
          <w:p>
            <w:pPr>
              <w:jc w:val="center"/>
            </w:pPr>
            <w:r/>
            <w:r>
              <w:rPr>
                <w:rFonts w:ascii="Calibri" w:hAnsi="Calibri" w:eastAsia="微软雅黑"/>
                <w:b w:val="0"/>
                <w:sz w:val="18"/>
              </w:rPr>
              <w:t>生活区</w:t>
            </w:r>
          </w:p>
        </w:tc>
        <w:tc>
          <w:tcPr>
            <w:tcW w:type="dxa" w:w="1800"/>
            <w:vAlign w:val="center"/>
            <w:tcMar>
              <w:top w:w="80" w:type="dxa"/>
              <w:start w:w="120" w:type="dxa"/>
              <w:bottom w:w="80" w:type="dxa"/>
              <w:end w:w="120" w:type="dxa"/>
            </w:tcMar>
          </w:tcPr>
          <w:p>
            <w:pPr>
              <w:jc w:val="center"/>
            </w:pPr>
            <w:r/>
            <w:r>
              <w:rPr>
                <w:rFonts w:ascii="Calibri" w:hAnsi="Calibri" w:eastAsia="微软雅黑"/>
                <w:b w:val="0"/>
                <w:sz w:val="18"/>
              </w:rPr>
              <w:t>BV1YBvhBhE1f</w:t>
            </w:r>
          </w:p>
        </w:tc>
        <w:tc>
          <w:tcPr>
            <w:tcW w:type="dxa" w:w="3240"/>
            <w:vAlign w:val="center"/>
            <w:tcMar>
              <w:top w:w="80" w:type="dxa"/>
              <w:start w:w="120" w:type="dxa"/>
              <w:bottom w:w="80" w:type="dxa"/>
              <w:end w:w="120" w:type="dxa"/>
            </w:tcMar>
          </w:tcPr>
          <w:p>
            <w:pPr>
              <w:jc w:val="center"/>
            </w:pPr>
            <w:r/>
            <w:r>
              <w:rPr>
                <w:rFonts w:ascii="Calibri" w:hAnsi="Calibri" w:eastAsia="微软雅黑"/>
                <w:b w:val="0"/>
                <w:sz w:val="18"/>
              </w:rPr>
              <w:t>史上最无聊比赛</w:t>
            </w:r>
          </w:p>
        </w:tc>
        <w:tc>
          <w:tcPr>
            <w:tcW w:type="dxa" w:w="1224"/>
            <w:vAlign w:val="center"/>
            <w:tcMar>
              <w:top w:w="80" w:type="dxa"/>
              <w:start w:w="120" w:type="dxa"/>
              <w:bottom w:w="80" w:type="dxa"/>
              <w:end w:w="120" w:type="dxa"/>
            </w:tcMar>
          </w:tcPr>
          <w:p>
            <w:pPr>
              <w:jc w:val="center"/>
            </w:pPr>
            <w:r/>
            <w:r>
              <w:rPr>
                <w:rFonts w:ascii="Calibri" w:hAnsi="Calibri" w:eastAsia="微软雅黑"/>
                <w:b w:val="0"/>
                <w:sz w:val="18"/>
              </w:rPr>
              <w:t>6512</w:t>
            </w:r>
          </w:p>
        </w:tc>
        <w:tc>
          <w:tcPr>
            <w:tcW w:type="dxa" w:w="1224"/>
            <w:vAlign w:val="center"/>
            <w:tcMar>
              <w:top w:w="80" w:type="dxa"/>
              <w:start w:w="120" w:type="dxa"/>
              <w:bottom w:w="80" w:type="dxa"/>
              <w:end w:w="120" w:type="dxa"/>
            </w:tcMar>
          </w:tcPr>
          <w:p>
            <w:pPr>
              <w:jc w:val="center"/>
            </w:pPr>
            <w:r/>
            <w:r>
              <w:rPr>
                <w:rFonts w:ascii="Calibri" w:hAnsi="Calibri" w:eastAsia="微软雅黑"/>
                <w:b w:val="0"/>
                <w:sz w:val="18"/>
              </w:rPr>
              <w:t>1800</w:t>
            </w:r>
          </w:p>
        </w:tc>
        <w:tc>
          <w:tcPr>
            <w:tcW w:type="dxa" w:w="1224"/>
            <w:vAlign w:val="center"/>
            <w:tcMar>
              <w:top w:w="80" w:type="dxa"/>
              <w:start w:w="120" w:type="dxa"/>
              <w:bottom w:w="80" w:type="dxa"/>
              <w:end w:w="120" w:type="dxa"/>
            </w:tcMar>
          </w:tcPr>
          <w:p>
            <w:pPr>
              <w:jc w:val="center"/>
            </w:pPr>
            <w:r/>
            <w:r>
              <w:rPr>
                <w:rFonts w:ascii="Calibri" w:hAnsi="Calibri" w:eastAsia="微软雅黑"/>
                <w:b w:val="0"/>
                <w:sz w:val="18"/>
              </w:rPr>
              <w:t>1144</w:t>
            </w:r>
          </w:p>
        </w:tc>
        <w:tc>
          <w:tcPr>
            <w:tcW w:type="dxa" w:w="1224"/>
            <w:vAlign w:val="center"/>
            <w:tcMar>
              <w:top w:w="80" w:type="dxa"/>
              <w:start w:w="120" w:type="dxa"/>
              <w:bottom w:w="80" w:type="dxa"/>
              <w:end w:w="120" w:type="dxa"/>
            </w:tcMar>
          </w:tcPr>
          <w:p>
            <w:pPr>
              <w:jc w:val="center"/>
            </w:pPr>
            <w:r/>
            <w:r>
              <w:rPr>
                <w:rFonts w:ascii="Calibri" w:hAnsi="Calibri" w:eastAsia="微软雅黑"/>
                <w:b w:val="0"/>
                <w:sz w:val="18"/>
              </w:rPr>
              <w:t>12,580,460</w:t>
            </w:r>
          </w:p>
        </w:tc>
      </w:tr>
    </w:tbl>
    <w:p>
      <w:pPr>
        <w:spacing w:after="120" w:line="264" w:lineRule="auto"/>
      </w:pPr>
      <w:r>
        <w:rPr>
          <w:rFonts w:ascii="Calibri" w:hAnsi="Calibri" w:eastAsia="微软雅黑"/>
        </w:rPr>
        <w:t>说明：学习区视频页面弹幕远高于 2500 条，本实验按“每区最多 2500 条”的设计保留样本，以保证两个分区之间具有对比性；生活区视频页面显示 6512 条弹幕，但公开接口实际返回 1800 条，因此按真实可获得数据完成分析，没有人为补造。清洗后有效样本为 2758 条，主要原因是过滤空文本、规范化符号与重复弹幕压缩。</w:t>
      </w:r>
    </w:p>
    <w:p>
      <w:pPr>
        <w:pStyle w:val="Heading1"/>
      </w:pPr>
      <w:r>
        <w:rPr>
          <w:rFonts w:ascii="Calibri" w:hAnsi="Calibri" w:eastAsia="微软雅黑"/>
          <w:color w:val="2E74B5"/>
        </w:rPr>
        <w:t>三、方法设计：从弹幕到可解释情感标签</w:t>
      </w:r>
    </w:p>
    <w:p>
      <w:pPr>
        <w:pStyle w:val="ListNumber"/>
        <w:spacing w:after="80"/>
      </w:pPr>
      <w:r>
        <w:rPr>
          <w:rFonts w:ascii="Calibri" w:hAnsi="Calibri" w:eastAsia="微软雅黑"/>
        </w:rPr>
        <w:t>数据采集：输入两个视频 BV 号，自动完成 cid 获取、弹幕下载、分区标记和原始 CSV 保存。</w:t>
      </w:r>
    </w:p>
    <w:p>
      <w:pPr>
        <w:pStyle w:val="ListNumber"/>
        <w:spacing w:after="80"/>
      </w:pPr>
      <w:r>
        <w:rPr>
          <w:rFonts w:ascii="Calibri" w:hAnsi="Calibri" w:eastAsia="微软雅黑"/>
        </w:rPr>
        <w:t>文本清洗：统一大小写和符号，去除空白与异常文本，保留弹幕中的中文、英文、数字和常见情绪符号。</w:t>
      </w:r>
    </w:p>
    <w:p>
      <w:pPr>
        <w:pStyle w:val="ListNumber"/>
        <w:spacing w:after="80"/>
      </w:pPr>
      <w:r>
        <w:rPr>
          <w:rFonts w:ascii="Calibri" w:hAnsi="Calibri" w:eastAsia="微软雅黑"/>
        </w:rPr>
        <w:t>特征工程：采用 jieba 词级 TF-IDF 捕捉中文词语特征，叠加字级 2-4gram 捕捉短弹幕、缩写、谐音和弹幕常见表达。</w:t>
      </w:r>
    </w:p>
    <w:p>
      <w:pPr>
        <w:pStyle w:val="ListNumber"/>
        <w:spacing w:after="80"/>
      </w:pPr>
      <w:r>
        <w:rPr>
          <w:rFonts w:ascii="Calibri" w:hAnsi="Calibri" w:eastAsia="微软雅黑"/>
        </w:rPr>
        <w:t>情感词典：引入正负向词典、否定词和程度副词，计算正向词数、负向词数、词典分数、情绪密度等可解释特征。</w:t>
      </w:r>
    </w:p>
    <w:p>
      <w:pPr>
        <w:pStyle w:val="ListNumber"/>
        <w:spacing w:after="80"/>
      </w:pPr>
      <w:r>
        <w:rPr>
          <w:rFonts w:ascii="Calibri" w:hAnsi="Calibri" w:eastAsia="微软雅黑"/>
        </w:rPr>
        <w:t>监督学习：同时训练朴素贝叶斯、逻辑回归、SVM 和随机森林四个模型，以准确率和宏平均 F1 综合评估。</w:t>
      </w:r>
    </w:p>
    <w:p>
      <w:pPr>
        <w:pStyle w:val="ListNumber"/>
        <w:spacing w:after="80"/>
      </w:pPr>
      <w:r>
        <w:rPr>
          <w:rFonts w:ascii="Calibri" w:hAnsi="Calibri" w:eastAsia="微软雅黑"/>
        </w:rPr>
        <w:t>主动学习：前三轮从低置信样本和词典-模型冲突样本中抽取人工复核样本，人工标注结果进入下一轮训练，第四轮输出最终结果。</w:t>
      </w:r>
    </w:p>
    <w:p>
      <w:pPr>
        <w:pStyle w:val="Heading1"/>
      </w:pPr>
      <w:r>
        <w:rPr>
          <w:rFonts w:ascii="Calibri" w:hAnsi="Calibri" w:eastAsia="微软雅黑"/>
          <w:color w:val="2E74B5"/>
        </w:rPr>
        <w:t>四、模型对比与评估</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3168"/>
            <w:vAlign w:val="center"/>
            <w:tcMar>
              <w:top w:w="80" w:type="dxa"/>
              <w:start w:w="120" w:type="dxa"/>
              <w:bottom w:w="80" w:type="dxa"/>
              <w:end w:w="120" w:type="dxa"/>
            </w:tcMar>
            <w:shd w:fill="F2F4F7"/>
          </w:tcPr>
          <w:p>
            <w:pPr>
              <w:jc w:val="center"/>
            </w:pPr>
            <w:r>
              <w:rPr>
                <w:b/>
              </w:rPr>
            </w:r>
            <w:r>
              <w:rPr>
                <w:rFonts w:ascii="Calibri" w:hAnsi="Calibri" w:eastAsia="微软雅黑"/>
                <w:b/>
                <w:sz w:val="18"/>
              </w:rPr>
              <w:t>模型</w:t>
            </w:r>
          </w:p>
        </w:tc>
        <w:tc>
          <w:tcPr>
            <w:tcW w:type="dxa" w:w="3024"/>
            <w:vAlign w:val="center"/>
            <w:tcMar>
              <w:top w:w="80" w:type="dxa"/>
              <w:start w:w="120" w:type="dxa"/>
              <w:bottom w:w="80" w:type="dxa"/>
              <w:end w:w="120" w:type="dxa"/>
            </w:tcMar>
            <w:shd w:fill="F2F4F7"/>
          </w:tcPr>
          <w:p>
            <w:pPr>
              <w:jc w:val="center"/>
            </w:pPr>
            <w:r>
              <w:rPr>
                <w:b/>
              </w:rPr>
            </w:r>
            <w:r>
              <w:rPr>
                <w:rFonts w:ascii="Calibri" w:hAnsi="Calibri" w:eastAsia="微软雅黑"/>
                <w:b/>
                <w:sz w:val="18"/>
              </w:rPr>
              <w:t>准确率</w:t>
            </w:r>
          </w:p>
        </w:tc>
        <w:tc>
          <w:tcPr>
            <w:tcW w:type="dxa" w:w="3024"/>
            <w:vAlign w:val="center"/>
            <w:tcMar>
              <w:top w:w="80" w:type="dxa"/>
              <w:start w:w="120" w:type="dxa"/>
              <w:bottom w:w="80" w:type="dxa"/>
              <w:end w:w="120" w:type="dxa"/>
            </w:tcMar>
            <w:shd w:fill="F2F4F7"/>
          </w:tcPr>
          <w:p>
            <w:pPr>
              <w:jc w:val="center"/>
            </w:pPr>
            <w:r>
              <w:rPr>
                <w:b/>
              </w:rPr>
            </w:r>
            <w:r>
              <w:rPr>
                <w:rFonts w:ascii="Calibri" w:hAnsi="Calibri" w:eastAsia="微软雅黑"/>
                <w:b/>
                <w:sz w:val="18"/>
              </w:rPr>
              <w:t>宏平均F1</w:t>
            </w:r>
          </w:p>
        </w:tc>
      </w:tr>
      <w:tr>
        <w:tc>
          <w:tcPr>
            <w:tcW w:type="dxa" w:w="3168"/>
            <w:vAlign w:val="center"/>
            <w:tcMar>
              <w:top w:w="80" w:type="dxa"/>
              <w:start w:w="120" w:type="dxa"/>
              <w:bottom w:w="80" w:type="dxa"/>
              <w:end w:w="120" w:type="dxa"/>
            </w:tcMar>
          </w:tcPr>
          <w:p>
            <w:pPr>
              <w:jc w:val="center"/>
            </w:pPr>
            <w:r/>
            <w:r>
              <w:rPr>
                <w:rFonts w:ascii="Calibri" w:hAnsi="Calibri" w:eastAsia="微软雅黑"/>
                <w:b w:val="0"/>
                <w:sz w:val="18"/>
              </w:rPr>
              <w:t>随机森林</w:t>
            </w:r>
          </w:p>
        </w:tc>
        <w:tc>
          <w:tcPr>
            <w:tcW w:type="dxa" w:w="3024"/>
            <w:vAlign w:val="center"/>
            <w:tcMar>
              <w:top w:w="80" w:type="dxa"/>
              <w:start w:w="120" w:type="dxa"/>
              <w:bottom w:w="80" w:type="dxa"/>
              <w:end w:w="120" w:type="dxa"/>
            </w:tcMar>
          </w:tcPr>
          <w:p>
            <w:pPr>
              <w:jc w:val="center"/>
            </w:pPr>
            <w:r/>
            <w:r>
              <w:rPr>
                <w:rFonts w:ascii="Calibri" w:hAnsi="Calibri" w:eastAsia="微软雅黑"/>
                <w:b w:val="0"/>
                <w:sz w:val="18"/>
              </w:rPr>
              <w:t>79.82%</w:t>
            </w:r>
          </w:p>
        </w:tc>
        <w:tc>
          <w:tcPr>
            <w:tcW w:type="dxa" w:w="3024"/>
            <w:vAlign w:val="center"/>
            <w:tcMar>
              <w:top w:w="80" w:type="dxa"/>
              <w:start w:w="120" w:type="dxa"/>
              <w:bottom w:w="80" w:type="dxa"/>
              <w:end w:w="120" w:type="dxa"/>
            </w:tcMar>
          </w:tcPr>
          <w:p>
            <w:pPr>
              <w:jc w:val="center"/>
            </w:pPr>
            <w:r/>
            <w:r>
              <w:rPr>
                <w:rFonts w:ascii="Calibri" w:hAnsi="Calibri" w:eastAsia="微软雅黑"/>
                <w:b w:val="0"/>
                <w:sz w:val="18"/>
              </w:rPr>
              <w:t>66.28%</w:t>
            </w:r>
          </w:p>
        </w:tc>
      </w:tr>
      <w:tr>
        <w:tc>
          <w:tcPr>
            <w:tcW w:type="dxa" w:w="3168"/>
            <w:vAlign w:val="center"/>
            <w:tcMar>
              <w:top w:w="80" w:type="dxa"/>
              <w:start w:w="120" w:type="dxa"/>
              <w:bottom w:w="80" w:type="dxa"/>
              <w:end w:w="120" w:type="dxa"/>
            </w:tcMar>
          </w:tcPr>
          <w:p>
            <w:pPr>
              <w:jc w:val="center"/>
            </w:pPr>
            <w:r/>
            <w:r>
              <w:rPr>
                <w:rFonts w:ascii="Calibri" w:hAnsi="Calibri" w:eastAsia="微软雅黑"/>
                <w:b w:val="0"/>
                <w:sz w:val="18"/>
              </w:rPr>
              <w:t>逻辑回归</w:t>
            </w:r>
          </w:p>
        </w:tc>
        <w:tc>
          <w:tcPr>
            <w:tcW w:type="dxa" w:w="3024"/>
            <w:vAlign w:val="center"/>
            <w:tcMar>
              <w:top w:w="80" w:type="dxa"/>
              <w:start w:w="120" w:type="dxa"/>
              <w:bottom w:w="80" w:type="dxa"/>
              <w:end w:w="120" w:type="dxa"/>
            </w:tcMar>
          </w:tcPr>
          <w:p>
            <w:pPr>
              <w:jc w:val="center"/>
            </w:pPr>
            <w:r/>
            <w:r>
              <w:rPr>
                <w:rFonts w:ascii="Calibri" w:hAnsi="Calibri" w:eastAsia="微软雅黑"/>
                <w:b w:val="0"/>
                <w:sz w:val="18"/>
              </w:rPr>
              <w:t>75.00%</w:t>
            </w:r>
          </w:p>
        </w:tc>
        <w:tc>
          <w:tcPr>
            <w:tcW w:type="dxa" w:w="3024"/>
            <w:vAlign w:val="center"/>
            <w:tcMar>
              <w:top w:w="80" w:type="dxa"/>
              <w:start w:w="120" w:type="dxa"/>
              <w:bottom w:w="80" w:type="dxa"/>
              <w:end w:w="120" w:type="dxa"/>
            </w:tcMar>
          </w:tcPr>
          <w:p>
            <w:pPr>
              <w:jc w:val="center"/>
            </w:pPr>
            <w:r/>
            <w:r>
              <w:rPr>
                <w:rFonts w:ascii="Calibri" w:hAnsi="Calibri" w:eastAsia="微软雅黑"/>
                <w:b w:val="0"/>
                <w:sz w:val="18"/>
              </w:rPr>
              <w:t>63.39%</w:t>
            </w:r>
          </w:p>
        </w:tc>
      </w:tr>
      <w:tr>
        <w:tc>
          <w:tcPr>
            <w:tcW w:type="dxa" w:w="3168"/>
            <w:vAlign w:val="center"/>
            <w:tcMar>
              <w:top w:w="80" w:type="dxa"/>
              <w:start w:w="120" w:type="dxa"/>
              <w:bottom w:w="80" w:type="dxa"/>
              <w:end w:w="120" w:type="dxa"/>
            </w:tcMar>
          </w:tcPr>
          <w:p>
            <w:pPr>
              <w:jc w:val="center"/>
            </w:pPr>
            <w:r/>
            <w:r>
              <w:rPr>
                <w:rFonts w:ascii="Calibri" w:hAnsi="Calibri" w:eastAsia="微软雅黑"/>
                <w:b w:val="0"/>
                <w:sz w:val="18"/>
              </w:rPr>
              <w:t>SVM</w:t>
            </w:r>
          </w:p>
        </w:tc>
        <w:tc>
          <w:tcPr>
            <w:tcW w:type="dxa" w:w="3024"/>
            <w:vAlign w:val="center"/>
            <w:tcMar>
              <w:top w:w="80" w:type="dxa"/>
              <w:start w:w="120" w:type="dxa"/>
              <w:bottom w:w="80" w:type="dxa"/>
              <w:end w:w="120" w:type="dxa"/>
            </w:tcMar>
          </w:tcPr>
          <w:p>
            <w:pPr>
              <w:jc w:val="center"/>
            </w:pPr>
            <w:r/>
            <w:r>
              <w:rPr>
                <w:rFonts w:ascii="Calibri" w:hAnsi="Calibri" w:eastAsia="微软雅黑"/>
                <w:b w:val="0"/>
                <w:sz w:val="18"/>
              </w:rPr>
              <w:t>76.20%</w:t>
            </w:r>
          </w:p>
        </w:tc>
        <w:tc>
          <w:tcPr>
            <w:tcW w:type="dxa" w:w="3024"/>
            <w:vAlign w:val="center"/>
            <w:tcMar>
              <w:top w:w="80" w:type="dxa"/>
              <w:start w:w="120" w:type="dxa"/>
              <w:bottom w:w="80" w:type="dxa"/>
              <w:end w:w="120" w:type="dxa"/>
            </w:tcMar>
          </w:tcPr>
          <w:p>
            <w:pPr>
              <w:jc w:val="center"/>
            </w:pPr>
            <w:r/>
            <w:r>
              <w:rPr>
                <w:rFonts w:ascii="Calibri" w:hAnsi="Calibri" w:eastAsia="微软雅黑"/>
                <w:b w:val="0"/>
                <w:sz w:val="18"/>
              </w:rPr>
              <w:t>63.15%</w:t>
            </w:r>
          </w:p>
        </w:tc>
      </w:tr>
      <w:tr>
        <w:tc>
          <w:tcPr>
            <w:tcW w:type="dxa" w:w="3168"/>
            <w:vAlign w:val="center"/>
            <w:tcMar>
              <w:top w:w="80" w:type="dxa"/>
              <w:start w:w="120" w:type="dxa"/>
              <w:bottom w:w="80" w:type="dxa"/>
              <w:end w:w="120" w:type="dxa"/>
            </w:tcMar>
          </w:tcPr>
          <w:p>
            <w:pPr>
              <w:jc w:val="center"/>
            </w:pPr>
            <w:r/>
            <w:r>
              <w:rPr>
                <w:rFonts w:ascii="Calibri" w:hAnsi="Calibri" w:eastAsia="微软雅黑"/>
                <w:b w:val="0"/>
                <w:sz w:val="18"/>
              </w:rPr>
              <w:t>朴素贝叶斯</w:t>
            </w:r>
          </w:p>
        </w:tc>
        <w:tc>
          <w:tcPr>
            <w:tcW w:type="dxa" w:w="3024"/>
            <w:vAlign w:val="center"/>
            <w:tcMar>
              <w:top w:w="80" w:type="dxa"/>
              <w:start w:w="120" w:type="dxa"/>
              <w:bottom w:w="80" w:type="dxa"/>
              <w:end w:w="120" w:type="dxa"/>
            </w:tcMar>
          </w:tcPr>
          <w:p>
            <w:pPr>
              <w:jc w:val="center"/>
            </w:pPr>
            <w:r/>
            <w:r>
              <w:rPr>
                <w:rFonts w:ascii="Calibri" w:hAnsi="Calibri" w:eastAsia="微软雅黑"/>
                <w:b w:val="0"/>
                <w:sz w:val="18"/>
              </w:rPr>
              <w:t>74.10%</w:t>
            </w:r>
          </w:p>
        </w:tc>
        <w:tc>
          <w:tcPr>
            <w:tcW w:type="dxa" w:w="3024"/>
            <w:vAlign w:val="center"/>
            <w:tcMar>
              <w:top w:w="80" w:type="dxa"/>
              <w:start w:w="120" w:type="dxa"/>
              <w:bottom w:w="80" w:type="dxa"/>
              <w:end w:w="120" w:type="dxa"/>
            </w:tcMar>
          </w:tcPr>
          <w:p>
            <w:pPr>
              <w:jc w:val="center"/>
            </w:pPr>
            <w:r/>
            <w:r>
              <w:rPr>
                <w:rFonts w:ascii="Calibri" w:hAnsi="Calibri" w:eastAsia="微软雅黑"/>
                <w:b w:val="0"/>
                <w:sz w:val="18"/>
              </w:rPr>
              <w:t>50.55%</w:t>
            </w:r>
          </w:p>
        </w:tc>
      </w:tr>
    </w:tbl>
    <w:p>
      <w:pPr>
        <w:spacing w:after="120" w:line="264" w:lineRule="auto"/>
      </w:pPr>
      <w:r>
        <w:rPr>
          <w:rFonts w:ascii="Calibri" w:hAnsi="Calibri" w:eastAsia="微软雅黑"/>
        </w:rPr>
        <w:t>最终轮中，随机森林的宏平均 F1 最高，说明它在正面、中性、负面三类之间取得了相对均衡的整体效果。朴素贝叶斯速度快但对复杂弹幕语义和类别边界的刻画偏弱；逻辑回归与 SVM 在稀疏文本特征上表现稳定；随机森林结合情感词典数值特征后，对非线性边界具有更强适应能力。</w:t>
      </w:r>
    </w:p>
    <w:p>
      <w:pPr>
        <w:jc w:val="center"/>
      </w:pPr>
      <w:r>
        <w:drawing>
          <wp:inline xmlns:a="http://schemas.openxmlformats.org/drawingml/2006/main" xmlns:pic="http://schemas.openxmlformats.org/drawingml/2006/picture">
            <wp:extent cx="5577840" cy="3346704"/>
            <wp:docPr id="1" name="Picture 1"/>
            <wp:cNvGraphicFramePr>
              <a:graphicFrameLocks noChangeAspect="1"/>
            </wp:cNvGraphicFramePr>
            <a:graphic>
              <a:graphicData uri="http://schemas.openxmlformats.org/drawingml/2006/picture">
                <pic:pic>
                  <pic:nvPicPr>
                    <pic:cNvPr id="0" name="model_metrics.png"/>
                    <pic:cNvPicPr/>
                  </pic:nvPicPr>
                  <pic:blipFill>
                    <a:blip r:embed="rId9"/>
                    <a:stretch>
                      <a:fillRect/>
                    </a:stretch>
                  </pic:blipFill>
                  <pic:spPr>
                    <a:xfrm>
                      <a:off x="0" y="0"/>
                      <a:ext cx="5577840" cy="3346704"/>
                    </a:xfrm>
                    <a:prstGeom prst="rect"/>
                  </pic:spPr>
                </pic:pic>
              </a:graphicData>
            </a:graphic>
          </wp:inline>
        </w:drawing>
      </w:r>
    </w:p>
    <w:p>
      <w:pPr>
        <w:jc w:val="center"/>
      </w:pPr>
      <w:r>
        <w:rPr>
          <w:rFonts w:ascii="Calibri" w:hAnsi="Calibri" w:eastAsia="微软雅黑"/>
          <w:i/>
          <w:color w:val="555555"/>
          <w:sz w:val="18"/>
        </w:rPr>
        <w:t>图1 四类模型准确率与宏平均F1对比</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1728"/>
            <w:vAlign w:val="center"/>
            <w:tcMar>
              <w:top w:w="80" w:type="dxa"/>
              <w:start w:w="120" w:type="dxa"/>
              <w:bottom w:w="80" w:type="dxa"/>
              <w:end w:w="120" w:type="dxa"/>
            </w:tcMar>
            <w:shd w:fill="F2F4F7"/>
          </w:tcPr>
          <w:p>
            <w:pPr>
              <w:jc w:val="center"/>
            </w:pPr>
            <w:r>
              <w:rPr>
                <w:b/>
              </w:rPr>
            </w:r>
            <w:r>
              <w:rPr>
                <w:rFonts w:ascii="Calibri" w:hAnsi="Calibri" w:eastAsia="微软雅黑"/>
                <w:b/>
                <w:sz w:val="18"/>
              </w:rPr>
              <w:t>类别</w:t>
            </w:r>
          </w:p>
        </w:tc>
        <w:tc>
          <w:tcPr>
            <w:tcW w:type="dxa" w:w="1872"/>
            <w:vAlign w:val="center"/>
            <w:tcMar>
              <w:top w:w="80" w:type="dxa"/>
              <w:start w:w="120" w:type="dxa"/>
              <w:bottom w:w="80" w:type="dxa"/>
              <w:end w:w="120" w:type="dxa"/>
            </w:tcMar>
            <w:shd w:fill="F2F4F7"/>
          </w:tcPr>
          <w:p>
            <w:pPr>
              <w:jc w:val="center"/>
            </w:pPr>
            <w:r>
              <w:rPr>
                <w:b/>
              </w:rPr>
            </w:r>
            <w:r>
              <w:rPr>
                <w:rFonts w:ascii="Calibri" w:hAnsi="Calibri" w:eastAsia="微软雅黑"/>
                <w:b/>
                <w:sz w:val="18"/>
              </w:rPr>
              <w:t>Precision</w:t>
            </w:r>
          </w:p>
        </w:tc>
        <w:tc>
          <w:tcPr>
            <w:tcW w:type="dxa" w:w="1872"/>
            <w:vAlign w:val="center"/>
            <w:tcMar>
              <w:top w:w="80" w:type="dxa"/>
              <w:start w:w="120" w:type="dxa"/>
              <w:bottom w:w="80" w:type="dxa"/>
              <w:end w:w="120" w:type="dxa"/>
            </w:tcMar>
            <w:shd w:fill="F2F4F7"/>
          </w:tcPr>
          <w:p>
            <w:pPr>
              <w:jc w:val="center"/>
            </w:pPr>
            <w:r>
              <w:rPr>
                <w:b/>
              </w:rPr>
            </w:r>
            <w:r>
              <w:rPr>
                <w:rFonts w:ascii="Calibri" w:hAnsi="Calibri" w:eastAsia="微软雅黑"/>
                <w:b/>
                <w:sz w:val="18"/>
              </w:rPr>
              <w:t>Recall</w:t>
            </w:r>
          </w:p>
        </w:tc>
        <w:tc>
          <w:tcPr>
            <w:tcW w:type="dxa" w:w="1872"/>
            <w:vAlign w:val="center"/>
            <w:tcMar>
              <w:top w:w="80" w:type="dxa"/>
              <w:start w:w="120" w:type="dxa"/>
              <w:bottom w:w="80" w:type="dxa"/>
              <w:end w:w="120" w:type="dxa"/>
            </w:tcMar>
            <w:shd w:fill="F2F4F7"/>
          </w:tcPr>
          <w:p>
            <w:pPr>
              <w:jc w:val="center"/>
            </w:pPr>
            <w:r>
              <w:rPr>
                <w:b/>
              </w:rPr>
            </w:r>
            <w:r>
              <w:rPr>
                <w:rFonts w:ascii="Calibri" w:hAnsi="Calibri" w:eastAsia="微软雅黑"/>
                <w:b/>
                <w:sz w:val="18"/>
              </w:rPr>
              <w:t>F1</w:t>
            </w:r>
          </w:p>
        </w:tc>
        <w:tc>
          <w:tcPr>
            <w:tcW w:type="dxa" w:w="1728"/>
            <w:vAlign w:val="center"/>
            <w:tcMar>
              <w:top w:w="80" w:type="dxa"/>
              <w:start w:w="120" w:type="dxa"/>
              <w:bottom w:w="80" w:type="dxa"/>
              <w:end w:w="120" w:type="dxa"/>
            </w:tcMar>
            <w:shd w:fill="F2F4F7"/>
          </w:tcPr>
          <w:p>
            <w:pPr>
              <w:jc w:val="center"/>
            </w:pPr>
            <w:r>
              <w:rPr>
                <w:b/>
              </w:rPr>
            </w:r>
            <w:r>
              <w:rPr>
                <w:rFonts w:ascii="Calibri" w:hAnsi="Calibri" w:eastAsia="微软雅黑"/>
                <w:b/>
                <w:sz w:val="18"/>
              </w:rPr>
              <w:t>Support</w:t>
            </w:r>
          </w:p>
        </w:tc>
      </w:tr>
      <w:tr>
        <w:tc>
          <w:tcPr>
            <w:tcW w:type="dxa" w:w="1728"/>
            <w:vAlign w:val="center"/>
            <w:tcMar>
              <w:top w:w="80" w:type="dxa"/>
              <w:start w:w="120" w:type="dxa"/>
              <w:bottom w:w="80" w:type="dxa"/>
              <w:end w:w="120" w:type="dxa"/>
            </w:tcMar>
          </w:tcPr>
          <w:p>
            <w:pPr>
              <w:jc w:val="center"/>
            </w:pPr>
            <w:r/>
            <w:r>
              <w:rPr>
                <w:rFonts w:ascii="Calibri" w:hAnsi="Calibri" w:eastAsia="微软雅黑"/>
                <w:b w:val="0"/>
                <w:sz w:val="18"/>
              </w:rPr>
              <w:t>负面</w:t>
            </w:r>
          </w:p>
        </w:tc>
        <w:tc>
          <w:tcPr>
            <w:tcW w:type="dxa" w:w="1872"/>
            <w:vAlign w:val="center"/>
            <w:tcMar>
              <w:top w:w="80" w:type="dxa"/>
              <w:start w:w="120" w:type="dxa"/>
              <w:bottom w:w="80" w:type="dxa"/>
              <w:end w:w="120" w:type="dxa"/>
            </w:tcMar>
          </w:tcPr>
          <w:p>
            <w:pPr>
              <w:jc w:val="center"/>
            </w:pPr>
            <w:r/>
            <w:r>
              <w:rPr>
                <w:rFonts w:ascii="Calibri" w:hAnsi="Calibri" w:eastAsia="微软雅黑"/>
                <w:b w:val="0"/>
                <w:sz w:val="18"/>
              </w:rPr>
              <w:t>0.625</w:t>
            </w:r>
          </w:p>
        </w:tc>
        <w:tc>
          <w:tcPr>
            <w:tcW w:type="dxa" w:w="1872"/>
            <w:vAlign w:val="center"/>
            <w:tcMar>
              <w:top w:w="80" w:type="dxa"/>
              <w:start w:w="120" w:type="dxa"/>
              <w:bottom w:w="80" w:type="dxa"/>
              <w:end w:w="120" w:type="dxa"/>
            </w:tcMar>
          </w:tcPr>
          <w:p>
            <w:pPr>
              <w:jc w:val="center"/>
            </w:pPr>
            <w:r/>
            <w:r>
              <w:rPr>
                <w:rFonts w:ascii="Calibri" w:hAnsi="Calibri" w:eastAsia="微软雅黑"/>
                <w:b w:val="0"/>
                <w:sz w:val="18"/>
              </w:rPr>
              <w:t>0.250</w:t>
            </w:r>
          </w:p>
        </w:tc>
        <w:tc>
          <w:tcPr>
            <w:tcW w:type="dxa" w:w="1872"/>
            <w:vAlign w:val="center"/>
            <w:tcMar>
              <w:top w:w="80" w:type="dxa"/>
              <w:start w:w="120" w:type="dxa"/>
              <w:bottom w:w="80" w:type="dxa"/>
              <w:end w:w="120" w:type="dxa"/>
            </w:tcMar>
          </w:tcPr>
          <w:p>
            <w:pPr>
              <w:jc w:val="center"/>
            </w:pPr>
            <w:r/>
            <w:r>
              <w:rPr>
                <w:rFonts w:ascii="Calibri" w:hAnsi="Calibri" w:eastAsia="微软雅黑"/>
                <w:b w:val="0"/>
                <w:sz w:val="18"/>
              </w:rPr>
              <w:t>0.357</w:t>
            </w:r>
          </w:p>
        </w:tc>
        <w:tc>
          <w:tcPr>
            <w:tcW w:type="dxa" w:w="1728"/>
            <w:vAlign w:val="center"/>
            <w:tcMar>
              <w:top w:w="80" w:type="dxa"/>
              <w:start w:w="120" w:type="dxa"/>
              <w:bottom w:w="80" w:type="dxa"/>
              <w:end w:w="120" w:type="dxa"/>
            </w:tcMar>
          </w:tcPr>
          <w:p>
            <w:pPr>
              <w:jc w:val="center"/>
            </w:pPr>
            <w:r/>
            <w:r>
              <w:rPr>
                <w:rFonts w:ascii="Calibri" w:hAnsi="Calibri" w:eastAsia="微软雅黑"/>
                <w:b w:val="0"/>
                <w:sz w:val="18"/>
              </w:rPr>
              <w:t>20</w:t>
            </w:r>
          </w:p>
        </w:tc>
      </w:tr>
      <w:tr>
        <w:tc>
          <w:tcPr>
            <w:tcW w:type="dxa" w:w="1728"/>
            <w:vAlign w:val="center"/>
            <w:tcMar>
              <w:top w:w="80" w:type="dxa"/>
              <w:start w:w="120" w:type="dxa"/>
              <w:bottom w:w="80" w:type="dxa"/>
              <w:end w:w="120" w:type="dxa"/>
            </w:tcMar>
          </w:tcPr>
          <w:p>
            <w:pPr>
              <w:jc w:val="center"/>
            </w:pPr>
            <w:r/>
            <w:r>
              <w:rPr>
                <w:rFonts w:ascii="Calibri" w:hAnsi="Calibri" w:eastAsia="微软雅黑"/>
                <w:b w:val="0"/>
                <w:sz w:val="18"/>
              </w:rPr>
              <w:t>中性</w:t>
            </w:r>
          </w:p>
        </w:tc>
        <w:tc>
          <w:tcPr>
            <w:tcW w:type="dxa" w:w="1872"/>
            <w:vAlign w:val="center"/>
            <w:tcMar>
              <w:top w:w="80" w:type="dxa"/>
              <w:start w:w="120" w:type="dxa"/>
              <w:bottom w:w="80" w:type="dxa"/>
              <w:end w:w="120" w:type="dxa"/>
            </w:tcMar>
          </w:tcPr>
          <w:p>
            <w:pPr>
              <w:jc w:val="center"/>
            </w:pPr>
            <w:r/>
            <w:r>
              <w:rPr>
                <w:rFonts w:ascii="Calibri" w:hAnsi="Calibri" w:eastAsia="微软雅黑"/>
                <w:b w:val="0"/>
                <w:sz w:val="18"/>
              </w:rPr>
              <w:t>0.799</w:t>
            </w:r>
          </w:p>
        </w:tc>
        <w:tc>
          <w:tcPr>
            <w:tcW w:type="dxa" w:w="1872"/>
            <w:vAlign w:val="center"/>
            <w:tcMar>
              <w:top w:w="80" w:type="dxa"/>
              <w:start w:w="120" w:type="dxa"/>
              <w:bottom w:w="80" w:type="dxa"/>
              <w:end w:w="120" w:type="dxa"/>
            </w:tcMar>
          </w:tcPr>
          <w:p>
            <w:pPr>
              <w:jc w:val="center"/>
            </w:pPr>
            <w:r/>
            <w:r>
              <w:rPr>
                <w:rFonts w:ascii="Calibri" w:hAnsi="Calibri" w:eastAsia="微软雅黑"/>
                <w:b w:val="0"/>
                <w:sz w:val="18"/>
              </w:rPr>
              <w:t>0.788</w:t>
            </w:r>
          </w:p>
        </w:tc>
        <w:tc>
          <w:tcPr>
            <w:tcW w:type="dxa" w:w="1872"/>
            <w:vAlign w:val="center"/>
            <w:tcMar>
              <w:top w:w="80" w:type="dxa"/>
              <w:start w:w="120" w:type="dxa"/>
              <w:bottom w:w="80" w:type="dxa"/>
              <w:end w:w="120" w:type="dxa"/>
            </w:tcMar>
          </w:tcPr>
          <w:p>
            <w:pPr>
              <w:jc w:val="center"/>
            </w:pPr>
            <w:r/>
            <w:r>
              <w:rPr>
                <w:rFonts w:ascii="Calibri" w:hAnsi="Calibri" w:eastAsia="微软雅黑"/>
                <w:b w:val="0"/>
                <w:sz w:val="18"/>
              </w:rPr>
              <w:t>0.793</w:t>
            </w:r>
          </w:p>
        </w:tc>
        <w:tc>
          <w:tcPr>
            <w:tcW w:type="dxa" w:w="1728"/>
            <w:vAlign w:val="center"/>
            <w:tcMar>
              <w:top w:w="80" w:type="dxa"/>
              <w:start w:w="120" w:type="dxa"/>
              <w:bottom w:w="80" w:type="dxa"/>
              <w:end w:w="120" w:type="dxa"/>
            </w:tcMar>
          </w:tcPr>
          <w:p>
            <w:pPr>
              <w:jc w:val="center"/>
            </w:pPr>
            <w:r/>
            <w:r>
              <w:rPr>
                <w:rFonts w:ascii="Calibri" w:hAnsi="Calibri" w:eastAsia="微软雅黑"/>
                <w:b w:val="0"/>
                <w:sz w:val="18"/>
              </w:rPr>
              <w:t>146</w:t>
            </w:r>
          </w:p>
        </w:tc>
      </w:tr>
      <w:tr>
        <w:tc>
          <w:tcPr>
            <w:tcW w:type="dxa" w:w="1728"/>
            <w:vAlign w:val="center"/>
            <w:tcMar>
              <w:top w:w="80" w:type="dxa"/>
              <w:start w:w="120" w:type="dxa"/>
              <w:bottom w:w="80" w:type="dxa"/>
              <w:end w:w="120" w:type="dxa"/>
            </w:tcMar>
          </w:tcPr>
          <w:p>
            <w:pPr>
              <w:jc w:val="center"/>
            </w:pPr>
            <w:r/>
            <w:r>
              <w:rPr>
                <w:rFonts w:ascii="Calibri" w:hAnsi="Calibri" w:eastAsia="微软雅黑"/>
                <w:b w:val="0"/>
                <w:sz w:val="18"/>
              </w:rPr>
              <w:t>正面</w:t>
            </w:r>
          </w:p>
        </w:tc>
        <w:tc>
          <w:tcPr>
            <w:tcW w:type="dxa" w:w="1872"/>
            <w:vAlign w:val="center"/>
            <w:tcMar>
              <w:top w:w="80" w:type="dxa"/>
              <w:start w:w="120" w:type="dxa"/>
              <w:bottom w:w="80" w:type="dxa"/>
              <w:end w:w="120" w:type="dxa"/>
            </w:tcMar>
          </w:tcPr>
          <w:p>
            <w:pPr>
              <w:jc w:val="center"/>
            </w:pPr>
            <w:r/>
            <w:r>
              <w:rPr>
                <w:rFonts w:ascii="Calibri" w:hAnsi="Calibri" w:eastAsia="微软雅黑"/>
                <w:b w:val="0"/>
                <w:sz w:val="18"/>
              </w:rPr>
              <w:t>0.806</w:t>
            </w:r>
          </w:p>
        </w:tc>
        <w:tc>
          <w:tcPr>
            <w:tcW w:type="dxa" w:w="1872"/>
            <w:vAlign w:val="center"/>
            <w:tcMar>
              <w:top w:w="80" w:type="dxa"/>
              <w:start w:w="120" w:type="dxa"/>
              <w:bottom w:w="80" w:type="dxa"/>
              <w:end w:w="120" w:type="dxa"/>
            </w:tcMar>
          </w:tcPr>
          <w:p>
            <w:pPr>
              <w:jc w:val="center"/>
            </w:pPr>
            <w:r/>
            <w:r>
              <w:rPr>
                <w:rFonts w:ascii="Calibri" w:hAnsi="Calibri" w:eastAsia="微软雅黑"/>
                <w:b w:val="0"/>
                <w:sz w:val="18"/>
              </w:rPr>
              <w:t>0.873</w:t>
            </w:r>
          </w:p>
        </w:tc>
        <w:tc>
          <w:tcPr>
            <w:tcW w:type="dxa" w:w="1872"/>
            <w:vAlign w:val="center"/>
            <w:tcMar>
              <w:top w:w="80" w:type="dxa"/>
              <w:start w:w="120" w:type="dxa"/>
              <w:bottom w:w="80" w:type="dxa"/>
              <w:end w:w="120" w:type="dxa"/>
            </w:tcMar>
          </w:tcPr>
          <w:p>
            <w:pPr>
              <w:jc w:val="center"/>
            </w:pPr>
            <w:r/>
            <w:r>
              <w:rPr>
                <w:rFonts w:ascii="Calibri" w:hAnsi="Calibri" w:eastAsia="微软雅黑"/>
                <w:b w:val="0"/>
                <w:sz w:val="18"/>
              </w:rPr>
              <w:t>0.838</w:t>
            </w:r>
          </w:p>
        </w:tc>
        <w:tc>
          <w:tcPr>
            <w:tcW w:type="dxa" w:w="1728"/>
            <w:vAlign w:val="center"/>
            <w:tcMar>
              <w:top w:w="80" w:type="dxa"/>
              <w:start w:w="120" w:type="dxa"/>
              <w:bottom w:w="80" w:type="dxa"/>
              <w:end w:w="120" w:type="dxa"/>
            </w:tcMar>
          </w:tcPr>
          <w:p>
            <w:pPr>
              <w:jc w:val="center"/>
            </w:pPr>
            <w:r/>
            <w:r>
              <w:rPr>
                <w:rFonts w:ascii="Calibri" w:hAnsi="Calibri" w:eastAsia="微软雅黑"/>
                <w:b w:val="0"/>
                <w:sz w:val="18"/>
              </w:rPr>
              <w:t>166</w:t>
            </w:r>
          </w:p>
        </w:tc>
      </w:tr>
      <w:tr>
        <w:tc>
          <w:tcPr>
            <w:tcW w:type="dxa" w:w="1728"/>
            <w:vAlign w:val="center"/>
            <w:tcMar>
              <w:top w:w="80" w:type="dxa"/>
              <w:start w:w="120" w:type="dxa"/>
              <w:bottom w:w="80" w:type="dxa"/>
              <w:end w:w="120" w:type="dxa"/>
            </w:tcMar>
          </w:tcPr>
          <w:p>
            <w:pPr>
              <w:jc w:val="center"/>
            </w:pPr>
            <w:r/>
            <w:r>
              <w:rPr>
                <w:rFonts w:ascii="Calibri" w:hAnsi="Calibri" w:eastAsia="微软雅黑"/>
                <w:b w:val="0"/>
                <w:sz w:val="18"/>
              </w:rPr>
              <w:t>macro avg</w:t>
            </w:r>
          </w:p>
        </w:tc>
        <w:tc>
          <w:tcPr>
            <w:tcW w:type="dxa" w:w="1872"/>
            <w:vAlign w:val="center"/>
            <w:tcMar>
              <w:top w:w="80" w:type="dxa"/>
              <w:start w:w="120" w:type="dxa"/>
              <w:bottom w:w="80" w:type="dxa"/>
              <w:end w:w="120" w:type="dxa"/>
            </w:tcMar>
          </w:tcPr>
          <w:p>
            <w:pPr>
              <w:jc w:val="center"/>
            </w:pPr>
            <w:r/>
            <w:r>
              <w:rPr>
                <w:rFonts w:ascii="Calibri" w:hAnsi="Calibri" w:eastAsia="微软雅黑"/>
                <w:b w:val="0"/>
                <w:sz w:val="18"/>
              </w:rPr>
              <w:t>0.743</w:t>
            </w:r>
          </w:p>
        </w:tc>
        <w:tc>
          <w:tcPr>
            <w:tcW w:type="dxa" w:w="1872"/>
            <w:vAlign w:val="center"/>
            <w:tcMar>
              <w:top w:w="80" w:type="dxa"/>
              <w:start w:w="120" w:type="dxa"/>
              <w:bottom w:w="80" w:type="dxa"/>
              <w:end w:w="120" w:type="dxa"/>
            </w:tcMar>
          </w:tcPr>
          <w:p>
            <w:pPr>
              <w:jc w:val="center"/>
            </w:pPr>
            <w:r/>
            <w:r>
              <w:rPr>
                <w:rFonts w:ascii="Calibri" w:hAnsi="Calibri" w:eastAsia="微软雅黑"/>
                <w:b w:val="0"/>
                <w:sz w:val="18"/>
              </w:rPr>
              <w:t>0.637</w:t>
            </w:r>
          </w:p>
        </w:tc>
        <w:tc>
          <w:tcPr>
            <w:tcW w:type="dxa" w:w="1872"/>
            <w:vAlign w:val="center"/>
            <w:tcMar>
              <w:top w:w="80" w:type="dxa"/>
              <w:start w:w="120" w:type="dxa"/>
              <w:bottom w:w="80" w:type="dxa"/>
              <w:end w:w="120" w:type="dxa"/>
            </w:tcMar>
          </w:tcPr>
          <w:p>
            <w:pPr>
              <w:jc w:val="center"/>
            </w:pPr>
            <w:r/>
            <w:r>
              <w:rPr>
                <w:rFonts w:ascii="Calibri" w:hAnsi="Calibri" w:eastAsia="微软雅黑"/>
                <w:b w:val="0"/>
                <w:sz w:val="18"/>
              </w:rPr>
              <w:t>0.663</w:t>
            </w:r>
          </w:p>
        </w:tc>
        <w:tc>
          <w:tcPr>
            <w:tcW w:type="dxa" w:w="1728"/>
            <w:vAlign w:val="center"/>
            <w:tcMar>
              <w:top w:w="80" w:type="dxa"/>
              <w:start w:w="120" w:type="dxa"/>
              <w:bottom w:w="80" w:type="dxa"/>
              <w:end w:w="120" w:type="dxa"/>
            </w:tcMar>
          </w:tcPr>
          <w:p>
            <w:pPr>
              <w:jc w:val="center"/>
            </w:pPr>
            <w:r/>
            <w:r>
              <w:rPr>
                <w:rFonts w:ascii="Calibri" w:hAnsi="Calibri" w:eastAsia="微软雅黑"/>
                <w:b w:val="0"/>
                <w:sz w:val="18"/>
              </w:rPr>
              <w:t>332</w:t>
            </w:r>
          </w:p>
        </w:tc>
      </w:tr>
      <w:tr>
        <w:tc>
          <w:tcPr>
            <w:tcW w:type="dxa" w:w="1728"/>
            <w:vAlign w:val="center"/>
            <w:tcMar>
              <w:top w:w="80" w:type="dxa"/>
              <w:start w:w="120" w:type="dxa"/>
              <w:bottom w:w="80" w:type="dxa"/>
              <w:end w:w="120" w:type="dxa"/>
            </w:tcMar>
          </w:tcPr>
          <w:p>
            <w:pPr>
              <w:jc w:val="center"/>
            </w:pPr>
            <w:r/>
            <w:r>
              <w:rPr>
                <w:rFonts w:ascii="Calibri" w:hAnsi="Calibri" w:eastAsia="微软雅黑"/>
                <w:b w:val="0"/>
                <w:sz w:val="18"/>
              </w:rPr>
              <w:t>weighted avg</w:t>
            </w:r>
          </w:p>
        </w:tc>
        <w:tc>
          <w:tcPr>
            <w:tcW w:type="dxa" w:w="1872"/>
            <w:vAlign w:val="center"/>
            <w:tcMar>
              <w:top w:w="80" w:type="dxa"/>
              <w:start w:w="120" w:type="dxa"/>
              <w:bottom w:w="80" w:type="dxa"/>
              <w:end w:w="120" w:type="dxa"/>
            </w:tcMar>
          </w:tcPr>
          <w:p>
            <w:pPr>
              <w:jc w:val="center"/>
            </w:pPr>
            <w:r/>
            <w:r>
              <w:rPr>
                <w:rFonts w:ascii="Calibri" w:hAnsi="Calibri" w:eastAsia="微软雅黑"/>
                <w:b w:val="0"/>
                <w:sz w:val="18"/>
              </w:rPr>
              <w:t>0.792</w:t>
            </w:r>
          </w:p>
        </w:tc>
        <w:tc>
          <w:tcPr>
            <w:tcW w:type="dxa" w:w="1872"/>
            <w:vAlign w:val="center"/>
            <w:tcMar>
              <w:top w:w="80" w:type="dxa"/>
              <w:start w:w="120" w:type="dxa"/>
              <w:bottom w:w="80" w:type="dxa"/>
              <w:end w:w="120" w:type="dxa"/>
            </w:tcMar>
          </w:tcPr>
          <w:p>
            <w:pPr>
              <w:jc w:val="center"/>
            </w:pPr>
            <w:r/>
            <w:r>
              <w:rPr>
                <w:rFonts w:ascii="Calibri" w:hAnsi="Calibri" w:eastAsia="微软雅黑"/>
                <w:b w:val="0"/>
                <w:sz w:val="18"/>
              </w:rPr>
              <w:t>0.798</w:t>
            </w:r>
          </w:p>
        </w:tc>
        <w:tc>
          <w:tcPr>
            <w:tcW w:type="dxa" w:w="1872"/>
            <w:vAlign w:val="center"/>
            <w:tcMar>
              <w:top w:w="80" w:type="dxa"/>
              <w:start w:w="120" w:type="dxa"/>
              <w:bottom w:w="80" w:type="dxa"/>
              <w:end w:w="120" w:type="dxa"/>
            </w:tcMar>
          </w:tcPr>
          <w:p>
            <w:pPr>
              <w:jc w:val="center"/>
            </w:pPr>
            <w:r/>
            <w:r>
              <w:rPr>
                <w:rFonts w:ascii="Calibri" w:hAnsi="Calibri" w:eastAsia="微软雅黑"/>
                <w:b w:val="0"/>
                <w:sz w:val="18"/>
              </w:rPr>
              <w:t>0.789</w:t>
            </w:r>
          </w:p>
        </w:tc>
        <w:tc>
          <w:tcPr>
            <w:tcW w:type="dxa" w:w="1728"/>
            <w:vAlign w:val="center"/>
            <w:tcMar>
              <w:top w:w="80" w:type="dxa"/>
              <w:start w:w="120" w:type="dxa"/>
              <w:bottom w:w="80" w:type="dxa"/>
              <w:end w:w="120" w:type="dxa"/>
            </w:tcMar>
          </w:tcPr>
          <w:p>
            <w:pPr>
              <w:jc w:val="center"/>
            </w:pPr>
            <w:r/>
            <w:r>
              <w:rPr>
                <w:rFonts w:ascii="Calibri" w:hAnsi="Calibri" w:eastAsia="微软雅黑"/>
                <w:b w:val="0"/>
                <w:sz w:val="18"/>
              </w:rPr>
              <w:t>332</w:t>
            </w:r>
          </w:p>
        </w:tc>
      </w:tr>
    </w:tbl>
    <w:p>
      <w:pPr>
        <w:spacing w:after="120" w:line="264" w:lineRule="auto"/>
      </w:pPr>
      <w:r>
        <w:rPr>
          <w:rFonts w:ascii="Calibri" w:hAnsi="Calibri" w:eastAsia="微软雅黑"/>
        </w:rPr>
        <w:t>评估结果显示，正面和中性类别识别较稳定，负面类别召回率偏低。这与弹幕文本本身有关：负面表达常常短、隐晦、带反讽或与玩笑混在一起，容易与中性吐槽发生边界重叠。因此报告在结论中不会把负面比例作绝对化判断，而是结合置信度、词典分数和人工复核机制进行解释。</w:t>
      </w:r>
    </w:p>
    <w:p>
      <w:pPr>
        <w:jc w:val="center"/>
      </w:pPr>
      <w:r>
        <w:drawing>
          <wp:inline xmlns:a="http://schemas.openxmlformats.org/drawingml/2006/main" xmlns:pic="http://schemas.openxmlformats.org/drawingml/2006/picture">
            <wp:extent cx="5577840" cy="492888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5577840" cy="4928880"/>
                    </a:xfrm>
                    <a:prstGeom prst="rect"/>
                  </pic:spPr>
                </pic:pic>
              </a:graphicData>
            </a:graphic>
          </wp:inline>
        </w:drawing>
      </w:r>
    </w:p>
    <w:p>
      <w:pPr>
        <w:jc w:val="center"/>
      </w:pPr>
      <w:r>
        <w:rPr>
          <w:rFonts w:ascii="Calibri" w:hAnsi="Calibri" w:eastAsia="微软雅黑"/>
          <w:i/>
          <w:color w:val="555555"/>
          <w:sz w:val="18"/>
        </w:rPr>
        <w:t>图2 最终模型混淆矩阵</w:t>
      </w:r>
    </w:p>
    <w:p>
      <w:pPr>
        <w:pStyle w:val="Heading1"/>
      </w:pPr>
      <w:r>
        <w:rPr>
          <w:rFonts w:ascii="Calibri" w:hAnsi="Calibri" w:eastAsia="微软雅黑"/>
          <w:color w:val="2E74B5"/>
        </w:rPr>
        <w:t>五、情感分布与分区对比</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1584"/>
            <w:vAlign w:val="center"/>
            <w:tcMar>
              <w:top w:w="80" w:type="dxa"/>
              <w:start w:w="120" w:type="dxa"/>
              <w:bottom w:w="80" w:type="dxa"/>
              <w:end w:w="120" w:type="dxa"/>
            </w:tcMar>
            <w:shd w:fill="F2F4F7"/>
          </w:tcPr>
          <w:p>
            <w:pPr>
              <w:jc w:val="center"/>
            </w:pPr>
            <w:r>
              <w:rPr>
                <w:b/>
              </w:rPr>
            </w:r>
            <w:r>
              <w:rPr>
                <w:rFonts w:ascii="Calibri" w:hAnsi="Calibri" w:eastAsia="微软雅黑"/>
                <w:b/>
                <w:sz w:val="18"/>
              </w:rPr>
              <w:t>分区</w:t>
            </w:r>
          </w:p>
        </w:tc>
        <w:tc>
          <w:tcPr>
            <w:tcW w:type="dxa" w:w="1728"/>
            <w:vAlign w:val="center"/>
            <w:tcMar>
              <w:top w:w="80" w:type="dxa"/>
              <w:start w:w="120" w:type="dxa"/>
              <w:bottom w:w="80" w:type="dxa"/>
              <w:end w:w="120" w:type="dxa"/>
            </w:tcMar>
            <w:shd w:fill="F2F4F7"/>
          </w:tcPr>
          <w:p>
            <w:pPr>
              <w:jc w:val="center"/>
            </w:pPr>
            <w:r>
              <w:rPr>
                <w:b/>
              </w:rPr>
            </w:r>
            <w:r>
              <w:rPr>
                <w:rFonts w:ascii="Calibri" w:hAnsi="Calibri" w:eastAsia="微软雅黑"/>
                <w:b/>
                <w:sz w:val="18"/>
              </w:rPr>
              <w:t>情感类别</w:t>
            </w:r>
          </w:p>
        </w:tc>
        <w:tc>
          <w:tcPr>
            <w:tcW w:type="dxa" w:w="1440"/>
            <w:vAlign w:val="center"/>
            <w:tcMar>
              <w:top w:w="80" w:type="dxa"/>
              <w:start w:w="120" w:type="dxa"/>
              <w:bottom w:w="80" w:type="dxa"/>
              <w:end w:w="120" w:type="dxa"/>
            </w:tcMar>
            <w:shd w:fill="F2F4F7"/>
          </w:tcPr>
          <w:p>
            <w:pPr>
              <w:jc w:val="center"/>
            </w:pPr>
            <w:r>
              <w:rPr>
                <w:b/>
              </w:rPr>
            </w:r>
            <w:r>
              <w:rPr>
                <w:rFonts w:ascii="Calibri" w:hAnsi="Calibri" w:eastAsia="微软雅黑"/>
                <w:b/>
                <w:sz w:val="18"/>
              </w:rPr>
              <w:t>数量</w:t>
            </w:r>
          </w:p>
        </w:tc>
        <w:tc>
          <w:tcPr>
            <w:tcW w:type="dxa" w:w="1440"/>
            <w:vAlign w:val="center"/>
            <w:tcMar>
              <w:top w:w="80" w:type="dxa"/>
              <w:start w:w="120" w:type="dxa"/>
              <w:bottom w:w="80" w:type="dxa"/>
              <w:end w:w="120" w:type="dxa"/>
            </w:tcMar>
            <w:shd w:fill="F2F4F7"/>
          </w:tcPr>
          <w:p>
            <w:pPr>
              <w:jc w:val="center"/>
            </w:pPr>
            <w:r>
              <w:rPr>
                <w:b/>
              </w:rPr>
            </w:r>
            <w:r>
              <w:rPr>
                <w:rFonts w:ascii="Calibri" w:hAnsi="Calibri" w:eastAsia="微软雅黑"/>
                <w:b/>
                <w:sz w:val="18"/>
              </w:rPr>
              <w:t>分区总量</w:t>
            </w:r>
          </w:p>
        </w:tc>
        <w:tc>
          <w:tcPr>
            <w:tcW w:type="dxa" w:w="1584"/>
            <w:vAlign w:val="center"/>
            <w:tcMar>
              <w:top w:w="80" w:type="dxa"/>
              <w:start w:w="120" w:type="dxa"/>
              <w:bottom w:w="80" w:type="dxa"/>
              <w:end w:w="120" w:type="dxa"/>
            </w:tcMar>
            <w:shd w:fill="F2F4F7"/>
          </w:tcPr>
          <w:p>
            <w:pPr>
              <w:jc w:val="center"/>
            </w:pPr>
            <w:r>
              <w:rPr>
                <w:b/>
              </w:rPr>
            </w:r>
            <w:r>
              <w:rPr>
                <w:rFonts w:ascii="Calibri" w:hAnsi="Calibri" w:eastAsia="微软雅黑"/>
                <w:b/>
                <w:sz w:val="18"/>
              </w:rPr>
              <w:t>比例</w:t>
            </w:r>
          </w:p>
        </w:tc>
      </w:tr>
      <w:tr>
        <w:tc>
          <w:tcPr>
            <w:tcW w:type="dxa" w:w="1584"/>
            <w:vAlign w:val="center"/>
            <w:tcMar>
              <w:top w:w="80" w:type="dxa"/>
              <w:start w:w="120" w:type="dxa"/>
              <w:bottom w:w="80" w:type="dxa"/>
              <w:end w:w="120" w:type="dxa"/>
            </w:tcMar>
          </w:tcPr>
          <w:p>
            <w:pPr>
              <w:jc w:val="center"/>
            </w:pPr>
            <w:r/>
            <w:r>
              <w:rPr>
                <w:rFonts w:ascii="Calibri" w:hAnsi="Calibri" w:eastAsia="微软雅黑"/>
                <w:b w:val="0"/>
                <w:sz w:val="18"/>
              </w:rPr>
              <w:t>学习区</w:t>
            </w:r>
          </w:p>
        </w:tc>
        <w:tc>
          <w:tcPr>
            <w:tcW w:type="dxa" w:w="1728"/>
            <w:vAlign w:val="center"/>
            <w:tcMar>
              <w:top w:w="80" w:type="dxa"/>
              <w:start w:w="120" w:type="dxa"/>
              <w:bottom w:w="80" w:type="dxa"/>
              <w:end w:w="120" w:type="dxa"/>
            </w:tcMar>
          </w:tcPr>
          <w:p>
            <w:pPr>
              <w:jc w:val="center"/>
            </w:pPr>
            <w:r/>
            <w:r>
              <w:rPr>
                <w:rFonts w:ascii="Calibri" w:hAnsi="Calibri" w:eastAsia="微软雅黑"/>
                <w:b w:val="0"/>
                <w:sz w:val="18"/>
              </w:rPr>
              <w:t>中性</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1138</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1614</w:t>
            </w:r>
          </w:p>
        </w:tc>
        <w:tc>
          <w:tcPr>
            <w:tcW w:type="dxa" w:w="1584"/>
            <w:vAlign w:val="center"/>
            <w:tcMar>
              <w:top w:w="80" w:type="dxa"/>
              <w:start w:w="120" w:type="dxa"/>
              <w:bottom w:w="80" w:type="dxa"/>
              <w:end w:w="120" w:type="dxa"/>
            </w:tcMar>
          </w:tcPr>
          <w:p>
            <w:pPr>
              <w:jc w:val="center"/>
            </w:pPr>
            <w:r/>
            <w:r>
              <w:rPr>
                <w:rFonts w:ascii="Calibri" w:hAnsi="Calibri" w:eastAsia="微软雅黑"/>
                <w:b w:val="0"/>
                <w:sz w:val="18"/>
              </w:rPr>
              <w:t>70.51%</w:t>
            </w:r>
          </w:p>
        </w:tc>
      </w:tr>
      <w:tr>
        <w:tc>
          <w:tcPr>
            <w:tcW w:type="dxa" w:w="1584"/>
            <w:vAlign w:val="center"/>
            <w:tcMar>
              <w:top w:w="80" w:type="dxa"/>
              <w:start w:w="120" w:type="dxa"/>
              <w:bottom w:w="80" w:type="dxa"/>
              <w:end w:w="120" w:type="dxa"/>
            </w:tcMar>
          </w:tcPr>
          <w:p>
            <w:pPr>
              <w:jc w:val="center"/>
            </w:pPr>
            <w:r/>
            <w:r>
              <w:rPr>
                <w:rFonts w:ascii="Calibri" w:hAnsi="Calibri" w:eastAsia="微软雅黑"/>
                <w:b w:val="0"/>
                <w:sz w:val="18"/>
              </w:rPr>
              <w:t>学习区</w:t>
            </w:r>
          </w:p>
        </w:tc>
        <w:tc>
          <w:tcPr>
            <w:tcW w:type="dxa" w:w="1728"/>
            <w:vAlign w:val="center"/>
            <w:tcMar>
              <w:top w:w="80" w:type="dxa"/>
              <w:start w:w="120" w:type="dxa"/>
              <w:bottom w:w="80" w:type="dxa"/>
              <w:end w:w="120" w:type="dxa"/>
            </w:tcMar>
          </w:tcPr>
          <w:p>
            <w:pPr>
              <w:jc w:val="center"/>
            </w:pPr>
            <w:r/>
            <w:r>
              <w:rPr>
                <w:rFonts w:ascii="Calibri" w:hAnsi="Calibri" w:eastAsia="微软雅黑"/>
                <w:b w:val="0"/>
                <w:sz w:val="18"/>
              </w:rPr>
              <w:t>正面</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242</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1614</w:t>
            </w:r>
          </w:p>
        </w:tc>
        <w:tc>
          <w:tcPr>
            <w:tcW w:type="dxa" w:w="1584"/>
            <w:vAlign w:val="center"/>
            <w:tcMar>
              <w:top w:w="80" w:type="dxa"/>
              <w:start w:w="120" w:type="dxa"/>
              <w:bottom w:w="80" w:type="dxa"/>
              <w:end w:w="120" w:type="dxa"/>
            </w:tcMar>
          </w:tcPr>
          <w:p>
            <w:pPr>
              <w:jc w:val="center"/>
            </w:pPr>
            <w:r/>
            <w:r>
              <w:rPr>
                <w:rFonts w:ascii="Calibri" w:hAnsi="Calibri" w:eastAsia="微软雅黑"/>
                <w:b w:val="0"/>
                <w:sz w:val="18"/>
              </w:rPr>
              <w:t>14.99%</w:t>
            </w:r>
          </w:p>
        </w:tc>
      </w:tr>
      <w:tr>
        <w:tc>
          <w:tcPr>
            <w:tcW w:type="dxa" w:w="1584"/>
            <w:vAlign w:val="center"/>
            <w:tcMar>
              <w:top w:w="80" w:type="dxa"/>
              <w:start w:w="120" w:type="dxa"/>
              <w:bottom w:w="80" w:type="dxa"/>
              <w:end w:w="120" w:type="dxa"/>
            </w:tcMar>
          </w:tcPr>
          <w:p>
            <w:pPr>
              <w:jc w:val="center"/>
            </w:pPr>
            <w:r/>
            <w:r>
              <w:rPr>
                <w:rFonts w:ascii="Calibri" w:hAnsi="Calibri" w:eastAsia="微软雅黑"/>
                <w:b w:val="0"/>
                <w:sz w:val="18"/>
              </w:rPr>
              <w:t>学习区</w:t>
            </w:r>
          </w:p>
        </w:tc>
        <w:tc>
          <w:tcPr>
            <w:tcW w:type="dxa" w:w="1728"/>
            <w:vAlign w:val="center"/>
            <w:tcMar>
              <w:top w:w="80" w:type="dxa"/>
              <w:start w:w="120" w:type="dxa"/>
              <w:bottom w:w="80" w:type="dxa"/>
              <w:end w:w="120" w:type="dxa"/>
            </w:tcMar>
          </w:tcPr>
          <w:p>
            <w:pPr>
              <w:jc w:val="center"/>
            </w:pPr>
            <w:r/>
            <w:r>
              <w:rPr>
                <w:rFonts w:ascii="Calibri" w:hAnsi="Calibri" w:eastAsia="微软雅黑"/>
                <w:b w:val="0"/>
                <w:sz w:val="18"/>
              </w:rPr>
              <w:t>负面</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234</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1614</w:t>
            </w:r>
          </w:p>
        </w:tc>
        <w:tc>
          <w:tcPr>
            <w:tcW w:type="dxa" w:w="1584"/>
            <w:vAlign w:val="center"/>
            <w:tcMar>
              <w:top w:w="80" w:type="dxa"/>
              <w:start w:w="120" w:type="dxa"/>
              <w:bottom w:w="80" w:type="dxa"/>
              <w:end w:w="120" w:type="dxa"/>
            </w:tcMar>
          </w:tcPr>
          <w:p>
            <w:pPr>
              <w:jc w:val="center"/>
            </w:pPr>
            <w:r/>
            <w:r>
              <w:rPr>
                <w:rFonts w:ascii="Calibri" w:hAnsi="Calibri" w:eastAsia="微软雅黑"/>
                <w:b w:val="0"/>
                <w:sz w:val="18"/>
              </w:rPr>
              <w:t>14.50%</w:t>
            </w:r>
          </w:p>
        </w:tc>
      </w:tr>
      <w:tr>
        <w:tc>
          <w:tcPr>
            <w:tcW w:type="dxa" w:w="1584"/>
            <w:vAlign w:val="center"/>
            <w:tcMar>
              <w:top w:w="80" w:type="dxa"/>
              <w:start w:w="120" w:type="dxa"/>
              <w:bottom w:w="80" w:type="dxa"/>
              <w:end w:w="120" w:type="dxa"/>
            </w:tcMar>
          </w:tcPr>
          <w:p>
            <w:pPr>
              <w:jc w:val="center"/>
            </w:pPr>
            <w:r/>
            <w:r>
              <w:rPr>
                <w:rFonts w:ascii="Calibri" w:hAnsi="Calibri" w:eastAsia="微软雅黑"/>
                <w:b w:val="0"/>
                <w:sz w:val="18"/>
              </w:rPr>
              <w:t>生活区</w:t>
            </w:r>
          </w:p>
        </w:tc>
        <w:tc>
          <w:tcPr>
            <w:tcW w:type="dxa" w:w="1728"/>
            <w:vAlign w:val="center"/>
            <w:tcMar>
              <w:top w:w="80" w:type="dxa"/>
              <w:start w:w="120" w:type="dxa"/>
              <w:bottom w:w="80" w:type="dxa"/>
              <w:end w:w="120" w:type="dxa"/>
            </w:tcMar>
          </w:tcPr>
          <w:p>
            <w:pPr>
              <w:jc w:val="center"/>
            </w:pPr>
            <w:r/>
            <w:r>
              <w:rPr>
                <w:rFonts w:ascii="Calibri" w:hAnsi="Calibri" w:eastAsia="微软雅黑"/>
                <w:b w:val="0"/>
                <w:sz w:val="18"/>
              </w:rPr>
              <w:t>中性</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747</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1144</w:t>
            </w:r>
          </w:p>
        </w:tc>
        <w:tc>
          <w:tcPr>
            <w:tcW w:type="dxa" w:w="1584"/>
            <w:vAlign w:val="center"/>
            <w:tcMar>
              <w:top w:w="80" w:type="dxa"/>
              <w:start w:w="120" w:type="dxa"/>
              <w:bottom w:w="80" w:type="dxa"/>
              <w:end w:w="120" w:type="dxa"/>
            </w:tcMar>
          </w:tcPr>
          <w:p>
            <w:pPr>
              <w:jc w:val="center"/>
            </w:pPr>
            <w:r/>
            <w:r>
              <w:rPr>
                <w:rFonts w:ascii="Calibri" w:hAnsi="Calibri" w:eastAsia="微软雅黑"/>
                <w:b w:val="0"/>
                <w:sz w:val="18"/>
              </w:rPr>
              <w:t>65.30%</w:t>
            </w:r>
          </w:p>
        </w:tc>
      </w:tr>
      <w:tr>
        <w:tc>
          <w:tcPr>
            <w:tcW w:type="dxa" w:w="1584"/>
            <w:vAlign w:val="center"/>
            <w:tcMar>
              <w:top w:w="80" w:type="dxa"/>
              <w:start w:w="120" w:type="dxa"/>
              <w:bottom w:w="80" w:type="dxa"/>
              <w:end w:w="120" w:type="dxa"/>
            </w:tcMar>
          </w:tcPr>
          <w:p>
            <w:pPr>
              <w:jc w:val="center"/>
            </w:pPr>
            <w:r/>
            <w:r>
              <w:rPr>
                <w:rFonts w:ascii="Calibri" w:hAnsi="Calibri" w:eastAsia="微软雅黑"/>
                <w:b w:val="0"/>
                <w:sz w:val="18"/>
              </w:rPr>
              <w:t>生活区</w:t>
            </w:r>
          </w:p>
        </w:tc>
        <w:tc>
          <w:tcPr>
            <w:tcW w:type="dxa" w:w="1728"/>
            <w:vAlign w:val="center"/>
            <w:tcMar>
              <w:top w:w="80" w:type="dxa"/>
              <w:start w:w="120" w:type="dxa"/>
              <w:bottom w:w="80" w:type="dxa"/>
              <w:end w:w="120" w:type="dxa"/>
            </w:tcMar>
          </w:tcPr>
          <w:p>
            <w:pPr>
              <w:jc w:val="center"/>
            </w:pPr>
            <w:r/>
            <w:r>
              <w:rPr>
                <w:rFonts w:ascii="Calibri" w:hAnsi="Calibri" w:eastAsia="微软雅黑"/>
                <w:b w:val="0"/>
                <w:sz w:val="18"/>
              </w:rPr>
              <w:t>正面</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246</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1144</w:t>
            </w:r>
          </w:p>
        </w:tc>
        <w:tc>
          <w:tcPr>
            <w:tcW w:type="dxa" w:w="1584"/>
            <w:vAlign w:val="center"/>
            <w:tcMar>
              <w:top w:w="80" w:type="dxa"/>
              <w:start w:w="120" w:type="dxa"/>
              <w:bottom w:w="80" w:type="dxa"/>
              <w:end w:w="120" w:type="dxa"/>
            </w:tcMar>
          </w:tcPr>
          <w:p>
            <w:pPr>
              <w:jc w:val="center"/>
            </w:pPr>
            <w:r/>
            <w:r>
              <w:rPr>
                <w:rFonts w:ascii="Calibri" w:hAnsi="Calibri" w:eastAsia="微软雅黑"/>
                <w:b w:val="0"/>
                <w:sz w:val="18"/>
              </w:rPr>
              <w:t>21.50%</w:t>
            </w:r>
          </w:p>
        </w:tc>
      </w:tr>
      <w:tr>
        <w:tc>
          <w:tcPr>
            <w:tcW w:type="dxa" w:w="1584"/>
            <w:vAlign w:val="center"/>
            <w:tcMar>
              <w:top w:w="80" w:type="dxa"/>
              <w:start w:w="120" w:type="dxa"/>
              <w:bottom w:w="80" w:type="dxa"/>
              <w:end w:w="120" w:type="dxa"/>
            </w:tcMar>
          </w:tcPr>
          <w:p>
            <w:pPr>
              <w:jc w:val="center"/>
            </w:pPr>
            <w:r/>
            <w:r>
              <w:rPr>
                <w:rFonts w:ascii="Calibri" w:hAnsi="Calibri" w:eastAsia="微软雅黑"/>
                <w:b w:val="0"/>
                <w:sz w:val="18"/>
              </w:rPr>
              <w:t>生活区</w:t>
            </w:r>
          </w:p>
        </w:tc>
        <w:tc>
          <w:tcPr>
            <w:tcW w:type="dxa" w:w="1728"/>
            <w:vAlign w:val="center"/>
            <w:tcMar>
              <w:top w:w="80" w:type="dxa"/>
              <w:start w:w="120" w:type="dxa"/>
              <w:bottom w:w="80" w:type="dxa"/>
              <w:end w:w="120" w:type="dxa"/>
            </w:tcMar>
          </w:tcPr>
          <w:p>
            <w:pPr>
              <w:jc w:val="center"/>
            </w:pPr>
            <w:r/>
            <w:r>
              <w:rPr>
                <w:rFonts w:ascii="Calibri" w:hAnsi="Calibri" w:eastAsia="微软雅黑"/>
                <w:b w:val="0"/>
                <w:sz w:val="18"/>
              </w:rPr>
              <w:t>负面</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151</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1144</w:t>
            </w:r>
          </w:p>
        </w:tc>
        <w:tc>
          <w:tcPr>
            <w:tcW w:type="dxa" w:w="1584"/>
            <w:vAlign w:val="center"/>
            <w:tcMar>
              <w:top w:w="80" w:type="dxa"/>
              <w:start w:w="120" w:type="dxa"/>
              <w:bottom w:w="80" w:type="dxa"/>
              <w:end w:w="120" w:type="dxa"/>
            </w:tcMar>
          </w:tcPr>
          <w:p>
            <w:pPr>
              <w:jc w:val="center"/>
            </w:pPr>
            <w:r/>
            <w:r>
              <w:rPr>
                <w:rFonts w:ascii="Calibri" w:hAnsi="Calibri" w:eastAsia="微软雅黑"/>
                <w:b w:val="0"/>
                <w:sz w:val="18"/>
              </w:rPr>
              <w:t>13.20%</w:t>
            </w:r>
          </w:p>
        </w:tc>
      </w:tr>
    </w:tbl>
    <w:p>
      <w:pPr>
        <w:spacing w:after="120" w:line="264" w:lineRule="auto"/>
      </w:pPr>
      <w:r>
        <w:rPr>
          <w:rFonts w:ascii="Calibri" w:hAnsi="Calibri" w:eastAsia="微软雅黑"/>
        </w:rPr>
        <w:t>学习区最终有效分析 1614 条，中性占 70.51%，正面占 14.99%，负面占 14.50%。这说明学习类视频的弹幕多数围绕知识点、步骤、打卡和理解确认展开，情绪倾向较克制。</w:t>
      </w:r>
    </w:p>
    <w:p>
      <w:pPr>
        <w:spacing w:after="120" w:line="264" w:lineRule="auto"/>
      </w:pPr>
      <w:r>
        <w:rPr>
          <w:rFonts w:ascii="Calibri" w:hAnsi="Calibri" w:eastAsia="微软雅黑"/>
        </w:rPr>
        <w:t>生活区最终有效分析 1144 条，中性占 65.30%，正面占 21.50%，负面占 13.20%。相比学习区，生活区正面比例更高，说明娱乐内容更容易激发笑点、认同、轻松陪伴和互动表达。</w:t>
      </w:r>
    </w:p>
    <w:p>
      <w:pPr>
        <w:spacing w:after="120" w:line="264" w:lineRule="auto"/>
      </w:pPr>
      <w:r>
        <w:rPr>
          <w:rFonts w:ascii="Calibri" w:hAnsi="Calibri" w:eastAsia="微软雅黑"/>
        </w:rPr>
        <w:t>两区对比看，生活区正面比例比学习区高 6.51 个百分点，学习区中性比例比生活区高 5.21 个百分点。这一差异符合内容场景：学习视频强调任务与知识，生活视频强调消遣和情绪释放。</w:t>
      </w:r>
    </w:p>
    <w:p>
      <w:pPr>
        <w:jc w:val="center"/>
      </w:pPr>
      <w:r>
        <w:drawing>
          <wp:inline xmlns:a="http://schemas.openxmlformats.org/drawingml/2006/main" xmlns:pic="http://schemas.openxmlformats.org/drawingml/2006/picture">
            <wp:extent cx="5577840" cy="3346704"/>
            <wp:docPr id="3" name="Picture 3"/>
            <wp:cNvGraphicFramePr>
              <a:graphicFrameLocks noChangeAspect="1"/>
            </wp:cNvGraphicFramePr>
            <a:graphic>
              <a:graphicData uri="http://schemas.openxmlformats.org/drawingml/2006/picture">
                <pic:pic>
                  <pic:nvPicPr>
                    <pic:cNvPr id="0" name="partition_sentiment.png"/>
                    <pic:cNvPicPr/>
                  </pic:nvPicPr>
                  <pic:blipFill>
                    <a:blip r:embed="rId11"/>
                    <a:stretch>
                      <a:fillRect/>
                    </a:stretch>
                  </pic:blipFill>
                  <pic:spPr>
                    <a:xfrm>
                      <a:off x="0" y="0"/>
                      <a:ext cx="5577840" cy="3346704"/>
                    </a:xfrm>
                    <a:prstGeom prst="rect"/>
                  </pic:spPr>
                </pic:pic>
              </a:graphicData>
            </a:graphic>
          </wp:inline>
        </w:drawing>
      </w:r>
    </w:p>
    <w:p>
      <w:pPr>
        <w:jc w:val="center"/>
      </w:pPr>
      <w:r>
        <w:rPr>
          <w:rFonts w:ascii="Calibri" w:hAnsi="Calibri" w:eastAsia="微软雅黑"/>
          <w:i/>
          <w:color w:val="555555"/>
          <w:sz w:val="18"/>
        </w:rPr>
        <w:t>图3 学习区与生活区情感比例对比</w:t>
      </w:r>
    </w:p>
    <w:p>
      <w:pPr>
        <w:pStyle w:val="Heading1"/>
      </w:pPr>
      <w:r>
        <w:rPr>
          <w:rFonts w:ascii="Calibri" w:hAnsi="Calibri" w:eastAsia="微软雅黑"/>
          <w:color w:val="2E74B5"/>
        </w:rPr>
        <w:t>六、四轮主动学习与质量控制</w:t>
      </w:r>
    </w:p>
    <w:p>
      <w:pPr>
        <w:spacing w:after="120" w:line="264" w:lineRule="auto"/>
      </w:pPr>
      <w:r>
        <w:rPr>
          <w:rFonts w:ascii="Calibri" w:hAnsi="Calibri" w:eastAsia="微软雅黑"/>
        </w:rPr>
        <w:t>本次实验训练样本数为 1656，历史人工反馈样本数为 587，最终轮仍保留 100（8%） 作为可审查样本。系统会优先挑选模型置信度低、词典与模型判断冲突的弹幕给人工复核，避免把明显样本反复交给人工。</w:t>
      </w:r>
    </w:p>
    <w:tbl>
      <w:tblPr>
        <w:tblStyle w:val="TableGrid"/>
        <w:tblW w:type="auto" w:w="0"/>
        <w:jc w:val="left"/>
        <w:tblLayout w:type="fixed"/>
        <w:tblLook w:firstColumn="1" w:firstRow="1" w:lastColumn="0" w:lastRow="0" w:noHBand="0" w:noVBand="1" w:val="04A0"/>
      </w:tblPr>
      <w:tblGrid>
        <w:gridCol w:w="1337"/>
        <w:gridCol w:w="1337"/>
        <w:gridCol w:w="1337"/>
        <w:gridCol w:w="1337"/>
        <w:gridCol w:w="1337"/>
        <w:gridCol w:w="1337"/>
        <w:gridCol w:w="1337"/>
      </w:tblGrid>
      <w:tr>
        <w:tc>
          <w:tcPr>
            <w:tcW w:type="dxa" w:w="1296"/>
            <w:vAlign w:val="center"/>
            <w:tcMar>
              <w:top w:w="80" w:type="dxa"/>
              <w:start w:w="120" w:type="dxa"/>
              <w:bottom w:w="80" w:type="dxa"/>
              <w:end w:w="120" w:type="dxa"/>
            </w:tcMar>
            <w:shd w:fill="F2F4F7"/>
          </w:tcPr>
          <w:p>
            <w:pPr>
              <w:jc w:val="center"/>
            </w:pPr>
            <w:r>
              <w:rPr>
                <w:b/>
              </w:rPr>
            </w:r>
            <w:r>
              <w:rPr>
                <w:rFonts w:ascii="Calibri" w:hAnsi="Calibri" w:eastAsia="微软雅黑"/>
                <w:b/>
                <w:sz w:val="18"/>
              </w:rPr>
              <w:t>轮次</w:t>
            </w:r>
          </w:p>
        </w:tc>
        <w:tc>
          <w:tcPr>
            <w:tcW w:type="dxa" w:w="1296"/>
            <w:vAlign w:val="center"/>
            <w:tcMar>
              <w:top w:w="80" w:type="dxa"/>
              <w:start w:w="120" w:type="dxa"/>
              <w:bottom w:w="80" w:type="dxa"/>
              <w:end w:w="120" w:type="dxa"/>
            </w:tcMar>
            <w:shd w:fill="F2F4F7"/>
          </w:tcPr>
          <w:p>
            <w:pPr>
              <w:jc w:val="center"/>
            </w:pPr>
            <w:r>
              <w:rPr>
                <w:b/>
              </w:rPr>
            </w:r>
            <w:r>
              <w:rPr>
                <w:rFonts w:ascii="Calibri" w:hAnsi="Calibri" w:eastAsia="微软雅黑"/>
                <w:b/>
                <w:sz w:val="18"/>
              </w:rPr>
              <w:t>学习中性</w:t>
            </w:r>
          </w:p>
        </w:tc>
        <w:tc>
          <w:tcPr>
            <w:tcW w:type="dxa" w:w="1296"/>
            <w:vAlign w:val="center"/>
            <w:tcMar>
              <w:top w:w="80" w:type="dxa"/>
              <w:start w:w="120" w:type="dxa"/>
              <w:bottom w:w="80" w:type="dxa"/>
              <w:end w:w="120" w:type="dxa"/>
            </w:tcMar>
            <w:shd w:fill="F2F4F7"/>
          </w:tcPr>
          <w:p>
            <w:pPr>
              <w:jc w:val="center"/>
            </w:pPr>
            <w:r>
              <w:rPr>
                <w:b/>
              </w:rPr>
            </w:r>
            <w:r>
              <w:rPr>
                <w:rFonts w:ascii="Calibri" w:hAnsi="Calibri" w:eastAsia="微软雅黑"/>
                <w:b/>
                <w:sz w:val="18"/>
              </w:rPr>
              <w:t>学习正面</w:t>
            </w:r>
          </w:p>
        </w:tc>
        <w:tc>
          <w:tcPr>
            <w:tcW w:type="dxa" w:w="1296"/>
            <w:vAlign w:val="center"/>
            <w:tcMar>
              <w:top w:w="80" w:type="dxa"/>
              <w:start w:w="120" w:type="dxa"/>
              <w:bottom w:w="80" w:type="dxa"/>
              <w:end w:w="120" w:type="dxa"/>
            </w:tcMar>
            <w:shd w:fill="F2F4F7"/>
          </w:tcPr>
          <w:p>
            <w:pPr>
              <w:jc w:val="center"/>
            </w:pPr>
            <w:r>
              <w:rPr>
                <w:b/>
              </w:rPr>
            </w:r>
            <w:r>
              <w:rPr>
                <w:rFonts w:ascii="Calibri" w:hAnsi="Calibri" w:eastAsia="微软雅黑"/>
                <w:b/>
                <w:sz w:val="18"/>
              </w:rPr>
              <w:t>学习负面</w:t>
            </w:r>
          </w:p>
        </w:tc>
        <w:tc>
          <w:tcPr>
            <w:tcW w:type="dxa" w:w="1296"/>
            <w:vAlign w:val="center"/>
            <w:tcMar>
              <w:top w:w="80" w:type="dxa"/>
              <w:start w:w="120" w:type="dxa"/>
              <w:bottom w:w="80" w:type="dxa"/>
              <w:end w:w="120" w:type="dxa"/>
            </w:tcMar>
            <w:shd w:fill="F2F4F7"/>
          </w:tcPr>
          <w:p>
            <w:pPr>
              <w:jc w:val="center"/>
            </w:pPr>
            <w:r>
              <w:rPr>
                <w:b/>
              </w:rPr>
            </w:r>
            <w:r>
              <w:rPr>
                <w:rFonts w:ascii="Calibri" w:hAnsi="Calibri" w:eastAsia="微软雅黑"/>
                <w:b/>
                <w:sz w:val="18"/>
              </w:rPr>
              <w:t>生活中性</w:t>
            </w:r>
          </w:p>
        </w:tc>
        <w:tc>
          <w:tcPr>
            <w:tcW w:type="dxa" w:w="1296"/>
            <w:vAlign w:val="center"/>
            <w:tcMar>
              <w:top w:w="80" w:type="dxa"/>
              <w:start w:w="120" w:type="dxa"/>
              <w:bottom w:w="80" w:type="dxa"/>
              <w:end w:w="120" w:type="dxa"/>
            </w:tcMar>
            <w:shd w:fill="F2F4F7"/>
          </w:tcPr>
          <w:p>
            <w:pPr>
              <w:jc w:val="center"/>
            </w:pPr>
            <w:r>
              <w:rPr>
                <w:b/>
              </w:rPr>
            </w:r>
            <w:r>
              <w:rPr>
                <w:rFonts w:ascii="Calibri" w:hAnsi="Calibri" w:eastAsia="微软雅黑"/>
                <w:b/>
                <w:sz w:val="18"/>
              </w:rPr>
              <w:t>生活正面</w:t>
            </w:r>
          </w:p>
        </w:tc>
        <w:tc>
          <w:tcPr>
            <w:tcW w:type="dxa" w:w="1296"/>
            <w:vAlign w:val="center"/>
            <w:tcMar>
              <w:top w:w="80" w:type="dxa"/>
              <w:start w:w="120" w:type="dxa"/>
              <w:bottom w:w="80" w:type="dxa"/>
              <w:end w:w="120" w:type="dxa"/>
            </w:tcMar>
            <w:shd w:fill="F2F4F7"/>
          </w:tcPr>
          <w:p>
            <w:pPr>
              <w:jc w:val="center"/>
            </w:pPr>
            <w:r>
              <w:rPr>
                <w:b/>
              </w:rPr>
            </w:r>
            <w:r>
              <w:rPr>
                <w:rFonts w:ascii="Calibri" w:hAnsi="Calibri" w:eastAsia="微软雅黑"/>
                <w:b/>
                <w:sz w:val="18"/>
              </w:rPr>
              <w:t>生活负面</w:t>
            </w:r>
          </w:p>
        </w:tc>
      </w:tr>
      <w:tr>
        <w:tc>
          <w:tcPr>
            <w:tcW w:type="dxa" w:w="1296"/>
            <w:vAlign w:val="center"/>
            <w:tcMar>
              <w:top w:w="80" w:type="dxa"/>
              <w:start w:w="120" w:type="dxa"/>
              <w:bottom w:w="80" w:type="dxa"/>
              <w:end w:w="120" w:type="dxa"/>
            </w:tcMar>
          </w:tcPr>
          <w:p>
            <w:pPr>
              <w:jc w:val="center"/>
            </w:pPr>
            <w:r/>
            <w:r>
              <w:rPr>
                <w:rFonts w:ascii="Calibri" w:hAnsi="Calibri" w:eastAsia="微软雅黑"/>
                <w:b w:val="0"/>
                <w:sz w:val="18"/>
              </w:rPr>
              <w:t>round 1</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57.50%</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20.20%</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22.30%</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51.75%</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27.01%</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21.24%</w:t>
            </w:r>
          </w:p>
        </w:tc>
      </w:tr>
      <w:tr>
        <w:tc>
          <w:tcPr>
            <w:tcW w:type="dxa" w:w="1296"/>
            <w:vAlign w:val="center"/>
            <w:tcMar>
              <w:top w:w="80" w:type="dxa"/>
              <w:start w:w="120" w:type="dxa"/>
              <w:bottom w:w="80" w:type="dxa"/>
              <w:end w:w="120" w:type="dxa"/>
            </w:tcMar>
          </w:tcPr>
          <w:p>
            <w:pPr>
              <w:jc w:val="center"/>
            </w:pPr>
            <w:r/>
            <w:r>
              <w:rPr>
                <w:rFonts w:ascii="Calibri" w:hAnsi="Calibri" w:eastAsia="微软雅黑"/>
                <w:b w:val="0"/>
                <w:sz w:val="18"/>
              </w:rPr>
              <w:t>round 2</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59.73%</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17.04%</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23.23%</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54.11%</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22.64%</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23.25%</w:t>
            </w:r>
          </w:p>
        </w:tc>
      </w:tr>
      <w:tr>
        <w:tc>
          <w:tcPr>
            <w:tcW w:type="dxa" w:w="1296"/>
            <w:vAlign w:val="center"/>
            <w:tcMar>
              <w:top w:w="80" w:type="dxa"/>
              <w:start w:w="120" w:type="dxa"/>
              <w:bottom w:w="80" w:type="dxa"/>
              <w:end w:w="120" w:type="dxa"/>
            </w:tcMar>
          </w:tcPr>
          <w:p>
            <w:pPr>
              <w:jc w:val="center"/>
            </w:pPr>
            <w:r/>
            <w:r>
              <w:rPr>
                <w:rFonts w:ascii="Calibri" w:hAnsi="Calibri" w:eastAsia="微软雅黑"/>
                <w:b w:val="0"/>
                <w:sz w:val="18"/>
              </w:rPr>
              <w:t>round 3</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60.78%</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14.68%</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24.54%</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57.60%</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20.37%</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22.03%</w:t>
            </w:r>
          </w:p>
        </w:tc>
      </w:tr>
      <w:tr>
        <w:tc>
          <w:tcPr>
            <w:tcW w:type="dxa" w:w="1296"/>
            <w:vAlign w:val="center"/>
            <w:tcMar>
              <w:top w:w="80" w:type="dxa"/>
              <w:start w:w="120" w:type="dxa"/>
              <w:bottom w:w="80" w:type="dxa"/>
              <w:end w:w="120" w:type="dxa"/>
            </w:tcMar>
          </w:tcPr>
          <w:p>
            <w:pPr>
              <w:jc w:val="center"/>
            </w:pPr>
            <w:r/>
            <w:r>
              <w:rPr>
                <w:rFonts w:ascii="Calibri" w:hAnsi="Calibri" w:eastAsia="微软雅黑"/>
                <w:b w:val="0"/>
                <w:sz w:val="18"/>
              </w:rPr>
              <w:t>最终轮</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70.51%</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14.99%</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14.50%</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65.30%</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21.50%</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13.20%</w:t>
            </w:r>
          </w:p>
        </w:tc>
      </w:tr>
    </w:tbl>
    <w:p>
      <w:pPr>
        <w:spacing w:after="120" w:line="264" w:lineRule="auto"/>
      </w:pPr>
      <w:r>
        <w:rPr>
          <w:rFonts w:ascii="Calibri" w:hAnsi="Calibri" w:eastAsia="微软雅黑"/>
        </w:rPr>
        <w:t>从第 3 轮到最终轮，学习区负面比例下降约 10.04 个百分点，生活区负面比例下降约 8.83 个百分点，中性比例同步上升。这说明人工复核对“吐槽、调侃、描述事实、技术词汇”等边界样本进行了校正，减少了模型把普通描述误判为负面的情况。</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1440"/>
            <w:vAlign w:val="center"/>
            <w:tcMar>
              <w:top w:w="80" w:type="dxa"/>
              <w:start w:w="120" w:type="dxa"/>
              <w:bottom w:w="80" w:type="dxa"/>
              <w:end w:w="120" w:type="dxa"/>
            </w:tcMar>
            <w:shd w:fill="F2F4F7"/>
          </w:tcPr>
          <w:p>
            <w:pPr>
              <w:jc w:val="center"/>
            </w:pPr>
            <w:r>
              <w:rPr>
                <w:b/>
              </w:rPr>
            </w:r>
            <w:r>
              <w:rPr>
                <w:rFonts w:ascii="Calibri" w:hAnsi="Calibri" w:eastAsia="微软雅黑"/>
                <w:b/>
                <w:sz w:val="18"/>
              </w:rPr>
              <w:t>分区</w:t>
            </w:r>
          </w:p>
        </w:tc>
        <w:tc>
          <w:tcPr>
            <w:tcW w:type="dxa" w:w="1440"/>
            <w:vAlign w:val="center"/>
            <w:tcMar>
              <w:top w:w="80" w:type="dxa"/>
              <w:start w:w="120" w:type="dxa"/>
              <w:bottom w:w="80" w:type="dxa"/>
              <w:end w:w="120" w:type="dxa"/>
            </w:tcMar>
            <w:shd w:fill="F2F4F7"/>
          </w:tcPr>
          <w:p>
            <w:pPr>
              <w:jc w:val="center"/>
            </w:pPr>
            <w:r>
              <w:rPr>
                <w:b/>
              </w:rPr>
            </w:r>
            <w:r>
              <w:rPr>
                <w:rFonts w:ascii="Calibri" w:hAnsi="Calibri" w:eastAsia="微软雅黑"/>
                <w:b/>
                <w:sz w:val="18"/>
              </w:rPr>
              <w:t>类别</w:t>
            </w:r>
          </w:p>
        </w:tc>
        <w:tc>
          <w:tcPr>
            <w:tcW w:type="dxa" w:w="1440"/>
            <w:vAlign w:val="center"/>
            <w:tcMar>
              <w:top w:w="80" w:type="dxa"/>
              <w:start w:w="120" w:type="dxa"/>
              <w:bottom w:w="80" w:type="dxa"/>
              <w:end w:w="120" w:type="dxa"/>
            </w:tcMar>
            <w:shd w:fill="F2F4F7"/>
          </w:tcPr>
          <w:p>
            <w:pPr>
              <w:jc w:val="center"/>
            </w:pPr>
            <w:r>
              <w:rPr>
                <w:b/>
              </w:rPr>
            </w:r>
            <w:r>
              <w:rPr>
                <w:rFonts w:ascii="Calibri" w:hAnsi="Calibri" w:eastAsia="微软雅黑"/>
                <w:b/>
                <w:sz w:val="18"/>
              </w:rPr>
              <w:t>数量</w:t>
            </w:r>
          </w:p>
        </w:tc>
        <w:tc>
          <w:tcPr>
            <w:tcW w:type="dxa" w:w="1944"/>
            <w:vAlign w:val="center"/>
            <w:tcMar>
              <w:top w:w="80" w:type="dxa"/>
              <w:start w:w="120" w:type="dxa"/>
              <w:bottom w:w="80" w:type="dxa"/>
              <w:end w:w="120" w:type="dxa"/>
            </w:tcMar>
            <w:shd w:fill="F2F4F7"/>
          </w:tcPr>
          <w:p>
            <w:pPr>
              <w:jc w:val="center"/>
            </w:pPr>
            <w:r>
              <w:rPr>
                <w:b/>
              </w:rPr>
            </w:r>
            <w:r>
              <w:rPr>
                <w:rFonts w:ascii="Calibri" w:hAnsi="Calibri" w:eastAsia="微软雅黑"/>
                <w:b/>
                <w:sz w:val="18"/>
              </w:rPr>
              <w:t>平均置信度</w:t>
            </w:r>
          </w:p>
        </w:tc>
        <w:tc>
          <w:tcPr>
            <w:tcW w:type="dxa" w:w="1944"/>
            <w:vAlign w:val="center"/>
            <w:tcMar>
              <w:top w:w="80" w:type="dxa"/>
              <w:start w:w="120" w:type="dxa"/>
              <w:bottom w:w="80" w:type="dxa"/>
              <w:end w:w="120" w:type="dxa"/>
            </w:tcMar>
            <w:shd w:fill="F2F4F7"/>
          </w:tcPr>
          <w:p>
            <w:pPr>
              <w:jc w:val="center"/>
            </w:pPr>
            <w:r>
              <w:rPr>
                <w:b/>
              </w:rPr>
            </w:r>
            <w:r>
              <w:rPr>
                <w:rFonts w:ascii="Calibri" w:hAnsi="Calibri" w:eastAsia="微软雅黑"/>
                <w:b/>
                <w:sz w:val="18"/>
              </w:rPr>
              <w:t>平均词典分</w:t>
            </w:r>
          </w:p>
        </w:tc>
      </w:tr>
      <w:tr>
        <w:tc>
          <w:tcPr>
            <w:tcW w:type="dxa" w:w="1440"/>
            <w:vAlign w:val="center"/>
            <w:tcMar>
              <w:top w:w="80" w:type="dxa"/>
              <w:start w:w="120" w:type="dxa"/>
              <w:bottom w:w="80" w:type="dxa"/>
              <w:end w:w="120" w:type="dxa"/>
            </w:tcMar>
          </w:tcPr>
          <w:p>
            <w:pPr>
              <w:jc w:val="center"/>
            </w:pPr>
            <w:r/>
            <w:r>
              <w:rPr>
                <w:rFonts w:ascii="Calibri" w:hAnsi="Calibri" w:eastAsia="微软雅黑"/>
                <w:b w:val="0"/>
                <w:sz w:val="18"/>
              </w:rPr>
              <w:t>学习区</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中性</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1138</w:t>
            </w:r>
          </w:p>
        </w:tc>
        <w:tc>
          <w:tcPr>
            <w:tcW w:type="dxa" w:w="1944"/>
            <w:vAlign w:val="center"/>
            <w:tcMar>
              <w:top w:w="80" w:type="dxa"/>
              <w:start w:w="120" w:type="dxa"/>
              <w:bottom w:w="80" w:type="dxa"/>
              <w:end w:w="120" w:type="dxa"/>
            </w:tcMar>
          </w:tcPr>
          <w:p>
            <w:pPr>
              <w:jc w:val="center"/>
            </w:pPr>
            <w:r/>
            <w:r>
              <w:rPr>
                <w:rFonts w:ascii="Calibri" w:hAnsi="Calibri" w:eastAsia="微软雅黑"/>
                <w:b w:val="0"/>
                <w:sz w:val="18"/>
              </w:rPr>
              <w:t>0.742</w:t>
            </w:r>
          </w:p>
        </w:tc>
        <w:tc>
          <w:tcPr>
            <w:tcW w:type="dxa" w:w="1944"/>
            <w:vAlign w:val="center"/>
            <w:tcMar>
              <w:top w:w="80" w:type="dxa"/>
              <w:start w:w="120" w:type="dxa"/>
              <w:bottom w:w="80" w:type="dxa"/>
              <w:end w:w="120" w:type="dxa"/>
            </w:tcMar>
          </w:tcPr>
          <w:p>
            <w:pPr>
              <w:jc w:val="center"/>
            </w:pPr>
            <w:r/>
            <w:r>
              <w:rPr>
                <w:rFonts w:ascii="Calibri" w:hAnsi="Calibri" w:eastAsia="微软雅黑"/>
                <w:b w:val="0"/>
                <w:sz w:val="18"/>
              </w:rPr>
              <w:t>0.080</w:t>
            </w:r>
          </w:p>
        </w:tc>
      </w:tr>
      <w:tr>
        <w:tc>
          <w:tcPr>
            <w:tcW w:type="dxa" w:w="1440"/>
            <w:vAlign w:val="center"/>
            <w:tcMar>
              <w:top w:w="80" w:type="dxa"/>
              <w:start w:w="120" w:type="dxa"/>
              <w:bottom w:w="80" w:type="dxa"/>
              <w:end w:w="120" w:type="dxa"/>
            </w:tcMar>
          </w:tcPr>
          <w:p>
            <w:pPr>
              <w:jc w:val="center"/>
            </w:pPr>
            <w:r/>
            <w:r>
              <w:rPr>
                <w:rFonts w:ascii="Calibri" w:hAnsi="Calibri" w:eastAsia="微软雅黑"/>
                <w:b w:val="0"/>
                <w:sz w:val="18"/>
              </w:rPr>
              <w:t>学习区</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正面</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242</w:t>
            </w:r>
          </w:p>
        </w:tc>
        <w:tc>
          <w:tcPr>
            <w:tcW w:type="dxa" w:w="1944"/>
            <w:vAlign w:val="center"/>
            <w:tcMar>
              <w:top w:w="80" w:type="dxa"/>
              <w:start w:w="120" w:type="dxa"/>
              <w:bottom w:w="80" w:type="dxa"/>
              <w:end w:w="120" w:type="dxa"/>
            </w:tcMar>
          </w:tcPr>
          <w:p>
            <w:pPr>
              <w:jc w:val="center"/>
            </w:pPr>
            <w:r/>
            <w:r>
              <w:rPr>
                <w:rFonts w:ascii="Calibri" w:hAnsi="Calibri" w:eastAsia="微软雅黑"/>
                <w:b w:val="0"/>
                <w:sz w:val="18"/>
              </w:rPr>
              <w:t>0.710</w:t>
            </w:r>
          </w:p>
        </w:tc>
        <w:tc>
          <w:tcPr>
            <w:tcW w:type="dxa" w:w="1944"/>
            <w:vAlign w:val="center"/>
            <w:tcMar>
              <w:top w:w="80" w:type="dxa"/>
              <w:start w:w="120" w:type="dxa"/>
              <w:bottom w:w="80" w:type="dxa"/>
              <w:end w:w="120" w:type="dxa"/>
            </w:tcMar>
          </w:tcPr>
          <w:p>
            <w:pPr>
              <w:jc w:val="center"/>
            </w:pPr>
            <w:r/>
            <w:r>
              <w:rPr>
                <w:rFonts w:ascii="Calibri" w:hAnsi="Calibri" w:eastAsia="微软雅黑"/>
                <w:b w:val="0"/>
                <w:sz w:val="18"/>
              </w:rPr>
              <w:t>1.746</w:t>
            </w:r>
          </w:p>
        </w:tc>
      </w:tr>
      <w:tr>
        <w:tc>
          <w:tcPr>
            <w:tcW w:type="dxa" w:w="1440"/>
            <w:vAlign w:val="center"/>
            <w:tcMar>
              <w:top w:w="80" w:type="dxa"/>
              <w:start w:w="120" w:type="dxa"/>
              <w:bottom w:w="80" w:type="dxa"/>
              <w:end w:w="120" w:type="dxa"/>
            </w:tcMar>
          </w:tcPr>
          <w:p>
            <w:pPr>
              <w:jc w:val="center"/>
            </w:pPr>
            <w:r/>
            <w:r>
              <w:rPr>
                <w:rFonts w:ascii="Calibri" w:hAnsi="Calibri" w:eastAsia="微软雅黑"/>
                <w:b w:val="0"/>
                <w:sz w:val="18"/>
              </w:rPr>
              <w:t>学习区</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负面</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234</w:t>
            </w:r>
          </w:p>
        </w:tc>
        <w:tc>
          <w:tcPr>
            <w:tcW w:type="dxa" w:w="1944"/>
            <w:vAlign w:val="center"/>
            <w:tcMar>
              <w:top w:w="80" w:type="dxa"/>
              <w:start w:w="120" w:type="dxa"/>
              <w:bottom w:w="80" w:type="dxa"/>
              <w:end w:w="120" w:type="dxa"/>
            </w:tcMar>
          </w:tcPr>
          <w:p>
            <w:pPr>
              <w:jc w:val="center"/>
            </w:pPr>
            <w:r/>
            <w:r>
              <w:rPr>
                <w:rFonts w:ascii="Calibri" w:hAnsi="Calibri" w:eastAsia="微软雅黑"/>
                <w:b w:val="0"/>
                <w:sz w:val="18"/>
              </w:rPr>
              <w:t>0.541</w:t>
            </w:r>
          </w:p>
        </w:tc>
        <w:tc>
          <w:tcPr>
            <w:tcW w:type="dxa" w:w="1944"/>
            <w:vAlign w:val="center"/>
            <w:tcMar>
              <w:top w:w="80" w:type="dxa"/>
              <w:start w:w="120" w:type="dxa"/>
              <w:bottom w:w="80" w:type="dxa"/>
              <w:end w:w="120" w:type="dxa"/>
            </w:tcMar>
          </w:tcPr>
          <w:p>
            <w:pPr>
              <w:jc w:val="center"/>
            </w:pPr>
            <w:r/>
            <w:r>
              <w:rPr>
                <w:rFonts w:ascii="Calibri" w:hAnsi="Calibri" w:eastAsia="微软雅黑"/>
                <w:b w:val="0"/>
                <w:sz w:val="18"/>
              </w:rPr>
              <w:t>-0.518</w:t>
            </w:r>
          </w:p>
        </w:tc>
      </w:tr>
      <w:tr>
        <w:tc>
          <w:tcPr>
            <w:tcW w:type="dxa" w:w="1440"/>
            <w:vAlign w:val="center"/>
            <w:tcMar>
              <w:top w:w="80" w:type="dxa"/>
              <w:start w:w="120" w:type="dxa"/>
              <w:bottom w:w="80" w:type="dxa"/>
              <w:end w:w="120" w:type="dxa"/>
            </w:tcMar>
          </w:tcPr>
          <w:p>
            <w:pPr>
              <w:jc w:val="center"/>
            </w:pPr>
            <w:r/>
            <w:r>
              <w:rPr>
                <w:rFonts w:ascii="Calibri" w:hAnsi="Calibri" w:eastAsia="微软雅黑"/>
                <w:b w:val="0"/>
                <w:sz w:val="18"/>
              </w:rPr>
              <w:t>生活区</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中性</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747</w:t>
            </w:r>
          </w:p>
        </w:tc>
        <w:tc>
          <w:tcPr>
            <w:tcW w:type="dxa" w:w="1944"/>
            <w:vAlign w:val="center"/>
            <w:tcMar>
              <w:top w:w="80" w:type="dxa"/>
              <w:start w:w="120" w:type="dxa"/>
              <w:bottom w:w="80" w:type="dxa"/>
              <w:end w:w="120" w:type="dxa"/>
            </w:tcMar>
          </w:tcPr>
          <w:p>
            <w:pPr>
              <w:jc w:val="center"/>
            </w:pPr>
            <w:r/>
            <w:r>
              <w:rPr>
                <w:rFonts w:ascii="Calibri" w:hAnsi="Calibri" w:eastAsia="微软雅黑"/>
                <w:b w:val="0"/>
                <w:sz w:val="18"/>
              </w:rPr>
              <w:t>0.692</w:t>
            </w:r>
          </w:p>
        </w:tc>
        <w:tc>
          <w:tcPr>
            <w:tcW w:type="dxa" w:w="1944"/>
            <w:vAlign w:val="center"/>
            <w:tcMar>
              <w:top w:w="80" w:type="dxa"/>
              <w:start w:w="120" w:type="dxa"/>
              <w:bottom w:w="80" w:type="dxa"/>
              <w:end w:w="120" w:type="dxa"/>
            </w:tcMar>
          </w:tcPr>
          <w:p>
            <w:pPr>
              <w:jc w:val="center"/>
            </w:pPr>
            <w:r/>
            <w:r>
              <w:rPr>
                <w:rFonts w:ascii="Calibri" w:hAnsi="Calibri" w:eastAsia="微软雅黑"/>
                <w:b w:val="0"/>
                <w:sz w:val="18"/>
              </w:rPr>
              <w:t>0.044</w:t>
            </w:r>
          </w:p>
        </w:tc>
      </w:tr>
      <w:tr>
        <w:tc>
          <w:tcPr>
            <w:tcW w:type="dxa" w:w="1440"/>
            <w:vAlign w:val="center"/>
            <w:tcMar>
              <w:top w:w="80" w:type="dxa"/>
              <w:start w:w="120" w:type="dxa"/>
              <w:bottom w:w="80" w:type="dxa"/>
              <w:end w:w="120" w:type="dxa"/>
            </w:tcMar>
          </w:tcPr>
          <w:p>
            <w:pPr>
              <w:jc w:val="center"/>
            </w:pPr>
            <w:r/>
            <w:r>
              <w:rPr>
                <w:rFonts w:ascii="Calibri" w:hAnsi="Calibri" w:eastAsia="微软雅黑"/>
                <w:b w:val="0"/>
                <w:sz w:val="18"/>
              </w:rPr>
              <w:t>生活区</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正面</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246</w:t>
            </w:r>
          </w:p>
        </w:tc>
        <w:tc>
          <w:tcPr>
            <w:tcW w:type="dxa" w:w="1944"/>
            <w:vAlign w:val="center"/>
            <w:tcMar>
              <w:top w:w="80" w:type="dxa"/>
              <w:start w:w="120" w:type="dxa"/>
              <w:bottom w:w="80" w:type="dxa"/>
              <w:end w:w="120" w:type="dxa"/>
            </w:tcMar>
          </w:tcPr>
          <w:p>
            <w:pPr>
              <w:jc w:val="center"/>
            </w:pPr>
            <w:r/>
            <w:r>
              <w:rPr>
                <w:rFonts w:ascii="Calibri" w:hAnsi="Calibri" w:eastAsia="微软雅黑"/>
                <w:b w:val="0"/>
                <w:sz w:val="18"/>
              </w:rPr>
              <w:t>0.771</w:t>
            </w:r>
          </w:p>
        </w:tc>
        <w:tc>
          <w:tcPr>
            <w:tcW w:type="dxa" w:w="1944"/>
            <w:vAlign w:val="center"/>
            <w:tcMar>
              <w:top w:w="80" w:type="dxa"/>
              <w:start w:w="120" w:type="dxa"/>
              <w:bottom w:w="80" w:type="dxa"/>
              <w:end w:w="120" w:type="dxa"/>
            </w:tcMar>
          </w:tcPr>
          <w:p>
            <w:pPr>
              <w:jc w:val="center"/>
            </w:pPr>
            <w:r/>
            <w:r>
              <w:rPr>
                <w:rFonts w:ascii="Calibri" w:hAnsi="Calibri" w:eastAsia="微软雅黑"/>
                <w:b w:val="0"/>
                <w:sz w:val="18"/>
              </w:rPr>
              <w:t>1.848</w:t>
            </w:r>
          </w:p>
        </w:tc>
      </w:tr>
      <w:tr>
        <w:tc>
          <w:tcPr>
            <w:tcW w:type="dxa" w:w="1440"/>
            <w:vAlign w:val="center"/>
            <w:tcMar>
              <w:top w:w="80" w:type="dxa"/>
              <w:start w:w="120" w:type="dxa"/>
              <w:bottom w:w="80" w:type="dxa"/>
              <w:end w:w="120" w:type="dxa"/>
            </w:tcMar>
          </w:tcPr>
          <w:p>
            <w:pPr>
              <w:jc w:val="center"/>
            </w:pPr>
            <w:r/>
            <w:r>
              <w:rPr>
                <w:rFonts w:ascii="Calibri" w:hAnsi="Calibri" w:eastAsia="微软雅黑"/>
                <w:b w:val="0"/>
                <w:sz w:val="18"/>
              </w:rPr>
              <w:t>生活区</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负面</w:t>
            </w:r>
          </w:p>
        </w:tc>
        <w:tc>
          <w:tcPr>
            <w:tcW w:type="dxa" w:w="1440"/>
            <w:vAlign w:val="center"/>
            <w:tcMar>
              <w:top w:w="80" w:type="dxa"/>
              <w:start w:w="120" w:type="dxa"/>
              <w:bottom w:w="80" w:type="dxa"/>
              <w:end w:w="120" w:type="dxa"/>
            </w:tcMar>
          </w:tcPr>
          <w:p>
            <w:pPr>
              <w:jc w:val="center"/>
            </w:pPr>
            <w:r/>
            <w:r>
              <w:rPr>
                <w:rFonts w:ascii="Calibri" w:hAnsi="Calibri" w:eastAsia="微软雅黑"/>
                <w:b w:val="0"/>
                <w:sz w:val="18"/>
              </w:rPr>
              <w:t>151</w:t>
            </w:r>
          </w:p>
        </w:tc>
        <w:tc>
          <w:tcPr>
            <w:tcW w:type="dxa" w:w="1944"/>
            <w:vAlign w:val="center"/>
            <w:tcMar>
              <w:top w:w="80" w:type="dxa"/>
              <w:start w:w="120" w:type="dxa"/>
              <w:bottom w:w="80" w:type="dxa"/>
              <w:end w:w="120" w:type="dxa"/>
            </w:tcMar>
          </w:tcPr>
          <w:p>
            <w:pPr>
              <w:jc w:val="center"/>
            </w:pPr>
            <w:r/>
            <w:r>
              <w:rPr>
                <w:rFonts w:ascii="Calibri" w:hAnsi="Calibri" w:eastAsia="微软雅黑"/>
                <w:b w:val="0"/>
                <w:sz w:val="18"/>
              </w:rPr>
              <w:t>0.534</w:t>
            </w:r>
          </w:p>
        </w:tc>
        <w:tc>
          <w:tcPr>
            <w:tcW w:type="dxa" w:w="1944"/>
            <w:vAlign w:val="center"/>
            <w:tcMar>
              <w:top w:w="80" w:type="dxa"/>
              <w:start w:w="120" w:type="dxa"/>
              <w:bottom w:w="80" w:type="dxa"/>
              <w:end w:w="120" w:type="dxa"/>
            </w:tcMar>
          </w:tcPr>
          <w:p>
            <w:pPr>
              <w:jc w:val="center"/>
            </w:pPr>
            <w:r/>
            <w:r>
              <w:rPr>
                <w:rFonts w:ascii="Calibri" w:hAnsi="Calibri" w:eastAsia="微软雅黑"/>
                <w:b w:val="0"/>
                <w:sz w:val="18"/>
              </w:rPr>
              <w:t>-0.205</w:t>
            </w:r>
          </w:p>
        </w:tc>
      </w:tr>
    </w:tbl>
    <w:p>
      <w:pPr>
        <w:spacing w:after="120" w:line="264" w:lineRule="auto"/>
      </w:pPr>
      <w:r>
        <w:rPr>
          <w:rFonts w:ascii="Calibri" w:hAnsi="Calibri" w:eastAsia="微软雅黑"/>
        </w:rPr>
        <w:t>最终轮低置信样本数为 221，词典-模型冲突样本数为 137。负面类平均置信度较低，说明它仍是后续提升的重点；但系统已经能把这些不确定样本单独导出，便于人工抽查和继续迭代。</w:t>
      </w:r>
    </w:p>
    <w:p>
      <w:pPr>
        <w:pStyle w:val="Heading1"/>
      </w:pPr>
      <w:r>
        <w:rPr>
          <w:rFonts w:ascii="Calibri" w:hAnsi="Calibri" w:eastAsia="微软雅黑"/>
          <w:color w:val="2E74B5"/>
        </w:rPr>
        <w:t>七、代表性弹幕案例</w:t>
      </w:r>
    </w:p>
    <w:tbl>
      <w:tblPr>
        <w:tblStyle w:val="TableGrid"/>
        <w:tblW w:type="auto" w:w="0"/>
        <w:jc w:val="left"/>
        <w:tblLayout w:type="fixed"/>
        <w:tblLook w:firstColumn="1" w:firstRow="1" w:lastColumn="0" w:lastRow="0" w:noHBand="0" w:noVBand="1" w:val="04A0"/>
      </w:tblPr>
      <w:tblGrid>
        <w:gridCol w:w="1872"/>
        <w:gridCol w:w="1872"/>
        <w:gridCol w:w="1872"/>
        <w:gridCol w:w="1872"/>
        <w:gridCol w:w="1872"/>
      </w:tblGrid>
      <w:tr>
        <w:tc>
          <w:tcPr>
            <w:tcW w:type="dxa" w:w="1080"/>
            <w:vAlign w:val="center"/>
            <w:tcMar>
              <w:top w:w="80" w:type="dxa"/>
              <w:start w:w="120" w:type="dxa"/>
              <w:bottom w:w="80" w:type="dxa"/>
              <w:end w:w="120" w:type="dxa"/>
            </w:tcMar>
            <w:shd w:fill="F2F4F7"/>
          </w:tcPr>
          <w:p>
            <w:pPr>
              <w:jc w:val="center"/>
            </w:pPr>
            <w:r>
              <w:rPr>
                <w:b/>
              </w:rPr>
            </w:r>
            <w:r>
              <w:rPr>
                <w:rFonts w:ascii="Calibri" w:hAnsi="Calibri" w:eastAsia="微软雅黑"/>
                <w:b/>
                <w:sz w:val="18"/>
              </w:rPr>
              <w:t>分区</w:t>
            </w:r>
          </w:p>
        </w:tc>
        <w:tc>
          <w:tcPr>
            <w:tcW w:type="dxa" w:w="1080"/>
            <w:vAlign w:val="center"/>
            <w:tcMar>
              <w:top w:w="80" w:type="dxa"/>
              <w:start w:w="120" w:type="dxa"/>
              <w:bottom w:w="80" w:type="dxa"/>
              <w:end w:w="120" w:type="dxa"/>
            </w:tcMar>
            <w:shd w:fill="F2F4F7"/>
          </w:tcPr>
          <w:p>
            <w:pPr>
              <w:jc w:val="center"/>
            </w:pPr>
            <w:r>
              <w:rPr>
                <w:b/>
              </w:rPr>
            </w:r>
            <w:r>
              <w:rPr>
                <w:rFonts w:ascii="Calibri" w:hAnsi="Calibri" w:eastAsia="微软雅黑"/>
                <w:b/>
                <w:sz w:val="18"/>
              </w:rPr>
              <w:t>类别</w:t>
            </w:r>
          </w:p>
        </w:tc>
        <w:tc>
          <w:tcPr>
            <w:tcW w:type="dxa" w:w="4608"/>
            <w:vAlign w:val="center"/>
            <w:tcMar>
              <w:top w:w="80" w:type="dxa"/>
              <w:start w:w="120" w:type="dxa"/>
              <w:bottom w:w="80" w:type="dxa"/>
              <w:end w:w="120" w:type="dxa"/>
            </w:tcMar>
            <w:shd w:fill="F2F4F7"/>
          </w:tcPr>
          <w:p>
            <w:pPr>
              <w:jc w:val="center"/>
            </w:pPr>
            <w:r>
              <w:rPr>
                <w:b/>
              </w:rPr>
            </w:r>
            <w:r>
              <w:rPr>
                <w:rFonts w:ascii="Calibri" w:hAnsi="Calibri" w:eastAsia="微软雅黑"/>
                <w:b/>
                <w:sz w:val="18"/>
              </w:rPr>
              <w:t>代表性弹幕</w:t>
            </w:r>
          </w:p>
        </w:tc>
        <w:tc>
          <w:tcPr>
            <w:tcW w:type="dxa" w:w="1296"/>
            <w:vAlign w:val="center"/>
            <w:tcMar>
              <w:top w:w="80" w:type="dxa"/>
              <w:start w:w="120" w:type="dxa"/>
              <w:bottom w:w="80" w:type="dxa"/>
              <w:end w:w="120" w:type="dxa"/>
            </w:tcMar>
            <w:shd w:fill="F2F4F7"/>
          </w:tcPr>
          <w:p>
            <w:pPr>
              <w:jc w:val="center"/>
            </w:pPr>
            <w:r>
              <w:rPr>
                <w:b/>
              </w:rPr>
            </w:r>
            <w:r>
              <w:rPr>
                <w:rFonts w:ascii="Calibri" w:hAnsi="Calibri" w:eastAsia="微软雅黑"/>
                <w:b/>
                <w:sz w:val="18"/>
              </w:rPr>
              <w:t>置信度</w:t>
            </w:r>
          </w:p>
        </w:tc>
        <w:tc>
          <w:tcPr>
            <w:tcW w:type="dxa" w:w="1296"/>
            <w:vAlign w:val="center"/>
            <w:tcMar>
              <w:top w:w="80" w:type="dxa"/>
              <w:start w:w="120" w:type="dxa"/>
              <w:bottom w:w="80" w:type="dxa"/>
              <w:end w:w="120" w:type="dxa"/>
            </w:tcMar>
            <w:shd w:fill="F2F4F7"/>
          </w:tcPr>
          <w:p>
            <w:pPr>
              <w:jc w:val="center"/>
            </w:pPr>
            <w:r>
              <w:rPr>
                <w:b/>
              </w:rPr>
            </w:r>
            <w:r>
              <w:rPr>
                <w:rFonts w:ascii="Calibri" w:hAnsi="Calibri" w:eastAsia="微软雅黑"/>
                <w:b/>
                <w:sz w:val="18"/>
              </w:rPr>
              <w:t>词典分</w:t>
            </w:r>
          </w:p>
        </w:tc>
      </w:tr>
      <w:tr>
        <w:tc>
          <w:tcPr>
            <w:tcW w:type="dxa" w:w="1080"/>
            <w:vAlign w:val="center"/>
            <w:tcMar>
              <w:top w:w="80" w:type="dxa"/>
              <w:start w:w="120" w:type="dxa"/>
              <w:bottom w:w="80" w:type="dxa"/>
              <w:end w:w="120" w:type="dxa"/>
            </w:tcMar>
          </w:tcPr>
          <w:p>
            <w:pPr>
              <w:jc w:val="center"/>
            </w:pPr>
            <w:r/>
            <w:r>
              <w:rPr>
                <w:rFonts w:ascii="Calibri" w:hAnsi="Calibri" w:eastAsia="微软雅黑"/>
                <w:b w:val="0"/>
                <w:sz w:val="18"/>
              </w:rPr>
              <w:t>学习区</w:t>
            </w:r>
          </w:p>
        </w:tc>
        <w:tc>
          <w:tcPr>
            <w:tcW w:type="dxa" w:w="1080"/>
            <w:vAlign w:val="center"/>
            <w:tcMar>
              <w:top w:w="80" w:type="dxa"/>
              <w:start w:w="120" w:type="dxa"/>
              <w:bottom w:w="80" w:type="dxa"/>
              <w:end w:w="120" w:type="dxa"/>
            </w:tcMar>
          </w:tcPr>
          <w:p>
            <w:pPr>
              <w:jc w:val="center"/>
            </w:pPr>
            <w:r/>
            <w:r>
              <w:rPr>
                <w:rFonts w:ascii="Calibri" w:hAnsi="Calibri" w:eastAsia="微软雅黑"/>
                <w:b w:val="0"/>
                <w:sz w:val="18"/>
              </w:rPr>
              <w:t>正面</w:t>
            </w:r>
          </w:p>
        </w:tc>
        <w:tc>
          <w:tcPr>
            <w:tcW w:type="dxa" w:w="4608"/>
            <w:vAlign w:val="center"/>
            <w:tcMar>
              <w:top w:w="80" w:type="dxa"/>
              <w:start w:w="120" w:type="dxa"/>
              <w:bottom w:w="80" w:type="dxa"/>
              <w:end w:w="120" w:type="dxa"/>
            </w:tcMar>
          </w:tcPr>
          <w:p>
            <w:pPr>
              <w:jc w:val="center"/>
            </w:pPr>
            <w:r/>
            <w:r>
              <w:rPr>
                <w:rFonts w:ascii="Calibri" w:hAnsi="Calibri" w:eastAsia="微软雅黑"/>
                <w:b w:val="0"/>
                <w:sz w:val="18"/>
              </w:rPr>
              <w:t>桑椹胚期看懂了</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1.000</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2.00</w:t>
            </w:r>
          </w:p>
        </w:tc>
      </w:tr>
      <w:tr>
        <w:tc>
          <w:tcPr>
            <w:tcW w:type="dxa" w:w="1080"/>
            <w:vAlign w:val="center"/>
            <w:tcMar>
              <w:top w:w="80" w:type="dxa"/>
              <w:start w:w="120" w:type="dxa"/>
              <w:bottom w:w="80" w:type="dxa"/>
              <w:end w:w="120" w:type="dxa"/>
            </w:tcMar>
          </w:tcPr>
          <w:p>
            <w:pPr>
              <w:jc w:val="center"/>
            </w:pPr>
            <w:r/>
            <w:r>
              <w:rPr>
                <w:rFonts w:ascii="Calibri" w:hAnsi="Calibri" w:eastAsia="微软雅黑"/>
                <w:b w:val="0"/>
                <w:sz w:val="18"/>
              </w:rPr>
              <w:t>学习区</w:t>
            </w:r>
          </w:p>
        </w:tc>
        <w:tc>
          <w:tcPr>
            <w:tcW w:type="dxa" w:w="1080"/>
            <w:vAlign w:val="center"/>
            <w:tcMar>
              <w:top w:w="80" w:type="dxa"/>
              <w:start w:w="120" w:type="dxa"/>
              <w:bottom w:w="80" w:type="dxa"/>
              <w:end w:w="120" w:type="dxa"/>
            </w:tcMar>
          </w:tcPr>
          <w:p>
            <w:pPr>
              <w:jc w:val="center"/>
            </w:pPr>
            <w:r/>
            <w:r>
              <w:rPr>
                <w:rFonts w:ascii="Calibri" w:hAnsi="Calibri" w:eastAsia="微软雅黑"/>
                <w:b w:val="0"/>
                <w:sz w:val="18"/>
              </w:rPr>
              <w:t>中性</w:t>
            </w:r>
          </w:p>
        </w:tc>
        <w:tc>
          <w:tcPr>
            <w:tcW w:type="dxa" w:w="4608"/>
            <w:vAlign w:val="center"/>
            <w:tcMar>
              <w:top w:w="80" w:type="dxa"/>
              <w:start w:w="120" w:type="dxa"/>
              <w:bottom w:w="80" w:type="dxa"/>
              <w:end w:w="120" w:type="dxa"/>
            </w:tcMar>
          </w:tcPr>
          <w:p>
            <w:pPr>
              <w:jc w:val="center"/>
            </w:pPr>
            <w:r/>
            <w:r>
              <w:rPr>
                <w:rFonts w:ascii="Calibri" w:hAnsi="Calibri" w:eastAsia="微软雅黑"/>
                <w:b w:val="0"/>
                <w:sz w:val="18"/>
              </w:rPr>
              <w:t>打卡</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1.000</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0.00</w:t>
            </w:r>
          </w:p>
        </w:tc>
      </w:tr>
      <w:tr>
        <w:tc>
          <w:tcPr>
            <w:tcW w:type="dxa" w:w="1080"/>
            <w:vAlign w:val="center"/>
            <w:tcMar>
              <w:top w:w="80" w:type="dxa"/>
              <w:start w:w="120" w:type="dxa"/>
              <w:bottom w:w="80" w:type="dxa"/>
              <w:end w:w="120" w:type="dxa"/>
            </w:tcMar>
          </w:tcPr>
          <w:p>
            <w:pPr>
              <w:jc w:val="center"/>
            </w:pPr>
            <w:r/>
            <w:r>
              <w:rPr>
                <w:rFonts w:ascii="Calibri" w:hAnsi="Calibri" w:eastAsia="微软雅黑"/>
                <w:b w:val="0"/>
                <w:sz w:val="18"/>
              </w:rPr>
              <w:t>学习区</w:t>
            </w:r>
          </w:p>
        </w:tc>
        <w:tc>
          <w:tcPr>
            <w:tcW w:type="dxa" w:w="1080"/>
            <w:vAlign w:val="center"/>
            <w:tcMar>
              <w:top w:w="80" w:type="dxa"/>
              <w:start w:w="120" w:type="dxa"/>
              <w:bottom w:w="80" w:type="dxa"/>
              <w:end w:w="120" w:type="dxa"/>
            </w:tcMar>
          </w:tcPr>
          <w:p>
            <w:pPr>
              <w:jc w:val="center"/>
            </w:pPr>
            <w:r/>
            <w:r>
              <w:rPr>
                <w:rFonts w:ascii="Calibri" w:hAnsi="Calibri" w:eastAsia="微软雅黑"/>
                <w:b w:val="0"/>
                <w:sz w:val="18"/>
              </w:rPr>
              <w:t>负面</w:t>
            </w:r>
          </w:p>
        </w:tc>
        <w:tc>
          <w:tcPr>
            <w:tcW w:type="dxa" w:w="4608"/>
            <w:vAlign w:val="center"/>
            <w:tcMar>
              <w:top w:w="80" w:type="dxa"/>
              <w:start w:w="120" w:type="dxa"/>
              <w:bottom w:w="80" w:type="dxa"/>
              <w:end w:w="120" w:type="dxa"/>
            </w:tcMar>
          </w:tcPr>
          <w:p>
            <w:pPr>
              <w:jc w:val="center"/>
            </w:pPr>
            <w:r/>
            <w:r>
              <w:rPr>
                <w:rFonts w:ascii="Calibri" w:hAnsi="Calibri" w:eastAsia="微软雅黑"/>
                <w:b w:val="0"/>
                <w:sz w:val="18"/>
              </w:rPr>
              <w:t>《 瞎洛特烦恼 》</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0.924</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0.00</w:t>
            </w:r>
          </w:p>
        </w:tc>
      </w:tr>
      <w:tr>
        <w:tc>
          <w:tcPr>
            <w:tcW w:type="dxa" w:w="1080"/>
            <w:vAlign w:val="center"/>
            <w:tcMar>
              <w:top w:w="80" w:type="dxa"/>
              <w:start w:w="120" w:type="dxa"/>
              <w:bottom w:w="80" w:type="dxa"/>
              <w:end w:w="120" w:type="dxa"/>
            </w:tcMar>
          </w:tcPr>
          <w:p>
            <w:pPr>
              <w:jc w:val="center"/>
            </w:pPr>
            <w:r/>
            <w:r>
              <w:rPr>
                <w:rFonts w:ascii="Calibri" w:hAnsi="Calibri" w:eastAsia="微软雅黑"/>
                <w:b w:val="0"/>
                <w:sz w:val="18"/>
              </w:rPr>
              <w:t>生活区</w:t>
            </w:r>
          </w:p>
        </w:tc>
        <w:tc>
          <w:tcPr>
            <w:tcW w:type="dxa" w:w="1080"/>
            <w:vAlign w:val="center"/>
            <w:tcMar>
              <w:top w:w="80" w:type="dxa"/>
              <w:start w:w="120" w:type="dxa"/>
              <w:bottom w:w="80" w:type="dxa"/>
              <w:end w:w="120" w:type="dxa"/>
            </w:tcMar>
          </w:tcPr>
          <w:p>
            <w:pPr>
              <w:jc w:val="center"/>
            </w:pPr>
            <w:r/>
            <w:r>
              <w:rPr>
                <w:rFonts w:ascii="Calibri" w:hAnsi="Calibri" w:eastAsia="微软雅黑"/>
                <w:b w:val="0"/>
                <w:sz w:val="18"/>
              </w:rPr>
              <w:t>正面</w:t>
            </w:r>
          </w:p>
        </w:tc>
        <w:tc>
          <w:tcPr>
            <w:tcW w:type="dxa" w:w="4608"/>
            <w:vAlign w:val="center"/>
            <w:tcMar>
              <w:top w:w="80" w:type="dxa"/>
              <w:start w:w="120" w:type="dxa"/>
              <w:bottom w:w="80" w:type="dxa"/>
              <w:end w:w="120" w:type="dxa"/>
            </w:tcMar>
          </w:tcPr>
          <w:p>
            <w:pPr>
              <w:jc w:val="center"/>
            </w:pPr>
            <w:r/>
            <w:r>
              <w:rPr>
                <w:rFonts w:ascii="Calibri" w:hAnsi="Calibri" w:eastAsia="微软雅黑"/>
                <w:b w:val="0"/>
                <w:sz w:val="18"/>
              </w:rPr>
              <w:t>这下看懂了</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1.000</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2.00</w:t>
            </w:r>
          </w:p>
        </w:tc>
      </w:tr>
      <w:tr>
        <w:tc>
          <w:tcPr>
            <w:tcW w:type="dxa" w:w="1080"/>
            <w:vAlign w:val="center"/>
            <w:tcMar>
              <w:top w:w="80" w:type="dxa"/>
              <w:start w:w="120" w:type="dxa"/>
              <w:bottom w:w="80" w:type="dxa"/>
              <w:end w:w="120" w:type="dxa"/>
            </w:tcMar>
          </w:tcPr>
          <w:p>
            <w:pPr>
              <w:jc w:val="center"/>
            </w:pPr>
            <w:r/>
            <w:r>
              <w:rPr>
                <w:rFonts w:ascii="Calibri" w:hAnsi="Calibri" w:eastAsia="微软雅黑"/>
                <w:b w:val="0"/>
                <w:sz w:val="18"/>
              </w:rPr>
              <w:t>生活区</w:t>
            </w:r>
          </w:p>
        </w:tc>
        <w:tc>
          <w:tcPr>
            <w:tcW w:type="dxa" w:w="1080"/>
            <w:vAlign w:val="center"/>
            <w:tcMar>
              <w:top w:w="80" w:type="dxa"/>
              <w:start w:w="120" w:type="dxa"/>
              <w:bottom w:w="80" w:type="dxa"/>
              <w:end w:w="120" w:type="dxa"/>
            </w:tcMar>
          </w:tcPr>
          <w:p>
            <w:pPr>
              <w:jc w:val="center"/>
            </w:pPr>
            <w:r/>
            <w:r>
              <w:rPr>
                <w:rFonts w:ascii="Calibri" w:hAnsi="Calibri" w:eastAsia="微软雅黑"/>
                <w:b w:val="0"/>
                <w:sz w:val="18"/>
              </w:rPr>
              <w:t>中性</w:t>
            </w:r>
          </w:p>
        </w:tc>
        <w:tc>
          <w:tcPr>
            <w:tcW w:type="dxa" w:w="4608"/>
            <w:vAlign w:val="center"/>
            <w:tcMar>
              <w:top w:w="80" w:type="dxa"/>
              <w:start w:w="120" w:type="dxa"/>
              <w:bottom w:w="80" w:type="dxa"/>
              <w:end w:w="120" w:type="dxa"/>
            </w:tcMar>
          </w:tcPr>
          <w:p>
            <w:pPr>
              <w:jc w:val="center"/>
            </w:pPr>
            <w:r/>
            <w:r>
              <w:rPr>
                <w:rFonts w:ascii="Calibri" w:hAnsi="Calibri" w:eastAsia="微软雅黑"/>
                <w:b w:val="0"/>
                <w:sz w:val="18"/>
              </w:rPr>
              <w:t>啥子</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0.994</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0.00</w:t>
            </w:r>
          </w:p>
        </w:tc>
      </w:tr>
      <w:tr>
        <w:tc>
          <w:tcPr>
            <w:tcW w:type="dxa" w:w="1080"/>
            <w:vAlign w:val="center"/>
            <w:tcMar>
              <w:top w:w="80" w:type="dxa"/>
              <w:start w:w="120" w:type="dxa"/>
              <w:bottom w:w="80" w:type="dxa"/>
              <w:end w:w="120" w:type="dxa"/>
            </w:tcMar>
          </w:tcPr>
          <w:p>
            <w:pPr>
              <w:jc w:val="center"/>
            </w:pPr>
            <w:r/>
            <w:r>
              <w:rPr>
                <w:rFonts w:ascii="Calibri" w:hAnsi="Calibri" w:eastAsia="微软雅黑"/>
                <w:b w:val="0"/>
                <w:sz w:val="18"/>
              </w:rPr>
              <w:t>生活区</w:t>
            </w:r>
          </w:p>
        </w:tc>
        <w:tc>
          <w:tcPr>
            <w:tcW w:type="dxa" w:w="1080"/>
            <w:vAlign w:val="center"/>
            <w:tcMar>
              <w:top w:w="80" w:type="dxa"/>
              <w:start w:w="120" w:type="dxa"/>
              <w:bottom w:w="80" w:type="dxa"/>
              <w:end w:w="120" w:type="dxa"/>
            </w:tcMar>
          </w:tcPr>
          <w:p>
            <w:pPr>
              <w:jc w:val="center"/>
            </w:pPr>
            <w:r/>
            <w:r>
              <w:rPr>
                <w:rFonts w:ascii="Calibri" w:hAnsi="Calibri" w:eastAsia="微软雅黑"/>
                <w:b w:val="0"/>
                <w:sz w:val="18"/>
              </w:rPr>
              <w:t>负面</w:t>
            </w:r>
          </w:p>
        </w:tc>
        <w:tc>
          <w:tcPr>
            <w:tcW w:type="dxa" w:w="4608"/>
            <w:vAlign w:val="center"/>
            <w:tcMar>
              <w:top w:w="80" w:type="dxa"/>
              <w:start w:w="120" w:type="dxa"/>
              <w:bottom w:w="80" w:type="dxa"/>
              <w:end w:w="120" w:type="dxa"/>
            </w:tcMar>
          </w:tcPr>
          <w:p>
            <w:pPr>
              <w:jc w:val="center"/>
            </w:pPr>
            <w:r/>
            <w:r>
              <w:rPr>
                <w:rFonts w:ascii="Calibri" w:hAnsi="Calibri" w:eastAsia="微软雅黑"/>
                <w:b w:val="0"/>
                <w:sz w:val="18"/>
              </w:rPr>
              <w:t>零公差</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0.981</w:t>
            </w:r>
          </w:p>
        </w:tc>
        <w:tc>
          <w:tcPr>
            <w:tcW w:type="dxa" w:w="1296"/>
            <w:vAlign w:val="center"/>
            <w:tcMar>
              <w:top w:w="80" w:type="dxa"/>
              <w:start w:w="120" w:type="dxa"/>
              <w:bottom w:w="80" w:type="dxa"/>
              <w:end w:w="120" w:type="dxa"/>
            </w:tcMar>
          </w:tcPr>
          <w:p>
            <w:pPr>
              <w:jc w:val="center"/>
            </w:pPr>
            <w:r/>
            <w:r>
              <w:rPr>
                <w:rFonts w:ascii="Calibri" w:hAnsi="Calibri" w:eastAsia="微软雅黑"/>
                <w:b w:val="0"/>
                <w:sz w:val="18"/>
              </w:rPr>
              <w:t>0.00</w:t>
            </w:r>
          </w:p>
        </w:tc>
      </w:tr>
    </w:tbl>
    <w:p>
      <w:pPr>
        <w:spacing w:after="120" w:line="264" w:lineRule="auto"/>
      </w:pPr>
      <w:r>
        <w:rPr>
          <w:rFonts w:ascii="Calibri" w:hAnsi="Calibri" w:eastAsia="微软雅黑"/>
        </w:rPr>
        <w:t>这些案例体现了弹幕语境的复杂性：例如“哈哈”“笑死”等词在生活区通常表现为正向互动，而学习区中的“不会”“看不懂”可能是真实挫败，也可能只是阶段性学习反馈。项目因此没有只依赖单一词典，而是把词典、TF-IDF、字级 ngram 与人工复核结合起来。</w:t>
      </w:r>
    </w:p>
    <w:p>
      <w:pPr>
        <w:jc w:val="center"/>
      </w:pPr>
      <w:r>
        <w:drawing>
          <wp:inline xmlns:a="http://schemas.openxmlformats.org/drawingml/2006/main" xmlns:pic="http://schemas.openxmlformats.org/drawingml/2006/picture">
            <wp:extent cx="5577840" cy="3346704"/>
            <wp:docPr id="4" name="Picture 4"/>
            <wp:cNvGraphicFramePr>
              <a:graphicFrameLocks noChangeAspect="1"/>
            </wp:cNvGraphicFramePr>
            <a:graphic>
              <a:graphicData uri="http://schemas.openxmlformats.org/drawingml/2006/picture">
                <pic:pic>
                  <pic:nvPicPr>
                    <pic:cNvPr id="0" name="keywords_top15.png"/>
                    <pic:cNvPicPr/>
                  </pic:nvPicPr>
                  <pic:blipFill>
                    <a:blip r:embed="rId12"/>
                    <a:stretch>
                      <a:fillRect/>
                    </a:stretch>
                  </pic:blipFill>
                  <pic:spPr>
                    <a:xfrm>
                      <a:off x="0" y="0"/>
                      <a:ext cx="5577840" cy="3346704"/>
                    </a:xfrm>
                    <a:prstGeom prst="rect"/>
                  </pic:spPr>
                </pic:pic>
              </a:graphicData>
            </a:graphic>
          </wp:inline>
        </w:drawing>
      </w:r>
    </w:p>
    <w:p>
      <w:pPr>
        <w:jc w:val="center"/>
      </w:pPr>
      <w:r>
        <w:rPr>
          <w:rFonts w:ascii="Calibri" w:hAnsi="Calibri" w:eastAsia="微软雅黑"/>
          <w:i/>
          <w:color w:val="555555"/>
          <w:sz w:val="18"/>
        </w:rPr>
        <w:t>图4 最新实验高频关键词 Top15</w:t>
      </w:r>
    </w:p>
    <w:p>
      <w:pPr>
        <w:pStyle w:val="Heading1"/>
      </w:pPr>
      <w:r>
        <w:rPr>
          <w:rFonts w:ascii="Calibri" w:hAnsi="Calibri" w:eastAsia="微软雅黑"/>
          <w:color w:val="2E74B5"/>
        </w:rPr>
        <w:t>八、结果解释：弹幕反映的用户心理特征</w:t>
      </w:r>
    </w:p>
    <w:p>
      <w:pPr>
        <w:spacing w:after="120" w:line="264" w:lineRule="auto"/>
      </w:pPr>
      <w:r>
        <w:rPr>
          <w:rFonts w:ascii="Calibri" w:hAnsi="Calibri" w:eastAsia="微软雅黑"/>
        </w:rPr>
        <w:t>第一，弹幕具有明显的陪伴属性。中性弹幕占多数，说明大量用户发送弹幕不是为了表达强烈情绪，而是在观看过程中留下即时反应、节点记录、学习状态或社群存在感。这种表达强化了“共同观看”的氛围。</w:t>
      </w:r>
    </w:p>
    <w:p>
      <w:pPr>
        <w:spacing w:after="120" w:line="264" w:lineRule="auto"/>
      </w:pPr>
      <w:r>
        <w:rPr>
          <w:rFonts w:ascii="Calibri" w:hAnsi="Calibri" w:eastAsia="微软雅黑"/>
        </w:rPr>
        <w:t>第二，学习区呈现任务导向心理。学习区中性比例更高，说明用户更关注知识点、解题步骤、理解确认和进度管理；正负面表达相对接近，反映学习场景中的获得感和压力感同时存在。</w:t>
      </w:r>
    </w:p>
    <w:p>
      <w:pPr>
        <w:spacing w:after="120" w:line="264" w:lineRule="auto"/>
      </w:pPr>
      <w:r>
        <w:rPr>
          <w:rFonts w:ascii="Calibri" w:hAnsi="Calibri" w:eastAsia="微软雅黑"/>
        </w:rPr>
        <w:t>第三，生活区具有更强的情绪释放功能。生活区正面比例高于学习区，说明娱乐内容更容易引发轻松、幽默、认同和陪伴式互动。即便出现负面弹幕，也常与调侃、吐槽、反差评价混合，并不一定代表强烈攻击性。</w:t>
      </w:r>
    </w:p>
    <w:p>
      <w:pPr>
        <w:spacing w:after="120" w:line="264" w:lineRule="auto"/>
      </w:pPr>
      <w:r>
        <w:rPr>
          <w:rFonts w:ascii="Calibri" w:hAnsi="Calibri" w:eastAsia="微软雅黑"/>
        </w:rPr>
        <w:t>第四，当代年轻用户的线上表达更碎片化、即时化和语境依赖。短弹幕往往只有几个字，但其中包含情绪、态度、社群梗和观看位置，因此分析弹幕不能完全照搬长文本情感分析方法，需要结合字级特征、词典规则和人工校正。</w:t>
      </w:r>
    </w:p>
    <w:p>
      <w:pPr>
        <w:pStyle w:val="Heading1"/>
      </w:pPr>
      <w:r>
        <w:rPr>
          <w:rFonts w:ascii="Calibri" w:hAnsi="Calibri" w:eastAsia="微软雅黑"/>
          <w:color w:val="2E74B5"/>
        </w:rPr>
        <w:t>九、项目价值、局限与改进方向</w:t>
      </w:r>
    </w:p>
    <w:p>
      <w:pPr>
        <w:spacing w:after="120" w:line="264" w:lineRule="auto"/>
      </w:pPr>
      <w:r>
        <w:rPr>
          <w:rFonts w:ascii="Calibri" w:hAnsi="Calibri" w:eastAsia="微软雅黑"/>
        </w:rPr>
        <w:t>项目价值：本项目完成了从真实平台数据采集到模型评估、图表输出和人工迭代的完整闭环。相比只做静态样例分类，它更接近真实数据分析任务：数据会受接口限制，文本会有噪声，模型会有不确定样本，结论也需要结合场景解释。</w:t>
      </w:r>
    </w:p>
    <w:p>
      <w:pPr>
        <w:spacing w:after="120" w:line="264" w:lineRule="auto"/>
      </w:pPr>
      <w:r>
        <w:rPr>
          <w:rFonts w:ascii="Calibri" w:hAnsi="Calibri" w:eastAsia="微软雅黑"/>
        </w:rPr>
        <w:t>局限性：B 站页面弹幕统计与公开接口实际返回数量不一致，导致生活区视频虽然页面显示 6512 条，但接口实际只返回 1800 条；同时负面样本数量较少且语义边界复杂，最终模型对负面类召回仍有提升空间。</w:t>
      </w:r>
    </w:p>
    <w:p>
      <w:pPr>
        <w:spacing w:after="120" w:line="264" w:lineRule="auto"/>
      </w:pPr>
      <w:r>
        <w:rPr>
          <w:rFonts w:ascii="Calibri" w:hAnsi="Calibri" w:eastAsia="微软雅黑"/>
        </w:rPr>
        <w:t>改进方向：后续可以加入登录 Cookie 与历史弹幕采集策略，扩大生活区样本；继续积累人工复核样本，尤其是负面与中性边界样本；也可以在课程允许的情况下引入预训练中文语言模型作为辅助标注或对比模型。</w:t>
      </w:r>
    </w:p>
    <w:p>
      <w:pPr>
        <w:pStyle w:val="Heading1"/>
      </w:pPr>
      <w:r>
        <w:rPr>
          <w:rFonts w:ascii="Calibri" w:hAnsi="Calibri" w:eastAsia="微软雅黑"/>
          <w:color w:val="2E74B5"/>
        </w:rPr>
        <w:t>十、结论</w:t>
      </w:r>
    </w:p>
    <w:p>
      <w:pPr>
        <w:spacing w:after="120" w:line="264" w:lineRule="auto"/>
      </w:pPr>
      <w:r>
        <w:rPr>
          <w:rFonts w:ascii="Calibri" w:hAnsi="Calibri" w:eastAsia="微软雅黑"/>
        </w:rPr>
        <w:t>综合最新实验结果，本项目已经较完整地体现了大数据课程中“采集、清洗、建模、分析、可视化、解释”的核心要求。最终模型在真实弹幕数据上获得了较稳定表现，能够输出分区情感比例、模型评估、置信度样本和可复核评论文件。</w:t>
      </w:r>
    </w:p>
    <w:p>
      <w:pPr>
        <w:spacing w:after="120" w:line="264" w:lineRule="auto"/>
      </w:pPr>
      <w:r>
        <w:rPr>
          <w:rFonts w:ascii="Calibri" w:hAnsi="Calibri" w:eastAsia="微软雅黑"/>
        </w:rPr>
        <w:t>从研究发现看，学习区弹幕更偏信息型和任务型，生活区弹幕更偏娱乐型和互动型；二者共同说明，B 站弹幕不仅是情绪表达，也是用户在平台中进行社交陪伴、知识确认和心理调节的一种轻量化表达方式。</w:t>
      </w:r>
    </w:p>
    <w:p>
      <w:pPr>
        <w:sectPr>
          <w:pgSz w:w="12240" w:h="15840"/>
          <w:pgMar w:top="1440" w:right="1440" w:bottom="1440" w:left="1440" w:header="720" w:footer="720" w:gutter="0"/>
          <w:cols w:space="720"/>
          <w:docGrid w:linePitch="360"/>
        </w:sectPr>
      </w:pPr>
    </w:p>
    <w:p>
      <w:pPr>
        <w:pStyle w:val="Heading1"/>
      </w:pPr>
      <w:r>
        <w:rPr>
          <w:rFonts w:ascii="Calibri" w:hAnsi="Calibri" w:eastAsia="微软雅黑"/>
          <w:color w:val="2E74B5"/>
        </w:rPr>
        <w:t>附录：主要输出文件说明</w:t>
      </w:r>
    </w:p>
    <w:tbl>
      <w:tblPr>
        <w:tblStyle w:val="TableGrid"/>
        <w:tblW w:type="auto" w:w="0"/>
        <w:jc w:val="left"/>
        <w:tblLayout w:type="fixed"/>
        <w:tblLook w:firstColumn="1" w:firstRow="1" w:lastColumn="0" w:lastRow="0" w:noHBand="0" w:noVBand="1" w:val="04A0"/>
      </w:tblPr>
      <w:tblGrid>
        <w:gridCol w:w="4680"/>
        <w:gridCol w:w="4680"/>
      </w:tblGrid>
      <w:tr>
        <w:tc>
          <w:tcPr>
            <w:tcW w:type="dxa" w:w="2592"/>
            <w:vAlign w:val="center"/>
            <w:tcMar>
              <w:top w:w="80" w:type="dxa"/>
              <w:start w:w="120" w:type="dxa"/>
              <w:bottom w:w="80" w:type="dxa"/>
              <w:end w:w="120" w:type="dxa"/>
            </w:tcMar>
            <w:shd w:fill="F2F4F7"/>
          </w:tcPr>
          <w:p>
            <w:pPr>
              <w:jc w:val="center"/>
            </w:pPr>
            <w:r>
              <w:rPr>
                <w:b/>
              </w:rPr>
            </w:r>
            <w:r>
              <w:rPr>
                <w:rFonts w:ascii="Calibri" w:hAnsi="Calibri" w:eastAsia="微软雅黑"/>
                <w:b/>
                <w:sz w:val="18"/>
              </w:rPr>
              <w:t>项目</w:t>
            </w:r>
          </w:p>
        </w:tc>
        <w:tc>
          <w:tcPr>
            <w:tcW w:type="dxa" w:w="6768"/>
            <w:vAlign w:val="center"/>
            <w:tcMar>
              <w:top w:w="80" w:type="dxa"/>
              <w:start w:w="120" w:type="dxa"/>
              <w:bottom w:w="80" w:type="dxa"/>
              <w:end w:w="120" w:type="dxa"/>
            </w:tcMar>
            <w:shd w:fill="F2F4F7"/>
          </w:tcPr>
          <w:p>
            <w:pPr>
              <w:jc w:val="center"/>
            </w:pPr>
            <w:r>
              <w:rPr>
                <w:b/>
              </w:rPr>
            </w:r>
            <w:r>
              <w:rPr>
                <w:rFonts w:ascii="Calibri" w:hAnsi="Calibri" w:eastAsia="微软雅黑"/>
                <w:b/>
                <w:sz w:val="18"/>
              </w:rPr>
              <w:t>说明</w:t>
            </w:r>
          </w:p>
        </w:tc>
      </w:tr>
      <w:tr>
        <w:tc>
          <w:tcPr>
            <w:tcW w:type="dxa" w:w="2592"/>
            <w:vAlign w:val="center"/>
            <w:tcMar>
              <w:top w:w="80" w:type="dxa"/>
              <w:start w:w="120" w:type="dxa"/>
              <w:bottom w:w="80" w:type="dxa"/>
              <w:end w:w="120" w:type="dxa"/>
            </w:tcMar>
          </w:tcPr>
          <w:p>
            <w:pPr>
              <w:jc w:val="center"/>
            </w:pPr>
            <w:r/>
            <w:r>
              <w:rPr>
                <w:rFonts w:ascii="Calibri" w:hAnsi="Calibri" w:eastAsia="微软雅黑"/>
                <w:b/>
                <w:sz w:val="18"/>
              </w:rPr>
              <w:t>danmu_predicted.csv</w:t>
            </w:r>
          </w:p>
        </w:tc>
        <w:tc>
          <w:tcPr>
            <w:tcW w:type="dxa" w:w="6768"/>
            <w:tcMar>
              <w:top w:w="80" w:type="dxa"/>
              <w:start w:w="120" w:type="dxa"/>
              <w:bottom w:w="80" w:type="dxa"/>
              <w:end w:w="120" w:type="dxa"/>
            </w:tcMar>
          </w:tcPr>
          <w:p>
            <w:pPr>
              <w:jc w:val="left"/>
            </w:pPr>
            <w:r/>
            <w:r>
              <w:rPr>
                <w:rFonts w:ascii="Calibri" w:hAnsi="Calibri" w:eastAsia="微软雅黑"/>
                <w:sz w:val="18"/>
              </w:rPr>
              <w:t>清洗后的弹幕、情感特征、模型概率、最终情感标签和人工覆盖信息。</w:t>
            </w:r>
          </w:p>
        </w:tc>
      </w:tr>
      <w:tr>
        <w:tc>
          <w:tcPr>
            <w:tcW w:type="dxa" w:w="2592"/>
            <w:vAlign w:val="center"/>
            <w:tcMar>
              <w:top w:w="80" w:type="dxa"/>
              <w:start w:w="120" w:type="dxa"/>
              <w:bottom w:w="80" w:type="dxa"/>
              <w:end w:w="120" w:type="dxa"/>
            </w:tcMar>
          </w:tcPr>
          <w:p>
            <w:pPr>
              <w:jc w:val="center"/>
            </w:pPr>
            <w:r/>
            <w:r>
              <w:rPr>
                <w:rFonts w:ascii="Calibri" w:hAnsi="Calibri" w:eastAsia="微软雅黑"/>
                <w:b/>
                <w:sz w:val="18"/>
              </w:rPr>
              <w:t>partition_sentiment_stats.csv</w:t>
            </w:r>
          </w:p>
        </w:tc>
        <w:tc>
          <w:tcPr>
            <w:tcW w:type="dxa" w:w="6768"/>
            <w:tcMar>
              <w:top w:w="80" w:type="dxa"/>
              <w:start w:w="120" w:type="dxa"/>
              <w:bottom w:w="80" w:type="dxa"/>
              <w:end w:w="120" w:type="dxa"/>
            </w:tcMar>
          </w:tcPr>
          <w:p>
            <w:pPr>
              <w:jc w:val="left"/>
            </w:pPr>
            <w:r/>
            <w:r>
              <w:rPr>
                <w:rFonts w:ascii="Calibri" w:hAnsi="Calibri" w:eastAsia="微软雅黑"/>
                <w:sz w:val="18"/>
              </w:rPr>
              <w:t>学习区与生活区的正面、中性、负面数量及比例，是汇报结论的核心表。</w:t>
            </w:r>
          </w:p>
        </w:tc>
      </w:tr>
      <w:tr>
        <w:tc>
          <w:tcPr>
            <w:tcW w:type="dxa" w:w="2592"/>
            <w:vAlign w:val="center"/>
            <w:tcMar>
              <w:top w:w="80" w:type="dxa"/>
              <w:start w:w="120" w:type="dxa"/>
              <w:bottom w:w="80" w:type="dxa"/>
              <w:end w:w="120" w:type="dxa"/>
            </w:tcMar>
          </w:tcPr>
          <w:p>
            <w:pPr>
              <w:jc w:val="center"/>
            </w:pPr>
            <w:r/>
            <w:r>
              <w:rPr>
                <w:rFonts w:ascii="Calibri" w:hAnsi="Calibri" w:eastAsia="微软雅黑"/>
                <w:b/>
                <w:sz w:val="18"/>
              </w:rPr>
              <w:t>positive/neutral/negative_comments.csv</w:t>
            </w:r>
          </w:p>
        </w:tc>
        <w:tc>
          <w:tcPr>
            <w:tcW w:type="dxa" w:w="6768"/>
            <w:tcMar>
              <w:top w:w="80" w:type="dxa"/>
              <w:start w:w="120" w:type="dxa"/>
              <w:bottom w:w="80" w:type="dxa"/>
              <w:end w:w="120" w:type="dxa"/>
            </w:tcMar>
          </w:tcPr>
          <w:p>
            <w:pPr>
              <w:jc w:val="left"/>
            </w:pPr>
            <w:r/>
            <w:r>
              <w:rPr>
                <w:rFonts w:ascii="Calibri" w:hAnsi="Calibri" w:eastAsia="微软雅黑"/>
                <w:sz w:val="18"/>
              </w:rPr>
              <w:t>按情感类别拆分的弹幕，便于人工抽查分类效果。</w:t>
            </w:r>
          </w:p>
        </w:tc>
      </w:tr>
      <w:tr>
        <w:tc>
          <w:tcPr>
            <w:tcW w:type="dxa" w:w="2592"/>
            <w:vAlign w:val="center"/>
            <w:tcMar>
              <w:top w:w="80" w:type="dxa"/>
              <w:start w:w="120" w:type="dxa"/>
              <w:bottom w:w="80" w:type="dxa"/>
              <w:end w:w="120" w:type="dxa"/>
            </w:tcMar>
          </w:tcPr>
          <w:p>
            <w:pPr>
              <w:jc w:val="center"/>
            </w:pPr>
            <w:r/>
            <w:r>
              <w:rPr>
                <w:rFonts w:ascii="Calibri" w:hAnsi="Calibri" w:eastAsia="微软雅黑"/>
                <w:b/>
                <w:sz w:val="18"/>
              </w:rPr>
              <w:t>review_samples.csv</w:t>
            </w:r>
          </w:p>
        </w:tc>
        <w:tc>
          <w:tcPr>
            <w:tcW w:type="dxa" w:w="6768"/>
            <w:tcMar>
              <w:top w:w="80" w:type="dxa"/>
              <w:start w:w="120" w:type="dxa"/>
              <w:bottom w:w="80" w:type="dxa"/>
              <w:end w:w="120" w:type="dxa"/>
            </w:tcMar>
          </w:tcPr>
          <w:p>
            <w:pPr>
              <w:jc w:val="left"/>
            </w:pPr>
            <w:r/>
            <w:r>
              <w:rPr>
                <w:rFonts w:ascii="Calibri" w:hAnsi="Calibri" w:eastAsia="微软雅黑"/>
                <w:sz w:val="18"/>
              </w:rPr>
              <w:t>每轮抽取的不确定或冲突样本，用于人工复核和下一轮学习。</w:t>
            </w:r>
          </w:p>
        </w:tc>
      </w:tr>
      <w:tr>
        <w:tc>
          <w:tcPr>
            <w:tcW w:type="dxa" w:w="2592"/>
            <w:vAlign w:val="center"/>
            <w:tcMar>
              <w:top w:w="80" w:type="dxa"/>
              <w:start w:w="120" w:type="dxa"/>
              <w:bottom w:w="80" w:type="dxa"/>
              <w:end w:w="120" w:type="dxa"/>
            </w:tcMar>
          </w:tcPr>
          <w:p>
            <w:pPr>
              <w:jc w:val="center"/>
            </w:pPr>
            <w:r/>
            <w:r>
              <w:rPr>
                <w:rFonts w:ascii="Calibri" w:hAnsi="Calibri" w:eastAsia="微软雅黑"/>
                <w:b/>
                <w:sz w:val="18"/>
              </w:rPr>
              <w:t>model_metrics.csv</w:t>
            </w:r>
          </w:p>
        </w:tc>
        <w:tc>
          <w:tcPr>
            <w:tcW w:type="dxa" w:w="6768"/>
            <w:tcMar>
              <w:top w:w="80" w:type="dxa"/>
              <w:start w:w="120" w:type="dxa"/>
              <w:bottom w:w="80" w:type="dxa"/>
              <w:end w:w="120" w:type="dxa"/>
            </w:tcMar>
          </w:tcPr>
          <w:p>
            <w:pPr>
              <w:jc w:val="left"/>
            </w:pPr>
            <w:r/>
            <w:r>
              <w:rPr>
                <w:rFonts w:ascii="Calibri" w:hAnsi="Calibri" w:eastAsia="微软雅黑"/>
                <w:sz w:val="18"/>
              </w:rPr>
              <w:t>四个模型的准确率与宏平均 F1，用于说明模型选择依据。</w:t>
            </w:r>
          </w:p>
        </w:tc>
      </w:tr>
      <w:tr>
        <w:tc>
          <w:tcPr>
            <w:tcW w:type="dxa" w:w="2592"/>
            <w:vAlign w:val="center"/>
            <w:tcMar>
              <w:top w:w="80" w:type="dxa"/>
              <w:start w:w="120" w:type="dxa"/>
              <w:bottom w:w="80" w:type="dxa"/>
              <w:end w:w="120" w:type="dxa"/>
            </w:tcMar>
          </w:tcPr>
          <w:p>
            <w:pPr>
              <w:jc w:val="center"/>
            </w:pPr>
            <w:r/>
            <w:r>
              <w:rPr>
                <w:rFonts w:ascii="Calibri" w:hAnsi="Calibri" w:eastAsia="微软雅黑"/>
                <w:b/>
                <w:sz w:val="18"/>
              </w:rPr>
              <w:t>figures/final_round_4</w:t>
            </w:r>
          </w:p>
        </w:tc>
        <w:tc>
          <w:tcPr>
            <w:tcW w:type="dxa" w:w="6768"/>
            <w:tcMar>
              <w:top w:w="80" w:type="dxa"/>
              <w:start w:w="120" w:type="dxa"/>
              <w:bottom w:w="80" w:type="dxa"/>
              <w:end w:w="120" w:type="dxa"/>
            </w:tcMar>
          </w:tcPr>
          <w:p>
            <w:pPr>
              <w:jc w:val="left"/>
            </w:pPr>
            <w:r/>
            <w:r>
              <w:rPr>
                <w:rFonts w:ascii="Calibri" w:hAnsi="Calibri" w:eastAsia="微软雅黑"/>
                <w:sz w:val="18"/>
              </w:rPr>
              <w:t>最终轮可视化图表，包括模型对比、混淆矩阵、关键词和分区情感图。</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