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基于大数据爬虫与机器学习的B站学习区与生活区弹幕情感对比分析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一、项目简介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项目紧扣课程要求，运用课堂所学jieba中文分词、HowNet知网情感词典，结合Python大数据爬虫、机器学习算法开展实证分析。选取当下热门的B站平台，聚焦学习区、生活区两大高频场景，采集5000条弹幕样本构建数据集，完成文本清洗、分词预处理、情感特征提取，自主搭建多维度特征体系；设计多类经典机器学习分类模型，完成训练、对比、择优与全量数据情感预测，量化分析两大分区用户的情绪表达差异，完整实现数据获取—特征构建—模型训练—结果分析全流程，贴合课程机器学习实践要求，兼具现实研究意义与趣味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二、核心工具说明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文本处理：采用jieba分词精确模式，适配弹幕短文本分词场景，贴合课程所学工具；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情感资源：使用HowNet知网情感词典，划分正向、负向情感词汇，辅助标注与特征构建；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技术实现：全程使用Python完成爬虫、数据清洗、特征工程、机器学习建模与可视化分析，无第三方统计软件，严格运用课程机器学习相关知识。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三、项目完整实施步骤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步骤1：大数据采集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Python爬虫技术，定向爬取B站学习区与生活区热门视频弹幕，总计采集5000条样本数据，两大分区样本均衡分配。采集字段包含弹幕文本、视频所属分区、播放量、点赞量等信息，样本规模适配课程作业需求，既满足大数据分析基础体量，又兼顾运算效率，为后续建模分析提供可靠数据支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步骤2：大数据清洗与文本预处理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基础数据清洗：剔除空弹幕、重复弹幕、乱码、纯表情刷屏等无效噪声数据，规整文本格式；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中文分词处理：使用jieba.lcut()精确模式对弹幕文本分词，过滤语气助词、标点等停用词；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情感词匹配：将分词结果与HowNet知网情感词典匹配，统计单条弹幕正向词、负向词数量；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人工样本标注：从5000条数据中抽样1000条，结合词典匹配结果，人工标注弹幕正面/负面情感标签，构建机器学习有监督训练集，保障标注客观性。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步骤3：文本特征工程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将文本信息转化为机器学习可识别的数值特征，自主设计双重特征体系，体现研究创新性：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基础文本特征：采用TF‑IDF方法，将分词后的文本转化为数值向量，体现词汇重要程度；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情感语义特征：基于HowNet词典提取正向词数量、负向词数量，作为自定义语义特征；</w:t>
      </w:r>
    </w:p>
    <w:p>
      <w:pPr>
        <w:rPr>
          <w:rFonts w:hint="eastAsia"/>
        </w:rPr>
      </w:pPr>
      <w:r>
        <w:rPr>
          <w:rFonts w:hint="eastAsia"/>
        </w:rPr>
        <w:t>将两类特征合并，形成标准化输入数据集，用于后续模型训练，优化模型输入维度。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步骤4：多机器学习模型训练与择优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依托课程所学机器学习算法，自主设计多组分类模型开展对比实验，提升分析完整性：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选取模型：朴素贝叶斯、逻辑回归、支持向量机SVM、随机森林，均为课程重点讲解模型；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数据集划分：将1000条标注数据按8:2比例划分为训练集与测试集；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模型训练评估：分别训练四类模型，以准确率、F1值为核心评价指标，横向对比模型性能；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筛选最优模型：选取适配弹幕情感识别、综合效果最佳的模型，用于全量数据预测。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步骤5：全量数据情感预测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筛选后的最优机器学习模型，对全部5000条弹幕进行批量自动预测，为每一条弹幕生成正面/负面情感标签；同时结合HowNet词典校验预测结果，修正异常样本，提升标签准确性，实现机器学习算法的实际落地应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步骤6：分区差异分析与可视化总结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统计分析：分别计算学习区、生活区弹幕的正负情绪占比，量化两大分区的情感差异；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可视化呈现：通过柱状图、词云图直观展示情绪分布、高频正负情感词，增强汇报趣味性；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结果解释：结合场景特征深度分析成因，学习区因知识难度高、备考学习压力大，负面吐槽、焦虑情绪占比更高；生活区内容偏向日常娱乐、生活分享，正向放松、愉悦情绪更为突出；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价值总结：归纳大数据与机器学习在网络舆情、青年用户情感洞察、内容平台运营中的现实应用意义。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C4FBB"/>
    <w:rsid w:val="29151108"/>
    <w:rsid w:val="2A1A0196"/>
    <w:rsid w:val="3FC9293C"/>
    <w:rsid w:val="495E1636"/>
    <w:rsid w:val="5B371564"/>
    <w:rsid w:val="6C17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3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2025-05-28T12:54:00Z</dcterms:created>
  <dc:creator>pilip</dc:creator>
  <cp:lastModifiedBy>郭昕妍</cp:lastModifiedBy>
  <dcterms:modified xsi:type="dcterms:W3CDTF">2026-05-22T13:28:32Z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0175D63F1ACD404CA6E7376A1CB00F24_12</vt:lpwstr>
  </property>
</Properties>
</file>