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Arial" w:cs="Arial" w:eastAsia="Arial" w:hAnsi="Arial"/>
          <w:sz w:val="40"/>
          <w:szCs w:val="40"/>
        </w:rPr>
      </w:pPr>
      <w:bookmarkStart w:colFirst="0" w:colLast="0" w:name="_c40bjinrqlg4" w:id="0"/>
      <w:bookmarkEnd w:id="0"/>
      <w:r w:rsidDel="00000000" w:rsidR="00000000" w:rsidRPr="00000000">
        <w:rPr>
          <w:rFonts w:ascii="Arial" w:cs="Arial" w:eastAsia="Arial" w:hAnsi="Arial"/>
          <w:color w:val="000000"/>
          <w:sz w:val="36"/>
          <w:szCs w:val="36"/>
          <w:rtl w:val="0"/>
        </w:rPr>
        <w:t xml:space="preserve">Project Requirements Document: </w:t>
      </w:r>
      <w:r w:rsidDel="00000000" w:rsidR="00000000" w:rsidRPr="00000000">
        <w:rPr>
          <w:rFonts w:ascii="Arial" w:cs="Arial" w:eastAsia="Arial" w:hAnsi="Arial"/>
          <w:color w:val="000000"/>
          <w:sz w:val="36"/>
          <w:szCs w:val="36"/>
          <w:rtl w:val="0"/>
        </w:rPr>
        <w:t xml:space="preserve">Google Fiber</w:t>
      </w:r>
      <w:r w:rsidDel="00000000" w:rsidR="00000000" w:rsidRPr="00000000">
        <w:rPr>
          <w:rtl w:val="0"/>
        </w:rPr>
      </w:r>
    </w:p>
    <w:p w:rsidR="00000000" w:rsidDel="00000000" w:rsidP="00000000" w:rsidRDefault="00000000" w:rsidRPr="00000000" w14:paraId="00000002">
      <w:pPr>
        <w:spacing w:after="200"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3">
      <w:pPr>
        <w:pStyle w:val="Heading2"/>
        <w:widowControl w:val="0"/>
        <w:spacing w:after="200" w:before="200" w:line="360" w:lineRule="auto"/>
        <w:rPr>
          <w:rFonts w:ascii="Arial" w:cs="Arial" w:eastAsia="Arial" w:hAnsi="Arial"/>
          <w:color w:val="3c4043"/>
          <w:sz w:val="22"/>
          <w:szCs w:val="22"/>
        </w:rPr>
      </w:pPr>
      <w:r w:rsidDel="00000000" w:rsidR="00000000" w:rsidRPr="00000000">
        <w:rPr>
          <w:rFonts w:ascii="Arial" w:cs="Arial" w:eastAsia="Arial" w:hAnsi="Arial"/>
          <w:b w:val="1"/>
          <w:bCs w:val="1"/>
          <w:color w:val="4285f4"/>
          <w:sz w:val="22"/>
          <w:szCs w:val="22"/>
          <w:rtl w:val="0"/>
        </w:rPr>
        <w:t xml:space="preserve">BI Analyst:</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Pluemprach Dangdee</w:t>
      </w:r>
      <w:r w:rsidDel="00000000" w:rsidR="00000000" w:rsidRPr="00000000">
        <w:rPr>
          <w:rtl w:val="0"/>
        </w:rPr>
      </w:r>
    </w:p>
    <w:p w:rsidR="00000000" w:rsidDel="00000000" w:rsidP="00000000" w:rsidRDefault="00000000" w:rsidRPr="00000000" w14:paraId="00000004">
      <w:pPr>
        <w:pStyle w:val="Heading2"/>
        <w:widowControl w:val="0"/>
        <w:spacing w:after="200" w:before="200" w:line="360" w:lineRule="auto"/>
        <w:rPr>
          <w:rFonts w:ascii="Arial" w:cs="Arial" w:eastAsia="Arial" w:hAnsi="Arial"/>
          <w:color w:val="3c4043"/>
          <w:sz w:val="22"/>
          <w:szCs w:val="22"/>
        </w:rPr>
      </w:pPr>
      <w:r w:rsidDel="00000000" w:rsidR="00000000" w:rsidRPr="00000000">
        <w:rPr>
          <w:rFonts w:ascii="Arial" w:cs="Arial" w:eastAsia="Arial" w:hAnsi="Arial"/>
          <w:b w:val="1"/>
          <w:bCs w:val="1"/>
          <w:color w:val="4285f4"/>
          <w:sz w:val="22"/>
          <w:szCs w:val="22"/>
          <w:rtl w:val="0"/>
        </w:rPr>
        <w:t xml:space="preserve">Client/Sponsor:</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Emma Santiage, Hiring Manager</w:t>
      </w:r>
      <w:r w:rsidDel="00000000" w:rsidR="00000000" w:rsidRPr="00000000">
        <w:rPr>
          <w:rtl w:val="0"/>
        </w:rPr>
      </w:r>
    </w:p>
    <w:p w:rsidR="00000000" w:rsidDel="00000000" w:rsidP="00000000" w:rsidRDefault="00000000" w:rsidRPr="00000000" w14:paraId="00000005">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Purpose:</w:t>
      </w:r>
      <w:r w:rsidDel="00000000" w:rsidR="00000000" w:rsidRPr="00000000">
        <w:rPr>
          <w:rFonts w:ascii="Arial" w:cs="Arial" w:eastAsia="Arial" w:hAnsi="Arial"/>
          <w:color w:val="000000"/>
          <w:sz w:val="22"/>
          <w:szCs w:val="22"/>
          <w:rtl w:val="0"/>
        </w:rPr>
        <w:t xml:space="preserve"> As part of the interview process, the Fiber customer service team has asked for a dashboard using fictional call center data based on the data they use regularly on the job to gain insights about repeat callers. 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w:t>
      </w:r>
    </w:p>
    <w:p w:rsidR="00000000" w:rsidDel="00000000" w:rsidP="00000000" w:rsidRDefault="00000000" w:rsidRPr="00000000" w14:paraId="00000006">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Key dependencies:</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The datasets are fictionalized versions of the actual data this team works with. Because of this, the data is already anonymized and approved. However, you will need to make sure that stakeholders have data access to all datasets so they can explore the steps you’ve taken. The primary contacts are Emma Santiago and Keith Portone.</w:t>
      </w:r>
      <w:r w:rsidDel="00000000" w:rsidR="00000000" w:rsidRPr="00000000">
        <w:rPr>
          <w:rtl w:val="0"/>
        </w:rPr>
      </w:r>
    </w:p>
    <w:p w:rsidR="00000000" w:rsidDel="00000000" w:rsidP="00000000" w:rsidRDefault="00000000" w:rsidRPr="00000000" w14:paraId="00000007">
      <w:pPr>
        <w:pStyle w:val="Heading2"/>
        <w:widowControl w:val="0"/>
        <w:spacing w:after="200" w:before="200" w:line="360" w:lineRule="auto"/>
        <w:rPr>
          <w:rFonts w:ascii="Bitter" w:cs="Bitter" w:eastAsia="Bitter" w:hAnsi="Bitter"/>
          <w:color w:val="000000"/>
          <w:sz w:val="22"/>
          <w:szCs w:val="22"/>
        </w:rPr>
      </w:pPr>
      <w:r w:rsidDel="00000000" w:rsidR="00000000" w:rsidRPr="00000000">
        <w:rPr>
          <w:rFonts w:ascii="Arial" w:cs="Arial" w:eastAsia="Arial" w:hAnsi="Arial"/>
          <w:b w:val="1"/>
          <w:bCs w:val="1"/>
          <w:color w:val="4285f4"/>
          <w:sz w:val="22"/>
          <w:szCs w:val="22"/>
          <w:rtl w:val="0"/>
        </w:rPr>
        <w:t xml:space="preserve">Stakeholder requirements:</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Bitter" w:cs="Bitter" w:eastAsia="Bitter" w:hAnsi="Bitter"/>
          <w:color w:val="000000"/>
          <w:sz w:val="22"/>
          <w:szCs w:val="22"/>
          <w:rtl w:val="0"/>
        </w:rPr>
        <w:t xml:space="preserve">(Prioritize the requirements as: R - required, D - desired, or N - nice to have.)</w:t>
      </w:r>
    </w:p>
    <w:p w:rsidR="00000000" w:rsidDel="00000000" w:rsidP="00000000" w:rsidRDefault="00000000" w:rsidRPr="00000000" w14:paraId="00000008">
      <w:pPr>
        <w:widowControl w:val="0"/>
        <w:spacing w:after="200" w:before="100" w:line="36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order to continuously improve customer satisfaction, the dashboard must help Google Fiber decision-makers understand how often customers are having to repeatedly call and what problem types or other factors might be influencing those calls. </w:t>
      </w:r>
    </w:p>
    <w:p w:rsidR="00000000" w:rsidDel="00000000" w:rsidP="00000000" w:rsidRDefault="00000000" w:rsidRPr="00000000" w14:paraId="00000009">
      <w:pPr>
        <w:widowControl w:val="0"/>
        <w:numPr>
          <w:ilvl w:val="0"/>
          <w:numId w:val="1"/>
        </w:numPr>
        <w:spacing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chart or table measuring repeat calls by their first contact date R</w:t>
      </w:r>
    </w:p>
    <w:p w:rsidR="00000000" w:rsidDel="00000000" w:rsidP="00000000" w:rsidRDefault="00000000" w:rsidRPr="00000000" w14:paraId="0000000A">
      <w:pPr>
        <w:widowControl w:val="0"/>
        <w:numPr>
          <w:ilvl w:val="0"/>
          <w:numId w:val="1"/>
        </w:numPr>
        <w:spacing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chart or table exploring repeat calls by market and problem type R</w:t>
      </w:r>
    </w:p>
    <w:p w:rsidR="00000000" w:rsidDel="00000000" w:rsidP="00000000" w:rsidRDefault="00000000" w:rsidRPr="00000000" w14:paraId="0000000B">
      <w:pPr>
        <w:widowControl w:val="0"/>
        <w:numPr>
          <w:ilvl w:val="0"/>
          <w:numId w:val="1"/>
        </w:numPr>
        <w:spacing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Charts showcasing repeat calls by week, month, and quarter D</w:t>
      </w:r>
    </w:p>
    <w:p w:rsidR="00000000" w:rsidDel="00000000" w:rsidP="00000000" w:rsidRDefault="00000000" w:rsidRPr="00000000" w14:paraId="0000000C">
      <w:pPr>
        <w:widowControl w:val="0"/>
        <w:numPr>
          <w:ilvl w:val="0"/>
          <w:numId w:val="1"/>
        </w:numPr>
        <w:spacing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 insights into the types of customer issues that seem to generate more repeat calls D</w:t>
      </w:r>
    </w:p>
    <w:p w:rsidR="00000000" w:rsidDel="00000000" w:rsidP="00000000" w:rsidRDefault="00000000" w:rsidRPr="00000000" w14:paraId="0000000D">
      <w:pPr>
        <w:widowControl w:val="0"/>
        <w:numPr>
          <w:ilvl w:val="0"/>
          <w:numId w:val="1"/>
        </w:numPr>
        <w:spacing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Explore repeat caller trends in the three different market cities R</w:t>
      </w:r>
    </w:p>
    <w:p w:rsidR="00000000" w:rsidDel="00000000" w:rsidP="00000000" w:rsidRDefault="00000000" w:rsidRPr="00000000" w14:paraId="0000000E">
      <w:pPr>
        <w:widowControl w:val="0"/>
        <w:numPr>
          <w:ilvl w:val="0"/>
          <w:numId w:val="1"/>
        </w:numPr>
        <w:spacing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Design charts so that stakeholders can view trends by week, month, quarter, and year. R</w:t>
      </w:r>
      <w:r w:rsidDel="00000000" w:rsidR="00000000" w:rsidRPr="00000000">
        <w:rPr>
          <w:rtl w:val="0"/>
        </w:rPr>
      </w:r>
    </w:p>
    <w:p w:rsidR="00000000" w:rsidDel="00000000" w:rsidP="00000000" w:rsidRDefault="00000000" w:rsidRPr="00000000" w14:paraId="0000000F">
      <w:pPr>
        <w:pStyle w:val="Heading2"/>
        <w:widowControl w:val="0"/>
        <w:spacing w:after="200" w:before="200" w:line="3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4285f4"/>
          <w:sz w:val="22"/>
          <w:szCs w:val="22"/>
          <w:rtl w:val="0"/>
        </w:rPr>
        <w:t xml:space="preserve">Success criteria:</w:t>
      </w:r>
      <w:r w:rsidDel="00000000" w:rsidR="00000000" w:rsidRPr="00000000">
        <w:rPr>
          <w:rtl w:val="0"/>
        </w:rPr>
      </w:r>
    </w:p>
    <w:p w:rsidR="00000000" w:rsidDel="00000000" w:rsidP="00000000" w:rsidRDefault="00000000" w:rsidRPr="00000000" w14:paraId="00000010">
      <w:pPr>
        <w:pStyle w:val="Heading2"/>
        <w:widowControl w:val="0"/>
        <w:numPr>
          <w:ilvl w:val="0"/>
          <w:numId w:val="4"/>
        </w:numPr>
        <w:spacing w:after="0" w:afterAutospacing="0" w:before="20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b w:val="1"/>
          <w:bCs w:val="1"/>
          <w:color w:val="000000"/>
          <w:sz w:val="22"/>
          <w:szCs w:val="22"/>
          <w:rtl w:val="0"/>
        </w:rPr>
        <w:t xml:space="preserve">Specific: </w:t>
      </w:r>
      <w:r w:rsidDel="00000000" w:rsidR="00000000" w:rsidRPr="00000000">
        <w:rPr>
          <w:rFonts w:ascii="Arial" w:cs="Arial" w:eastAsia="Arial" w:hAnsi="Arial"/>
          <w:color w:val="000000"/>
          <w:sz w:val="22"/>
          <w:szCs w:val="22"/>
          <w:rtl w:val="0"/>
        </w:rPr>
        <w:t xml:space="preserve">BI insights must clearly identify the specific characteristics of repeat calls, including how often customers are repeating calls.</w:t>
      </w:r>
    </w:p>
    <w:p w:rsidR="00000000" w:rsidDel="00000000" w:rsidP="00000000" w:rsidRDefault="00000000" w:rsidRPr="00000000" w14:paraId="00000011">
      <w:pPr>
        <w:pStyle w:val="Heading2"/>
        <w:widowControl w:val="0"/>
        <w:numPr>
          <w:ilvl w:val="0"/>
          <w:numId w:val="4"/>
        </w:numPr>
        <w:spacing w:after="0" w:afterAutospacing="0" w:before="0" w:beforeAutospacing="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b w:val="1"/>
          <w:bCs w:val="1"/>
          <w:color w:val="000000"/>
          <w:sz w:val="22"/>
          <w:szCs w:val="22"/>
          <w:rtl w:val="0"/>
        </w:rPr>
        <w:t xml:space="preserve">Measurable: </w:t>
      </w:r>
      <w:r w:rsidDel="00000000" w:rsidR="00000000" w:rsidRPr="00000000">
        <w:rPr>
          <w:rFonts w:ascii="Arial" w:cs="Arial" w:eastAsia="Arial" w:hAnsi="Arial"/>
          <w:color w:val="000000"/>
          <w:sz w:val="22"/>
          <w:szCs w:val="22"/>
          <w:rtl w:val="0"/>
        </w:rPr>
        <w:t xml:space="preserve">Calls should be evaluated using measurable metrics, including frequency and volume. For example, do customers call with a specific problem more often than others? Which market city experiences the most call? How many customers are calling more than once? </w:t>
      </w:r>
    </w:p>
    <w:p w:rsidR="00000000" w:rsidDel="00000000" w:rsidP="00000000" w:rsidRDefault="00000000" w:rsidRPr="00000000" w14:paraId="00000012">
      <w:pPr>
        <w:pStyle w:val="Heading2"/>
        <w:widowControl w:val="0"/>
        <w:numPr>
          <w:ilvl w:val="0"/>
          <w:numId w:val="4"/>
        </w:numPr>
        <w:spacing w:after="0" w:afterAutospacing="0" w:before="0" w:beforeAutospacing="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b w:val="1"/>
          <w:bCs w:val="1"/>
          <w:color w:val="000000"/>
          <w:sz w:val="22"/>
          <w:szCs w:val="22"/>
          <w:rtl w:val="0"/>
        </w:rPr>
        <w:t xml:space="preserve">Action-oriented:</w:t>
      </w:r>
      <w:r w:rsidDel="00000000" w:rsidR="00000000" w:rsidRPr="00000000">
        <w:rPr>
          <w:rFonts w:ascii="Arial" w:cs="Arial" w:eastAsia="Arial" w:hAnsi="Arial"/>
          <w:color w:val="000000"/>
          <w:sz w:val="22"/>
          <w:szCs w:val="22"/>
          <w:rtl w:val="0"/>
        </w:rPr>
        <w:t xml:space="preserve"> These outcomes must quantify the number of repeat callers under different circumstances to provide the Google Fiber team with insights into customer satisfaction. </w:t>
      </w:r>
    </w:p>
    <w:p w:rsidR="00000000" w:rsidDel="00000000" w:rsidP="00000000" w:rsidRDefault="00000000" w:rsidRPr="00000000" w14:paraId="00000013">
      <w:pPr>
        <w:pStyle w:val="Heading2"/>
        <w:widowControl w:val="0"/>
        <w:numPr>
          <w:ilvl w:val="0"/>
          <w:numId w:val="4"/>
        </w:numPr>
        <w:spacing w:after="0" w:afterAutospacing="0" w:before="0" w:beforeAutospacing="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b w:val="1"/>
          <w:bCs w:val="1"/>
          <w:color w:val="000000"/>
          <w:sz w:val="22"/>
          <w:szCs w:val="22"/>
          <w:rtl w:val="0"/>
        </w:rPr>
        <w:t xml:space="preserve">Relevant:</w:t>
      </w:r>
      <w:r w:rsidDel="00000000" w:rsidR="00000000" w:rsidRPr="00000000">
        <w:rPr>
          <w:rFonts w:ascii="Arial" w:cs="Arial" w:eastAsia="Arial" w:hAnsi="Arial"/>
          <w:color w:val="000000"/>
          <w:sz w:val="22"/>
          <w:szCs w:val="22"/>
          <w:rtl w:val="0"/>
        </w:rPr>
        <w:t xml:space="preserve"> All metrics must support the primary question: How often are customers repeatedly contacting the customer service team? </w:t>
      </w:r>
    </w:p>
    <w:p w:rsidR="00000000" w:rsidDel="00000000" w:rsidP="00000000" w:rsidRDefault="00000000" w:rsidRPr="00000000" w14:paraId="00000014">
      <w:pPr>
        <w:pStyle w:val="Heading2"/>
        <w:widowControl w:val="0"/>
        <w:numPr>
          <w:ilvl w:val="0"/>
          <w:numId w:val="4"/>
        </w:numPr>
        <w:spacing w:after="200" w:before="0" w:beforeAutospacing="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b w:val="1"/>
          <w:bCs w:val="1"/>
          <w:color w:val="000000"/>
          <w:sz w:val="22"/>
          <w:szCs w:val="22"/>
          <w:rtl w:val="0"/>
        </w:rPr>
        <w:t xml:space="preserve">Time-bound: </w:t>
      </w:r>
      <w:r w:rsidDel="00000000" w:rsidR="00000000" w:rsidRPr="00000000">
        <w:rPr>
          <w:rFonts w:ascii="Arial" w:cs="Arial" w:eastAsia="Arial" w:hAnsi="Arial"/>
          <w:color w:val="000000"/>
          <w:sz w:val="22"/>
          <w:szCs w:val="22"/>
          <w:rtl w:val="0"/>
        </w:rPr>
        <w:t xml:space="preserve">Analyze data that spans at least one year to understand how repeat callers change over time. Exploring data that spans multiple months will capture peaks and valleys in usage.</w:t>
      </w:r>
      <w:r w:rsidDel="00000000" w:rsidR="00000000" w:rsidRPr="00000000">
        <w:rPr>
          <w:rtl w:val="0"/>
        </w:rPr>
      </w:r>
    </w:p>
    <w:p w:rsidR="00000000" w:rsidDel="00000000" w:rsidP="00000000" w:rsidRDefault="00000000" w:rsidRPr="00000000" w14:paraId="00000015">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User Journeys:</w:t>
      </w:r>
      <w:r w:rsidDel="00000000" w:rsidR="00000000" w:rsidRPr="00000000">
        <w:rPr>
          <w:rFonts w:ascii="Arial" w:cs="Arial" w:eastAsia="Arial" w:hAnsi="Arial"/>
          <w:color w:val="000000"/>
          <w:sz w:val="22"/>
          <w:szCs w:val="22"/>
          <w:rtl w:val="0"/>
        </w:rPr>
        <w:t xml:space="preserve"> Stakeholders will use the dashboard to filter repeat call data by market city, problem type, and time period (week, month, quarter, and year). This will allow the Google Fiber team to identify which markets and problem types generate the highest volume of repeat calls, enabling them to prioritize customer outreach and allocate resources more effectively to reduce call volume and improve customer satisfaction.</w:t>
      </w:r>
    </w:p>
    <w:p w:rsidR="00000000" w:rsidDel="00000000" w:rsidP="00000000" w:rsidRDefault="00000000" w:rsidRPr="00000000" w14:paraId="00000016">
      <w:pPr>
        <w:pStyle w:val="Heading2"/>
        <w:widowControl w:val="0"/>
        <w:spacing w:after="200" w:before="200" w:line="360" w:lineRule="auto"/>
        <w:rPr>
          <w:b w:val="1"/>
          <w:bCs w:val="1"/>
        </w:rPr>
      </w:pPr>
      <w:r w:rsidDel="00000000" w:rsidR="00000000" w:rsidRPr="00000000">
        <w:rPr>
          <w:rFonts w:ascii="Arial" w:cs="Arial" w:eastAsia="Arial" w:hAnsi="Arial"/>
          <w:b w:val="1"/>
          <w:bCs w:val="1"/>
          <w:color w:val="4285f4"/>
          <w:sz w:val="22"/>
          <w:szCs w:val="22"/>
          <w:rtl w:val="0"/>
        </w:rPr>
        <w:t xml:space="preserve">Data Sources:</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The primary dataset is a fictionalized version of Google Fiber's actual call center data, provided in .csv format. The dataset covers three city service areas, recorded as market_1, market_2, and market_3. It includes repeat call records spanning at least one year, tracking customer contacts over seven-day periods from the initial contact date. The data has been pre-approved for use and requires no additional anonymization. </w:t>
      </w:r>
      <w:r w:rsidDel="00000000" w:rsidR="00000000" w:rsidRPr="00000000">
        <w:rPr>
          <w:rtl w:val="0"/>
        </w:rPr>
      </w:r>
    </w:p>
    <w:p w:rsidR="00000000" w:rsidDel="00000000" w:rsidP="00000000" w:rsidRDefault="00000000" w:rsidRPr="00000000" w14:paraId="00000017">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Assumptions:</w:t>
      </w:r>
      <w:r w:rsidDel="00000000" w:rsidR="00000000" w:rsidRPr="00000000">
        <w:rPr>
          <w:rFonts w:ascii="Arial" w:cs="Arial" w:eastAsia="Arial" w:hAnsi="Arial"/>
          <w:color w:val="000000"/>
          <w:sz w:val="22"/>
          <w:szCs w:val="22"/>
          <w:rtl w:val="0"/>
        </w:rPr>
        <w:t xml:space="preserve"> In order to anonymize and fictionalize the data, the dataset sets the columns market_1, market_2, and market_3 to indicate three different city service areas the data represents. </w:t>
      </w:r>
    </w:p>
    <w:p w:rsidR="00000000" w:rsidDel="00000000" w:rsidP="00000000" w:rsidRDefault="00000000" w:rsidRPr="00000000" w14:paraId="00000018">
      <w:pPr>
        <w:widowControl w:val="0"/>
        <w:spacing w:after="200" w:line="36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data also lists five problem types:</w:t>
      </w:r>
    </w:p>
    <w:p w:rsidR="00000000" w:rsidDel="00000000" w:rsidP="00000000" w:rsidRDefault="00000000" w:rsidRPr="00000000" w14:paraId="00000019">
      <w:pPr>
        <w:widowControl w:val="0"/>
        <w:numPr>
          <w:ilvl w:val="0"/>
          <w:numId w:val="2"/>
        </w:numPr>
        <w:spacing w:after="0" w:afterAutospacing="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Type_1 is account management</w:t>
      </w:r>
    </w:p>
    <w:p w:rsidR="00000000" w:rsidDel="00000000" w:rsidP="00000000" w:rsidRDefault="00000000" w:rsidRPr="00000000" w14:paraId="0000001A">
      <w:pPr>
        <w:widowControl w:val="0"/>
        <w:numPr>
          <w:ilvl w:val="0"/>
          <w:numId w:val="2"/>
        </w:numPr>
        <w:spacing w:after="0" w:afterAutospacing="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Type_2 is technician troubleshooting</w:t>
      </w:r>
    </w:p>
    <w:p w:rsidR="00000000" w:rsidDel="00000000" w:rsidP="00000000" w:rsidRDefault="00000000" w:rsidRPr="00000000" w14:paraId="0000001B">
      <w:pPr>
        <w:widowControl w:val="0"/>
        <w:numPr>
          <w:ilvl w:val="0"/>
          <w:numId w:val="2"/>
        </w:numPr>
        <w:spacing w:after="0" w:afterAutospacing="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Type_3 is scheduling</w:t>
      </w:r>
    </w:p>
    <w:p w:rsidR="00000000" w:rsidDel="00000000" w:rsidP="00000000" w:rsidRDefault="00000000" w:rsidRPr="00000000" w14:paraId="0000001C">
      <w:pPr>
        <w:widowControl w:val="0"/>
        <w:numPr>
          <w:ilvl w:val="0"/>
          <w:numId w:val="2"/>
        </w:numPr>
        <w:spacing w:after="0" w:afterAutospacing="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Type_4 is construction</w:t>
      </w:r>
    </w:p>
    <w:p w:rsidR="00000000" w:rsidDel="00000000" w:rsidP="00000000" w:rsidRDefault="00000000" w:rsidRPr="00000000" w14:paraId="0000001D">
      <w:pPr>
        <w:widowControl w:val="0"/>
        <w:numPr>
          <w:ilvl w:val="0"/>
          <w:numId w:val="2"/>
        </w:numPr>
        <w:spacing w:after="20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Type_5 is internet and wifi</w:t>
      </w:r>
    </w:p>
    <w:p w:rsidR="00000000" w:rsidDel="00000000" w:rsidP="00000000" w:rsidRDefault="00000000" w:rsidRPr="00000000" w14:paraId="0000001E">
      <w:pPr>
        <w:widowControl w:val="0"/>
        <w:spacing w:after="200" w:line="36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Additionally, the dataset also records repeat calls over seven day periods. The initial contact date is listed as contacts_n. The other call columns are then contacts_n_number of days since first call. For example, contacts_n_6 indicates six days since first contact. </w:t>
      </w:r>
    </w:p>
    <w:p w:rsidR="00000000" w:rsidDel="00000000" w:rsidP="00000000" w:rsidRDefault="00000000" w:rsidRPr="00000000" w14:paraId="0000001F">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Compliance and privacy:</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The datasets are fictionalized versions of the actual data this team works with. Because of this, the data is already anonymized and approved. However, you will need to make sure that stakeholders have data access to all datasets so they can explore the steps you’ve taken. </w:t>
      </w:r>
    </w:p>
    <w:p w:rsidR="00000000" w:rsidDel="00000000" w:rsidP="00000000" w:rsidRDefault="00000000" w:rsidRPr="00000000" w14:paraId="00000020">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Accessibility:</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The dashboard will be delivered as a published Tableau dashboard, connected to the repeat calls dataset. The dashboard should offer text alternatives including large print and text-to-speech compatibility to ensure accessibility for all stakeholders. All charts and tables should include descriptive titles and labels to support screen reader tools.</w:t>
      </w:r>
      <w:r w:rsidDel="00000000" w:rsidR="00000000" w:rsidRPr="00000000">
        <w:rPr>
          <w:rtl w:val="0"/>
        </w:rPr>
      </w:r>
    </w:p>
    <w:p w:rsidR="00000000" w:rsidDel="00000000" w:rsidP="00000000" w:rsidRDefault="00000000" w:rsidRPr="00000000" w14:paraId="00000021">
      <w:pPr>
        <w:pageBreakBefore w:val="0"/>
        <w:widowControl w:val="0"/>
        <w:spacing w:after="0" w:line="360" w:lineRule="auto"/>
        <w:ind w:left="0" w:firstLine="0"/>
        <w:jc w:val="left"/>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Roll-out plan:</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The stakeholders have requested a completed BI tool within 2 weeks. The delivery will follow the milestones below:</w:t>
      </w:r>
    </w:p>
    <w:p w:rsidR="00000000" w:rsidDel="00000000" w:rsidP="00000000" w:rsidRDefault="00000000" w:rsidRPr="00000000" w14:paraId="00000022">
      <w:pPr>
        <w:widowControl w:val="0"/>
        <w:numPr>
          <w:ilvl w:val="0"/>
          <w:numId w:val="3"/>
        </w:numPr>
        <w:spacing w:after="0" w:afterAutospacing="0" w:before="24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Week 1: Data preparation, exploration, and initial dashboard draft</w:t>
      </w:r>
    </w:p>
    <w:p w:rsidR="00000000" w:rsidDel="00000000" w:rsidP="00000000" w:rsidRDefault="00000000" w:rsidRPr="00000000" w14:paraId="00000023">
      <w:pPr>
        <w:widowControl w:val="0"/>
        <w:numPr>
          <w:ilvl w:val="0"/>
          <w:numId w:val="3"/>
        </w:numPr>
        <w:spacing w:after="240" w:before="0" w:beforeAutospacing="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Week 2: Stakeholder review, revisions, and final delivery</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it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color w:val="666666"/>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ind w:left="810" w:hanging="540"/>
    </w:pPr>
    <w:rPr>
      <w:b w:val="1"/>
      <w:bCs w:val="1"/>
      <w:color w:val="1c4587"/>
      <w:sz w:val="40"/>
      <w:szCs w:val="40"/>
    </w:rPr>
  </w:style>
  <w:style w:type="paragraph" w:styleId="Heading2">
    <w:name w:val="heading 2"/>
    <w:basedOn w:val="Normal"/>
    <w:next w:val="Normal"/>
    <w:pPr>
      <w:keepNext w:val="1"/>
      <w:keepLines w:val="1"/>
      <w:spacing w:after="120" w:before="100" w:line="342.85714285714283" w:lineRule="auto"/>
      <w:jc w:val="left"/>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b w:val="1"/>
      <w:bCs w:val="1"/>
      <w:color w:val="1c4587"/>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Bitter-regular.ttf"/><Relationship Id="rId6" Type="http://schemas.openxmlformats.org/officeDocument/2006/relationships/font" Target="fonts/Bitter-bold.ttf"/><Relationship Id="rId7" Type="http://schemas.openxmlformats.org/officeDocument/2006/relationships/font" Target="fonts/Bitter-italic.ttf"/><Relationship Id="rId8" Type="http://schemas.openxmlformats.org/officeDocument/2006/relationships/font" Target="fonts/Bit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