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9DD" w:rsidRDefault="009F2B00" w:rsidP="005A2ED0">
      <w:pPr>
        <w:ind w:right="-1170"/>
      </w:pPr>
      <w:r>
        <w:rPr>
          <w:noProof/>
        </w:rPr>
        <mc:AlternateContent>
          <mc:Choice Requires="wpg">
            <w:drawing>
              <wp:anchor distT="0" distB="0" distL="114300" distR="114300" simplePos="0" relativeHeight="251659264" behindDoc="0" locked="0" layoutInCell="1" allowOverlap="1" wp14:anchorId="75E9549F" wp14:editId="136050D9">
                <wp:simplePos x="0" y="0"/>
                <wp:positionH relativeFrom="page">
                  <wp:posOffset>295275</wp:posOffset>
                </wp:positionH>
                <wp:positionV relativeFrom="page">
                  <wp:posOffset>533400</wp:posOffset>
                </wp:positionV>
                <wp:extent cx="1733550" cy="5476875"/>
                <wp:effectExtent l="0" t="0" r="19050" b="28575"/>
                <wp:wrapSquare wrapText="bothSides"/>
                <wp:docPr id="211" name="Group 211"/>
                <wp:cNvGraphicFramePr/>
                <a:graphic xmlns:a="http://schemas.openxmlformats.org/drawingml/2006/main">
                  <a:graphicData uri="http://schemas.microsoft.com/office/word/2010/wordprocessingGroup">
                    <wpg:wgp>
                      <wpg:cNvGrpSpPr/>
                      <wpg:grpSpPr>
                        <a:xfrm>
                          <a:off x="0" y="0"/>
                          <a:ext cx="1733550" cy="5476875"/>
                          <a:chOff x="71918" y="-1"/>
                          <a:chExt cx="2466975" cy="4477014"/>
                        </a:xfrm>
                      </wpg:grpSpPr>
                      <wps:wsp>
                        <wps:cNvPr id="212" name="AutoShape 14"/>
                        <wps:cNvSpPr>
                          <a:spLocks noChangeArrowheads="1"/>
                        </wps:cNvSpPr>
                        <wps:spPr bwMode="auto">
                          <a:xfrm>
                            <a:off x="71919" y="-1"/>
                            <a:ext cx="2466974" cy="4477014"/>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5A2ED0" w:rsidRPr="00B9529F" w:rsidRDefault="005A2ED0" w:rsidP="005A2ED0">
                              <w:pPr>
                                <w:spacing w:before="880" w:after="240" w:line="240" w:lineRule="auto"/>
                                <w:rPr>
                                  <w:rStyle w:val="Strong"/>
                                  <w:color w:val="C00000"/>
                                  <w:sz w:val="26"/>
                                  <w:szCs w:val="26"/>
                                  <w:u w:val="single"/>
                                </w:rPr>
                              </w:pPr>
                              <w:r w:rsidRPr="00B9529F">
                                <w:rPr>
                                  <w:rStyle w:val="Strong"/>
                                  <w:color w:val="C00000"/>
                                  <w:sz w:val="26"/>
                                  <w:szCs w:val="26"/>
                                  <w:u w:val="single"/>
                                </w:rPr>
                                <w:t>Strategy Overview</w:t>
                              </w:r>
                            </w:p>
                            <w:p w:rsidR="005A2ED0" w:rsidRPr="002453C7" w:rsidRDefault="005A2ED0" w:rsidP="008F60CF">
                              <w:pPr>
                                <w:jc w:val="both"/>
                                <w:rPr>
                                  <w:sz w:val="20"/>
                                  <w:szCs w:val="20"/>
                                </w:rPr>
                              </w:pPr>
                              <w:r w:rsidRPr="002453C7">
                                <w:rPr>
                                  <w:sz w:val="20"/>
                                  <w:szCs w:val="20"/>
                                </w:rPr>
                                <w:t xml:space="preserve">The Sector Rotation investment program is a tactical long term growth strategy designed for capital appreciation. The strategy seeks sectors that are expected to outperform the S&amp;P 500 Index in </w:t>
                              </w:r>
                              <w:r w:rsidR="008F60CF" w:rsidRPr="002453C7">
                                <w:rPr>
                                  <w:sz w:val="20"/>
                                  <w:szCs w:val="20"/>
                                </w:rPr>
                                <w:t>a</w:t>
                              </w:r>
                              <w:r w:rsidRPr="002453C7">
                                <w:rPr>
                                  <w:sz w:val="20"/>
                                  <w:szCs w:val="20"/>
                                </w:rPr>
                                <w:t xml:space="preserve"> </w:t>
                              </w:r>
                              <w:r w:rsidR="008F60CF" w:rsidRPr="002453C7">
                                <w:rPr>
                                  <w:sz w:val="20"/>
                                  <w:szCs w:val="20"/>
                                </w:rPr>
                                <w:t>favorable</w:t>
                              </w:r>
                              <w:r w:rsidRPr="002453C7">
                                <w:rPr>
                                  <w:sz w:val="20"/>
                                  <w:szCs w:val="20"/>
                                </w:rPr>
                                <w:t xml:space="preserve"> market </w:t>
                              </w:r>
                              <w:r w:rsidR="008F60CF" w:rsidRPr="002453C7">
                                <w:rPr>
                                  <w:sz w:val="20"/>
                                  <w:szCs w:val="20"/>
                                </w:rPr>
                                <w:t xml:space="preserve">environment </w:t>
                              </w:r>
                              <w:r w:rsidRPr="002453C7">
                                <w:rPr>
                                  <w:sz w:val="20"/>
                                  <w:szCs w:val="20"/>
                                </w:rPr>
                                <w:t xml:space="preserve">while investing is short term treasuries and sectors that are less correlated to S&amp;P 500 in </w:t>
                              </w:r>
                              <w:r w:rsidR="008F60CF" w:rsidRPr="002453C7">
                                <w:rPr>
                                  <w:sz w:val="20"/>
                                  <w:szCs w:val="20"/>
                                </w:rPr>
                                <w:t>a</w:t>
                              </w:r>
                              <w:r w:rsidRPr="002453C7">
                                <w:rPr>
                                  <w:sz w:val="20"/>
                                  <w:szCs w:val="20"/>
                                </w:rPr>
                                <w:t xml:space="preserve"> volatile market. The investment process </w:t>
                              </w:r>
                              <w:r w:rsidR="00B9529F" w:rsidRPr="002453C7">
                                <w:rPr>
                                  <w:sz w:val="20"/>
                                  <w:szCs w:val="20"/>
                                </w:rPr>
                                <w:t>is a</w:t>
                              </w:r>
                              <w:r w:rsidR="008F60CF" w:rsidRPr="002453C7">
                                <w:rPr>
                                  <w:sz w:val="20"/>
                                  <w:szCs w:val="20"/>
                                </w:rPr>
                                <w:t xml:space="preserve"> three pronged approach, determine</w:t>
                              </w:r>
                              <w:r w:rsidR="00A31A63">
                                <w:rPr>
                                  <w:sz w:val="20"/>
                                  <w:szCs w:val="20"/>
                                </w:rPr>
                                <w:t>s</w:t>
                              </w:r>
                              <w:r w:rsidR="008F60CF" w:rsidRPr="002453C7">
                                <w:rPr>
                                  <w:sz w:val="20"/>
                                  <w:szCs w:val="20"/>
                                </w:rPr>
                                <w:t xml:space="preserve"> the Market Outlook</w:t>
                              </w:r>
                              <w:r w:rsidR="00B9529F" w:rsidRPr="002453C7">
                                <w:rPr>
                                  <w:sz w:val="20"/>
                                  <w:szCs w:val="20"/>
                                </w:rPr>
                                <w:t>, select</w:t>
                              </w:r>
                              <w:r w:rsidR="000E2E78">
                                <w:rPr>
                                  <w:sz w:val="20"/>
                                  <w:szCs w:val="20"/>
                                </w:rPr>
                                <w:t>s</w:t>
                              </w:r>
                              <w:r w:rsidR="008F60CF" w:rsidRPr="002453C7">
                                <w:rPr>
                                  <w:sz w:val="20"/>
                                  <w:szCs w:val="20"/>
                                </w:rPr>
                                <w:t xml:space="preserve"> the best risk adjusted return ETF</w:t>
                              </w:r>
                              <w:r w:rsidR="00A31A63">
                                <w:rPr>
                                  <w:sz w:val="20"/>
                                  <w:szCs w:val="20"/>
                                </w:rPr>
                                <w:t>’s</w:t>
                              </w:r>
                              <w:r w:rsidR="008F60CF" w:rsidRPr="002453C7">
                                <w:rPr>
                                  <w:sz w:val="20"/>
                                  <w:szCs w:val="20"/>
                                </w:rPr>
                                <w:t xml:space="preserve">, </w:t>
                              </w:r>
                              <w:r w:rsidRPr="002453C7">
                                <w:rPr>
                                  <w:sz w:val="20"/>
                                  <w:szCs w:val="20"/>
                                </w:rPr>
                                <w:t xml:space="preserve">and </w:t>
                              </w:r>
                              <w:r w:rsidR="000E2E78">
                                <w:rPr>
                                  <w:sz w:val="20"/>
                                  <w:szCs w:val="20"/>
                                </w:rPr>
                                <w:t xml:space="preserve">applies </w:t>
                              </w:r>
                              <w:r w:rsidR="008F60CF" w:rsidRPr="002453C7">
                                <w:rPr>
                                  <w:sz w:val="20"/>
                                  <w:szCs w:val="20"/>
                                </w:rPr>
                                <w:t>proprietary portfolio c</w:t>
                              </w:r>
                              <w:r w:rsidRPr="002453C7">
                                <w:rPr>
                                  <w:sz w:val="20"/>
                                  <w:szCs w:val="20"/>
                                </w:rPr>
                                <w:t>onstruction</w:t>
                              </w:r>
                              <w:r w:rsidR="008F60CF" w:rsidRPr="002453C7">
                                <w:rPr>
                                  <w:sz w:val="20"/>
                                  <w:szCs w:val="20"/>
                                </w:rPr>
                                <w:t xml:space="preserve"> </w:t>
                              </w:r>
                              <w:r w:rsidR="000E2E78">
                                <w:rPr>
                                  <w:sz w:val="20"/>
                                  <w:szCs w:val="20"/>
                                </w:rPr>
                                <w:t>and risk m</w:t>
                              </w:r>
                              <w:r w:rsidRPr="002453C7">
                                <w:rPr>
                                  <w:sz w:val="20"/>
                                  <w:szCs w:val="20"/>
                                </w:rPr>
                                <w:t>anagement</w:t>
                              </w:r>
                              <w:r w:rsidR="000E2E78">
                                <w:rPr>
                                  <w:sz w:val="20"/>
                                  <w:szCs w:val="20"/>
                                </w:rPr>
                                <w:t xml:space="preserve"> methodology</w:t>
                              </w:r>
                              <w:r w:rsidRPr="002453C7">
                                <w:rPr>
                                  <w:sz w:val="20"/>
                                  <w:szCs w:val="20"/>
                                </w:rPr>
                                <w:t>.</w:t>
                              </w:r>
                            </w:p>
                            <w:p w:rsidR="005A2ED0" w:rsidRPr="008F60CF" w:rsidRDefault="005A2ED0" w:rsidP="005A2ED0">
                              <w:pPr>
                                <w:spacing w:before="880" w:after="240" w:line="240" w:lineRule="auto"/>
                                <w:rPr>
                                  <w:rFonts w:asciiTheme="majorHAnsi" w:eastAsiaTheme="majorEastAsia" w:hAnsiTheme="majorHAnsi" w:cstheme="majorBidi"/>
                                  <w:color w:val="5B9BD5" w:themeColor="accent1"/>
                                  <w:sz w:val="16"/>
                                  <w:szCs w:val="16"/>
                                </w:rPr>
                              </w:pPr>
                            </w:p>
                            <w:p w:rsidR="005A2ED0" w:rsidRPr="008F60CF" w:rsidRDefault="005A2ED0" w:rsidP="005A2ED0">
                              <w:pPr>
                                <w:rPr>
                                  <w:color w:val="44546A" w:themeColor="text2"/>
                                  <w:sz w:val="16"/>
                                  <w:szCs w:val="16"/>
                                </w:rPr>
                              </w:pPr>
                            </w:p>
                          </w:txbxContent>
                        </wps:txbx>
                        <wps:bodyPr rot="0" vert="horz" wrap="square" lIns="182880" tIns="457200" rIns="182880" bIns="73152" anchor="t" anchorCtr="0" upright="1">
                          <a:noAutofit/>
                        </wps:bodyPr>
                      </wps:wsp>
                      <wps:wsp>
                        <wps:cNvPr id="213" name="Rectangle 213"/>
                        <wps:cNvSpPr/>
                        <wps:spPr>
                          <a:xfrm>
                            <a:off x="71918" y="0"/>
                            <a:ext cx="2466975" cy="628686"/>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2ED0" w:rsidRDefault="005A2ED0" w:rsidP="005A2ED0">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5E9549F" id="Group 211" o:spid="_x0000_s1026" style="position:absolute;margin-left:23.25pt;margin-top:42pt;width:136.5pt;height:431.25pt;z-index:251659264;mso-position-horizontal-relative:page;mso-position-vertical-relative:page" coordorigin="719" coordsize="24669,4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">
                <v:rect id="AutoShape 14" o:spid="_x0000_s1027" style="position:absolute;left:719;width:24669;height:44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O9sQA&#10;AADcAAAADwAAAGRycy9kb3ducmV2LnhtbESPzWrDMBCE74G+g9hCL6GW44NJHSshbSmU3uKkPW+s&#10;9Q+xVsaSY/ftq0Igx2FmvmHy3Ww6caXBtZYVrKIYBHFpdcu1gtPx43kNwnlkjZ1lUvBLDnbbh0WO&#10;mbYTH+ha+FoECLsMFTTe95mUrmzIoItsTxy8yg4GfZBDLfWAU4CbTiZxnEqDLYeFBnt6a6i8FKNR&#10;oN+/vl/S8ZUrl170+LOXSzxXSj09zvsNCE+zv4dv7U+tIFkl8H8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XjvbEAAAA3AAAAA8AAAAAAAAAAAAAAAAAmAIAAGRycy9k&#10;b3ducmV2LnhtbFBLBQYAAAAABAAEAPUAAACJAwAAAAA=&#10;" fillcolor="white [3212]" strokecolor="#747070 [1614]" strokeweight="1.25pt">
                  <v:textbox inset="14.4pt,36pt,14.4pt,5.76pt">
                    <w:txbxContent>
                      <w:p w:rsidR="005A2ED0" w:rsidRPr="00B9529F" w:rsidRDefault="005A2ED0" w:rsidP="005A2ED0">
                        <w:pPr>
                          <w:spacing w:before="880" w:after="240" w:line="240" w:lineRule="auto"/>
                          <w:rPr>
                            <w:rStyle w:val="Strong"/>
                            <w:color w:val="C00000"/>
                            <w:sz w:val="26"/>
                            <w:szCs w:val="26"/>
                            <w:u w:val="single"/>
                          </w:rPr>
                        </w:pPr>
                        <w:r w:rsidRPr="00B9529F">
                          <w:rPr>
                            <w:rStyle w:val="Strong"/>
                            <w:color w:val="C00000"/>
                            <w:sz w:val="26"/>
                            <w:szCs w:val="26"/>
                            <w:u w:val="single"/>
                          </w:rPr>
                          <w:t>Strategy Overview</w:t>
                        </w:r>
                      </w:p>
                      <w:p w:rsidR="005A2ED0" w:rsidRPr="002453C7" w:rsidRDefault="005A2ED0" w:rsidP="008F60CF">
                        <w:pPr>
                          <w:jc w:val="both"/>
                          <w:rPr>
                            <w:sz w:val="20"/>
                            <w:szCs w:val="20"/>
                          </w:rPr>
                        </w:pPr>
                        <w:r w:rsidRPr="002453C7">
                          <w:rPr>
                            <w:sz w:val="20"/>
                            <w:szCs w:val="20"/>
                          </w:rPr>
                          <w:t xml:space="preserve">The Sector Rotation investment program is a tactical long term growth strategy designed for capital appreciation. The strategy seeks sectors that are expected to outperform the S&amp;P 500 Index in </w:t>
                        </w:r>
                        <w:r w:rsidR="008F60CF" w:rsidRPr="002453C7">
                          <w:rPr>
                            <w:sz w:val="20"/>
                            <w:szCs w:val="20"/>
                          </w:rPr>
                          <w:t>a</w:t>
                        </w:r>
                        <w:r w:rsidRPr="002453C7">
                          <w:rPr>
                            <w:sz w:val="20"/>
                            <w:szCs w:val="20"/>
                          </w:rPr>
                          <w:t xml:space="preserve"> </w:t>
                        </w:r>
                        <w:r w:rsidR="008F60CF" w:rsidRPr="002453C7">
                          <w:rPr>
                            <w:sz w:val="20"/>
                            <w:szCs w:val="20"/>
                          </w:rPr>
                          <w:t>favorable</w:t>
                        </w:r>
                        <w:r w:rsidRPr="002453C7">
                          <w:rPr>
                            <w:sz w:val="20"/>
                            <w:szCs w:val="20"/>
                          </w:rPr>
                          <w:t xml:space="preserve"> market </w:t>
                        </w:r>
                        <w:r w:rsidR="008F60CF" w:rsidRPr="002453C7">
                          <w:rPr>
                            <w:sz w:val="20"/>
                            <w:szCs w:val="20"/>
                          </w:rPr>
                          <w:t xml:space="preserve">environment </w:t>
                        </w:r>
                        <w:r w:rsidRPr="002453C7">
                          <w:rPr>
                            <w:sz w:val="20"/>
                            <w:szCs w:val="20"/>
                          </w:rPr>
                          <w:t xml:space="preserve">while investing is short term treasuries and sectors that are less correlated to S&amp;P 500 in </w:t>
                        </w:r>
                        <w:r w:rsidR="008F60CF" w:rsidRPr="002453C7">
                          <w:rPr>
                            <w:sz w:val="20"/>
                            <w:szCs w:val="20"/>
                          </w:rPr>
                          <w:t>a</w:t>
                        </w:r>
                        <w:r w:rsidRPr="002453C7">
                          <w:rPr>
                            <w:sz w:val="20"/>
                            <w:szCs w:val="20"/>
                          </w:rPr>
                          <w:t xml:space="preserve"> volatile market. The investment process </w:t>
                        </w:r>
                        <w:r w:rsidR="00B9529F" w:rsidRPr="002453C7">
                          <w:rPr>
                            <w:sz w:val="20"/>
                            <w:szCs w:val="20"/>
                          </w:rPr>
                          <w:t>is a</w:t>
                        </w:r>
                        <w:r w:rsidR="008F60CF" w:rsidRPr="002453C7">
                          <w:rPr>
                            <w:sz w:val="20"/>
                            <w:szCs w:val="20"/>
                          </w:rPr>
                          <w:t xml:space="preserve"> three pronged approach, determine</w:t>
                        </w:r>
                        <w:r w:rsidR="00A31A63">
                          <w:rPr>
                            <w:sz w:val="20"/>
                            <w:szCs w:val="20"/>
                          </w:rPr>
                          <w:t>s</w:t>
                        </w:r>
                        <w:r w:rsidR="008F60CF" w:rsidRPr="002453C7">
                          <w:rPr>
                            <w:sz w:val="20"/>
                            <w:szCs w:val="20"/>
                          </w:rPr>
                          <w:t xml:space="preserve"> the Market Outlook</w:t>
                        </w:r>
                        <w:r w:rsidR="00B9529F" w:rsidRPr="002453C7">
                          <w:rPr>
                            <w:sz w:val="20"/>
                            <w:szCs w:val="20"/>
                          </w:rPr>
                          <w:t>, select</w:t>
                        </w:r>
                        <w:r w:rsidR="000E2E78">
                          <w:rPr>
                            <w:sz w:val="20"/>
                            <w:szCs w:val="20"/>
                          </w:rPr>
                          <w:t>s</w:t>
                        </w:r>
                        <w:r w:rsidR="008F60CF" w:rsidRPr="002453C7">
                          <w:rPr>
                            <w:sz w:val="20"/>
                            <w:szCs w:val="20"/>
                          </w:rPr>
                          <w:t xml:space="preserve"> the best risk adjusted return ETF</w:t>
                        </w:r>
                        <w:r w:rsidR="00A31A63">
                          <w:rPr>
                            <w:sz w:val="20"/>
                            <w:szCs w:val="20"/>
                          </w:rPr>
                          <w:t>’s</w:t>
                        </w:r>
                        <w:r w:rsidR="008F60CF" w:rsidRPr="002453C7">
                          <w:rPr>
                            <w:sz w:val="20"/>
                            <w:szCs w:val="20"/>
                          </w:rPr>
                          <w:t xml:space="preserve">, </w:t>
                        </w:r>
                        <w:r w:rsidRPr="002453C7">
                          <w:rPr>
                            <w:sz w:val="20"/>
                            <w:szCs w:val="20"/>
                          </w:rPr>
                          <w:t xml:space="preserve">and </w:t>
                        </w:r>
                        <w:r w:rsidR="000E2E78">
                          <w:rPr>
                            <w:sz w:val="20"/>
                            <w:szCs w:val="20"/>
                          </w:rPr>
                          <w:t xml:space="preserve">applies </w:t>
                        </w:r>
                        <w:r w:rsidR="008F60CF" w:rsidRPr="002453C7">
                          <w:rPr>
                            <w:sz w:val="20"/>
                            <w:szCs w:val="20"/>
                          </w:rPr>
                          <w:t>proprietary portfolio c</w:t>
                        </w:r>
                        <w:r w:rsidRPr="002453C7">
                          <w:rPr>
                            <w:sz w:val="20"/>
                            <w:szCs w:val="20"/>
                          </w:rPr>
                          <w:t>onstruction</w:t>
                        </w:r>
                        <w:r w:rsidR="008F60CF" w:rsidRPr="002453C7">
                          <w:rPr>
                            <w:sz w:val="20"/>
                            <w:szCs w:val="20"/>
                          </w:rPr>
                          <w:t xml:space="preserve"> </w:t>
                        </w:r>
                        <w:r w:rsidR="000E2E78">
                          <w:rPr>
                            <w:sz w:val="20"/>
                            <w:szCs w:val="20"/>
                          </w:rPr>
                          <w:t>and risk m</w:t>
                        </w:r>
                        <w:r w:rsidRPr="002453C7">
                          <w:rPr>
                            <w:sz w:val="20"/>
                            <w:szCs w:val="20"/>
                          </w:rPr>
                          <w:t>anagement</w:t>
                        </w:r>
                        <w:r w:rsidR="000E2E78">
                          <w:rPr>
                            <w:sz w:val="20"/>
                            <w:szCs w:val="20"/>
                          </w:rPr>
                          <w:t xml:space="preserve"> methodology</w:t>
                        </w:r>
                        <w:r w:rsidRPr="002453C7">
                          <w:rPr>
                            <w:sz w:val="20"/>
                            <w:szCs w:val="20"/>
                          </w:rPr>
                          <w:t>.</w:t>
                        </w:r>
                      </w:p>
                      <w:p w:rsidR="005A2ED0" w:rsidRPr="008F60CF" w:rsidRDefault="005A2ED0" w:rsidP="005A2ED0">
                        <w:pPr>
                          <w:spacing w:before="880" w:after="240" w:line="240" w:lineRule="auto"/>
                          <w:rPr>
                            <w:rFonts w:asciiTheme="majorHAnsi" w:eastAsiaTheme="majorEastAsia" w:hAnsiTheme="majorHAnsi" w:cstheme="majorBidi"/>
                            <w:color w:val="5B9BD5" w:themeColor="accent1"/>
                            <w:sz w:val="16"/>
                            <w:szCs w:val="16"/>
                          </w:rPr>
                        </w:pPr>
                      </w:p>
                      <w:p w:rsidR="005A2ED0" w:rsidRPr="008F60CF" w:rsidRDefault="005A2ED0" w:rsidP="005A2ED0">
                        <w:pPr>
                          <w:rPr>
                            <w:color w:val="44546A" w:themeColor="text2"/>
                            <w:sz w:val="16"/>
                            <w:szCs w:val="16"/>
                          </w:rPr>
                        </w:pPr>
                      </w:p>
                    </w:txbxContent>
                  </v:textbox>
                </v:rect>
                <v:rect id="Rectangle 213" o:spid="_x0000_s1028" style="position:absolute;left:719;width:24669;height:628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TT0MMA&#10;AADcAAAADwAAAGRycy9kb3ducmV2LnhtbESPX2vCQBDE3wv9DscWfCl68Q9FUk9pBTEvIlp9X3Jr&#10;EprbC9lT47f3BMHHYWZ+w8wWnavVhVqpPBsYDhJQxLm3FRcGDn+r/hSUBGSLtWcycCOBxfz9bYap&#10;9Vfe0WUfChUhLCkaKENoUq0lL8mhDHxDHL2Tbx2GKNtC2xavEe5qPUqSL+2w4rhQYkPLkvL//dkZ&#10;kMy526b6zY6n7UQS+eR1XayN6X10P9+gAnXhFX62M2tgNBzD40w8Anp+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TT0MMAAADcAAAADwAAAAAAAAAAAAAAAACYAgAAZHJzL2Rv&#10;d25yZXYueG1sUEsFBgAAAAAEAAQA9QAAAIgDAAAAAA==&#10;" fillcolor="#1f4d78 [1604]" stroked="f" strokeweight="1pt">
                  <v:textbox inset="14.4pt,14.4pt,14.4pt,28.8pt">
                    <w:txbxContent>
                      <w:p w:rsidR="005A2ED0" w:rsidRDefault="005A2ED0" w:rsidP="005A2ED0">
                        <w:pPr>
                          <w:spacing w:before="240"/>
                          <w:rPr>
                            <w:color w:val="FFFFFF" w:themeColor="background1"/>
                          </w:rPr>
                        </w:pPr>
                      </w:p>
                    </w:txbxContent>
                  </v:textbox>
                </v:rect>
                <w10:wrap type="square" anchorx="page" anchory="page"/>
              </v:group>
            </w:pict>
          </mc:Fallback>
        </mc:AlternateContent>
      </w:r>
      <w:r w:rsidR="008E02B3">
        <w:rPr>
          <w:noProof/>
        </w:rPr>
        <mc:AlternateContent>
          <mc:Choice Requires="wps">
            <w:drawing>
              <wp:anchor distT="0" distB="0" distL="114300" distR="114300" simplePos="0" relativeHeight="251666432" behindDoc="0" locked="0" layoutInCell="1" allowOverlap="1" wp14:anchorId="68B72BE6" wp14:editId="561BF4E3">
                <wp:simplePos x="0" y="0"/>
                <wp:positionH relativeFrom="column">
                  <wp:posOffset>1333500</wp:posOffset>
                </wp:positionH>
                <wp:positionV relativeFrom="paragraph">
                  <wp:posOffset>495300</wp:posOffset>
                </wp:positionV>
                <wp:extent cx="5248275" cy="280035"/>
                <wp:effectExtent l="0" t="0" r="9525" b="5715"/>
                <wp:wrapNone/>
                <wp:docPr id="9" name="Rectangle 9"/>
                <wp:cNvGraphicFramePr/>
                <a:graphic xmlns:a="http://schemas.openxmlformats.org/drawingml/2006/main">
                  <a:graphicData uri="http://schemas.microsoft.com/office/word/2010/wordprocessingShape">
                    <wps:wsp>
                      <wps:cNvSpPr/>
                      <wps:spPr>
                        <a:xfrm>
                          <a:off x="0" y="0"/>
                          <a:ext cx="5248275" cy="28003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447E" w:rsidRPr="004C7923" w:rsidRDefault="0047447E" w:rsidP="0047447E">
                            <w:pPr>
                              <w:ind w:left="-90" w:right="-135" w:firstLine="90"/>
                              <w:jc w:val="center"/>
                              <w:rPr>
                                <w:rFonts w:asciiTheme="majorHAnsi" w:eastAsiaTheme="majorEastAsia" w:hAnsiTheme="majorHAnsi" w:cstheme="majorBidi"/>
                                <w:b/>
                                <w:color w:val="FFFFFF" w:themeColor="background1"/>
                                <w:sz w:val="24"/>
                                <w:szCs w:val="28"/>
                              </w:rPr>
                            </w:pPr>
                            <w:r w:rsidRPr="004C7923">
                              <w:rPr>
                                <w:rFonts w:asciiTheme="majorHAnsi" w:eastAsiaTheme="majorEastAsia" w:hAnsiTheme="majorHAnsi" w:cstheme="majorBidi"/>
                                <w:b/>
                                <w:color w:val="FFFFFF" w:themeColor="background1"/>
                                <w:sz w:val="24"/>
                                <w:szCs w:val="28"/>
                              </w:rPr>
                              <w:t>Investment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72BE6" id="Rectangle 9" o:spid="_x0000_s1029" style="position:absolute;margin-left:105pt;margin-top:39pt;width:413.25pt;height:2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" fillcolor="#1f4d78 [1604]" stroked="f" strokeweight="1pt">
                <v:textbox>
                  <w:txbxContent>
                    <w:p w:rsidR="0047447E" w:rsidRPr="004C7923" w:rsidRDefault="0047447E" w:rsidP="0047447E">
                      <w:pPr>
                        <w:ind w:left="-90" w:right="-135" w:firstLine="90"/>
                        <w:jc w:val="center"/>
                        <w:rPr>
                          <w:rFonts w:asciiTheme="majorHAnsi" w:eastAsiaTheme="majorEastAsia" w:hAnsiTheme="majorHAnsi" w:cstheme="majorBidi"/>
                          <w:b/>
                          <w:color w:val="FFFFFF" w:themeColor="background1"/>
                          <w:sz w:val="24"/>
                          <w:szCs w:val="28"/>
                        </w:rPr>
                      </w:pPr>
                      <w:r w:rsidRPr="004C7923">
                        <w:rPr>
                          <w:rFonts w:asciiTheme="majorHAnsi" w:eastAsiaTheme="majorEastAsia" w:hAnsiTheme="majorHAnsi" w:cstheme="majorBidi"/>
                          <w:b/>
                          <w:color w:val="FFFFFF" w:themeColor="background1"/>
                          <w:sz w:val="24"/>
                          <w:szCs w:val="28"/>
                        </w:rPr>
                        <w:t>Investment Process</w:t>
                      </w:r>
                    </w:p>
                  </w:txbxContent>
                </v:textbox>
              </v:rect>
            </w:pict>
          </mc:Fallback>
        </mc:AlternateContent>
      </w:r>
      <w:r w:rsidR="00EF068E">
        <w:rPr>
          <w:noProof/>
        </w:rPr>
        <mc:AlternateContent>
          <mc:Choice Requires="wpg">
            <w:drawing>
              <wp:anchor distT="45720" distB="45720" distL="182880" distR="182880" simplePos="0" relativeHeight="251662336" behindDoc="0" locked="0" layoutInCell="1" allowOverlap="1">
                <wp:simplePos x="0" y="0"/>
                <wp:positionH relativeFrom="margin">
                  <wp:posOffset>1276350</wp:posOffset>
                </wp:positionH>
                <wp:positionV relativeFrom="margin">
                  <wp:posOffset>-484504</wp:posOffset>
                </wp:positionV>
                <wp:extent cx="5305425" cy="704850"/>
                <wp:effectExtent l="0" t="0" r="9525" b="0"/>
                <wp:wrapSquare wrapText="bothSides"/>
                <wp:docPr id="198" name="Group 198"/>
                <wp:cNvGraphicFramePr/>
                <a:graphic xmlns:a="http://schemas.openxmlformats.org/drawingml/2006/main">
                  <a:graphicData uri="http://schemas.microsoft.com/office/word/2010/wordprocessingGroup">
                    <wpg:wgp>
                      <wpg:cNvGrpSpPr/>
                      <wpg:grpSpPr>
                        <a:xfrm>
                          <a:off x="0" y="0"/>
                          <a:ext cx="5305425" cy="704850"/>
                          <a:chOff x="-58589" y="-57244"/>
                          <a:chExt cx="3626471" cy="847214"/>
                        </a:xfrm>
                      </wpg:grpSpPr>
                      <wps:wsp>
                        <wps:cNvPr id="199" name="Rectangle 199"/>
                        <wps:cNvSpPr/>
                        <wps:spPr>
                          <a:xfrm>
                            <a:off x="434" y="-57244"/>
                            <a:ext cx="3567448" cy="33696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39DD" w:rsidRPr="004C7923" w:rsidRDefault="000F39DD">
                              <w:pPr>
                                <w:jc w:val="center"/>
                                <w:rPr>
                                  <w:rFonts w:asciiTheme="majorHAnsi" w:eastAsiaTheme="majorEastAsia" w:hAnsiTheme="majorHAnsi" w:cstheme="majorBidi"/>
                                  <w:b/>
                                  <w:color w:val="FFFFFF" w:themeColor="background1"/>
                                  <w:sz w:val="24"/>
                                  <w:szCs w:val="28"/>
                                </w:rPr>
                              </w:pPr>
                              <w:r w:rsidRPr="004C7923">
                                <w:rPr>
                                  <w:rFonts w:asciiTheme="majorHAnsi" w:eastAsiaTheme="majorEastAsia" w:hAnsiTheme="majorHAnsi" w:cstheme="majorBidi"/>
                                  <w:b/>
                                  <w:color w:val="FFFFFF" w:themeColor="background1"/>
                                  <w:sz w:val="24"/>
                                  <w:szCs w:val="28"/>
                                </w:rPr>
                                <w:t>Primary 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58589" y="279716"/>
                            <a:ext cx="3567448" cy="5102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39DD" w:rsidRPr="002453C7" w:rsidRDefault="000F39DD" w:rsidP="004C7923">
                              <w:pPr>
                                <w:jc w:val="both"/>
                              </w:pPr>
                              <w:r w:rsidRPr="002453C7">
                                <w:t>Long Term Capital Appreciation in favorable market environment and Capital Preservation in volatile markets.</w:t>
                              </w:r>
                            </w:p>
                            <w:p w:rsidR="000F39DD" w:rsidRDefault="000F39DD">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30" style="position:absolute;margin-left:100.5pt;margin-top:-38.15pt;width:417.75pt;height:55.5pt;z-index:251662336;mso-wrap-distance-left:14.4pt;mso-wrap-distance-top:3.6pt;mso-wrap-distance-right:14.4pt;mso-wrap-distance-bottom:3.6pt;mso-position-horizontal-relative:margin;mso-position-vertical-relative:margin;mso-width-relative:margin;mso-height-relative:margin" coordorigin="-585,-572" coordsize="36264,8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">
                <v:rect id="Rectangle 199" o:spid="_x0000_s1031" style="position:absolute;left:4;top:-572;width:35674;height:3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TQn78A&#10;AADcAAAADwAAAGRycy9kb3ducmV2LnhtbERPzYrCMBC+C/sOYRa8aboeRKtRVkHwJGz1AcZkbLrb&#10;TEoTNb79RhC8zcf3O8t1cq24UR8azwq+xgUIYu1Nw7WC03E3moEIEdlg65kUPCjAevUxWGJp/J1/&#10;6FbFWuQQDiUqsDF2pZRBW3IYxr4jztzF9w5jhn0tTY/3HO5aOSmKqXTYcG6w2NHWkv6rrk5Bd0mT&#10;vd7sNo/qOLva3/NBJk1KDT/T9wJEpBTf4pd7b/L8+Ryez+QL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VNCfvwAAANwAAAAPAAAAAAAAAAAAAAAAAJgCAABkcnMvZG93bnJl&#10;di54bWxQSwUGAAAAAAQABAD1AAAAhAMAAAAA&#10;" fillcolor="#1f4d78 [1604]" stroked="f" strokeweight="1pt">
                  <v:textbox>
                    <w:txbxContent>
                      <w:p w:rsidR="000F39DD" w:rsidRPr="004C7923" w:rsidRDefault="000F39DD">
                        <w:pPr>
                          <w:jc w:val="center"/>
                          <w:rPr>
                            <w:rFonts w:asciiTheme="majorHAnsi" w:eastAsiaTheme="majorEastAsia" w:hAnsiTheme="majorHAnsi" w:cstheme="majorBidi"/>
                            <w:b/>
                            <w:color w:val="FFFFFF" w:themeColor="background1"/>
                            <w:sz w:val="24"/>
                            <w:szCs w:val="28"/>
                          </w:rPr>
                        </w:pPr>
                        <w:r w:rsidRPr="004C7923">
                          <w:rPr>
                            <w:rFonts w:asciiTheme="majorHAnsi" w:eastAsiaTheme="majorEastAsia" w:hAnsiTheme="majorHAnsi" w:cstheme="majorBidi"/>
                            <w:b/>
                            <w:color w:val="FFFFFF" w:themeColor="background1"/>
                            <w:sz w:val="24"/>
                            <w:szCs w:val="28"/>
                          </w:rPr>
                          <w:t>Primary Objective</w:t>
                        </w:r>
                      </w:p>
                    </w:txbxContent>
                  </v:textbox>
                </v:rect>
                <v:shapetype id="_x0000_t202" coordsize="21600,21600" o:spt="202" path="m,l,21600r21600,l21600,xe">
                  <v:stroke joinstyle="miter"/>
                  <v:path gradientshapeok="t" o:connecttype="rect"/>
                </v:shapetype>
                <v:shape id="Text Box 200" o:spid="_x0000_s1032" type="#_x0000_t202" style="position:absolute;left:-585;top:2797;width:35673;height:5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0F39DD" w:rsidRPr="002453C7" w:rsidRDefault="000F39DD" w:rsidP="004C7923">
                        <w:pPr>
                          <w:jc w:val="both"/>
                        </w:pPr>
                        <w:r w:rsidRPr="002453C7">
                          <w:t>Long Term Capital Appreciation in favorable market environment and Capital Preservation in volatile markets.</w:t>
                        </w:r>
                      </w:p>
                      <w:p w:rsidR="000F39DD" w:rsidRDefault="000F39DD">
                        <w:pPr>
                          <w:rPr>
                            <w:caps/>
                            <w:color w:val="5B9BD5" w:themeColor="accent1"/>
                            <w:sz w:val="26"/>
                            <w:szCs w:val="26"/>
                          </w:rPr>
                        </w:pPr>
                      </w:p>
                    </w:txbxContent>
                  </v:textbox>
                </v:shape>
                <w10:wrap type="square" anchorx="margin" anchory="margin"/>
              </v:group>
            </w:pict>
          </mc:Fallback>
        </mc:AlternateContent>
      </w:r>
    </w:p>
    <w:p w:rsidR="0047447E" w:rsidRDefault="0047447E" w:rsidP="005A2ED0">
      <w:pPr>
        <w:ind w:right="-1170"/>
      </w:pPr>
    </w:p>
    <w:p w:rsidR="0047447E" w:rsidRDefault="0047447E" w:rsidP="005A2ED0">
      <w:pPr>
        <w:ind w:right="-1170"/>
        <w:rPr>
          <w:noProof/>
        </w:rPr>
      </w:pPr>
    </w:p>
    <w:p w:rsidR="000F39DD" w:rsidRDefault="000627B6" w:rsidP="005A2ED0">
      <w:pPr>
        <w:ind w:right="-1170"/>
      </w:pPr>
      <w:r>
        <w:rPr>
          <w:noProof/>
        </w:rPr>
        <w:drawing>
          <wp:inline distT="0" distB="0" distL="0" distR="0" wp14:anchorId="6611E08F" wp14:editId="56E0BD84">
            <wp:extent cx="5248275" cy="1869544"/>
            <wp:effectExtent l="0" t="0" r="9525" b="0"/>
            <wp:docPr id="55" name="Diagram 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F39DD" w:rsidRDefault="000F39DD" w:rsidP="005A2ED0">
      <w:pPr>
        <w:ind w:right="-1170"/>
      </w:pPr>
    </w:p>
    <w:p w:rsidR="000F39DD" w:rsidRDefault="005F3383" w:rsidP="005A2ED0">
      <w:pPr>
        <w:ind w:right="-1170"/>
      </w:pPr>
      <w:r>
        <w:rPr>
          <w:noProof/>
        </w:rPr>
        <mc:AlternateContent>
          <mc:Choice Requires="wps">
            <w:drawing>
              <wp:anchor distT="0" distB="0" distL="114300" distR="114300" simplePos="0" relativeHeight="251668480" behindDoc="0" locked="0" layoutInCell="1" allowOverlap="1" wp14:anchorId="0F1D9E0A" wp14:editId="7E44A46B">
                <wp:simplePos x="0" y="0"/>
                <wp:positionH relativeFrom="column">
                  <wp:posOffset>1247775</wp:posOffset>
                </wp:positionH>
                <wp:positionV relativeFrom="paragraph">
                  <wp:posOffset>-635</wp:posOffset>
                </wp:positionV>
                <wp:extent cx="5248275" cy="280035"/>
                <wp:effectExtent l="0" t="0" r="9525" b="5715"/>
                <wp:wrapNone/>
                <wp:docPr id="11" name="Rectangle 11"/>
                <wp:cNvGraphicFramePr/>
                <a:graphic xmlns:a="http://schemas.openxmlformats.org/drawingml/2006/main">
                  <a:graphicData uri="http://schemas.microsoft.com/office/word/2010/wordprocessingShape">
                    <wps:wsp>
                      <wps:cNvSpPr/>
                      <wps:spPr>
                        <a:xfrm>
                          <a:off x="0" y="0"/>
                          <a:ext cx="5248275" cy="28003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3383" w:rsidRPr="004C7923" w:rsidRDefault="005F3383" w:rsidP="005F3383">
                            <w:pPr>
                              <w:ind w:left="-90" w:right="-135" w:firstLine="9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Annualized Returns (% 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1D9E0A" id="Rectangle 11" o:spid="_x0000_s1033" style="position:absolute;margin-left:98.25pt;margin-top:-.05pt;width:413.25pt;height:22.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" fillcolor="#1f4d78 [1604]" stroked="f" strokeweight="1pt">
                <v:textbox>
                  <w:txbxContent>
                    <w:p w:rsidR="005F3383" w:rsidRPr="004C7923" w:rsidRDefault="005F3383" w:rsidP="005F3383">
                      <w:pPr>
                        <w:ind w:left="-90" w:right="-135" w:firstLine="9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Annualized Returns (% Net)</w:t>
                      </w:r>
                    </w:p>
                  </w:txbxContent>
                </v:textbox>
              </v:rect>
            </w:pict>
          </mc:Fallback>
        </mc:AlternateContent>
      </w:r>
    </w:p>
    <w:tbl>
      <w:tblPr>
        <w:tblpPr w:leftFromText="180" w:rightFromText="180" w:vertAnchor="text" w:horzAnchor="page" w:tblpX="3406" w:tblpY="162"/>
        <w:tblW w:w="82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66"/>
        <w:gridCol w:w="987"/>
        <w:gridCol w:w="987"/>
        <w:gridCol w:w="987"/>
        <w:gridCol w:w="987"/>
        <w:gridCol w:w="987"/>
        <w:gridCol w:w="2169"/>
      </w:tblGrid>
      <w:tr w:rsidR="00AB30C0" w:rsidRPr="00AB30C0" w:rsidTr="00D05C60">
        <w:trPr>
          <w:trHeight w:val="82"/>
        </w:trPr>
        <w:tc>
          <w:tcPr>
            <w:tcW w:w="1166" w:type="dxa"/>
            <w:shd w:val="clear" w:color="auto" w:fill="auto"/>
            <w:noWrap/>
            <w:vAlign w:val="bottom"/>
            <w:hideMark/>
          </w:tcPr>
          <w:p w:rsidR="00AB30C0" w:rsidRPr="00AB30C0" w:rsidRDefault="00AB30C0" w:rsidP="00AB30C0">
            <w:pPr>
              <w:spacing w:after="0" w:line="240" w:lineRule="auto"/>
              <w:jc w:val="center"/>
              <w:rPr>
                <w:rFonts w:ascii="Calibri" w:eastAsia="Times New Roman" w:hAnsi="Calibri" w:cs="Times New Roman"/>
                <w:b/>
                <w:bCs/>
                <w:color w:val="1F4E78"/>
              </w:rPr>
            </w:pPr>
            <w:r w:rsidRPr="00AB30C0">
              <w:rPr>
                <w:rFonts w:ascii="Calibri" w:eastAsia="Times New Roman" w:hAnsi="Calibri" w:cs="Times New Roman"/>
                <w:b/>
                <w:bCs/>
                <w:color w:val="1F4E78"/>
              </w:rPr>
              <w:t>% Returns</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 Year</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3 Year</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5 Year</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10 Year</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YTD</w:t>
            </w:r>
          </w:p>
        </w:tc>
        <w:tc>
          <w:tcPr>
            <w:tcW w:w="2169"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Since Inception</w:t>
            </w:r>
          </w:p>
        </w:tc>
      </w:tr>
      <w:tr w:rsidR="00AB30C0" w:rsidRPr="00AB30C0" w:rsidTr="00D05C60">
        <w:trPr>
          <w:trHeight w:val="77"/>
        </w:trPr>
        <w:tc>
          <w:tcPr>
            <w:tcW w:w="1166" w:type="dxa"/>
            <w:shd w:val="clear" w:color="auto" w:fill="auto"/>
            <w:noWrap/>
            <w:vAlign w:val="bottom"/>
            <w:hideMark/>
          </w:tcPr>
          <w:p w:rsidR="00AB30C0" w:rsidRPr="00AB30C0" w:rsidRDefault="00AB30C0" w:rsidP="00AB30C0">
            <w:pPr>
              <w:spacing w:after="0" w:line="240" w:lineRule="auto"/>
              <w:rPr>
                <w:rFonts w:ascii="Calibri" w:eastAsia="Times New Roman" w:hAnsi="Calibri" w:cs="Times New Roman"/>
                <w:b/>
                <w:bCs/>
                <w:color w:val="C00000"/>
              </w:rPr>
            </w:pPr>
            <w:r w:rsidRPr="00AB30C0">
              <w:rPr>
                <w:rFonts w:ascii="Calibri" w:eastAsia="Times New Roman" w:hAnsi="Calibri" w:cs="Times New Roman"/>
                <w:b/>
                <w:bCs/>
                <w:color w:val="C00000"/>
              </w:rPr>
              <w:t>Strategy</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16.63</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12.57</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13.13</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14.66</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5.85</w:t>
            </w:r>
          </w:p>
        </w:tc>
        <w:tc>
          <w:tcPr>
            <w:tcW w:w="2169"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10.50</w:t>
            </w:r>
          </w:p>
        </w:tc>
      </w:tr>
      <w:tr w:rsidR="00AB30C0" w:rsidRPr="00AB30C0" w:rsidTr="00D05C60">
        <w:trPr>
          <w:trHeight w:val="82"/>
        </w:trPr>
        <w:tc>
          <w:tcPr>
            <w:tcW w:w="1166" w:type="dxa"/>
            <w:shd w:val="clear" w:color="auto" w:fill="auto"/>
            <w:noWrap/>
            <w:vAlign w:val="bottom"/>
            <w:hideMark/>
          </w:tcPr>
          <w:p w:rsidR="00AB30C0" w:rsidRPr="00AB30C0" w:rsidRDefault="00AB30C0" w:rsidP="00AB30C0">
            <w:pPr>
              <w:spacing w:after="0" w:line="240" w:lineRule="auto"/>
              <w:rPr>
                <w:rFonts w:ascii="Calibri" w:eastAsia="Times New Roman" w:hAnsi="Calibri" w:cs="Times New Roman"/>
                <w:b/>
                <w:bCs/>
                <w:color w:val="C00000"/>
              </w:rPr>
            </w:pPr>
            <w:r w:rsidRPr="00AB30C0">
              <w:rPr>
                <w:rFonts w:ascii="Calibri" w:eastAsia="Times New Roman" w:hAnsi="Calibri" w:cs="Times New Roman"/>
                <w:b/>
                <w:bCs/>
                <w:color w:val="C00000"/>
              </w:rPr>
              <w:t>S&amp;P 500</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16.14</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12.39</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12.98</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10.56</w:t>
            </w:r>
          </w:p>
        </w:tc>
        <w:tc>
          <w:tcPr>
            <w:tcW w:w="987"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6.49</w:t>
            </w:r>
          </w:p>
        </w:tc>
        <w:tc>
          <w:tcPr>
            <w:tcW w:w="2169" w:type="dxa"/>
            <w:shd w:val="clear" w:color="auto" w:fill="auto"/>
            <w:noWrap/>
            <w:vAlign w:val="bottom"/>
            <w:hideMark/>
          </w:tcPr>
          <w:p w:rsidR="00AB30C0" w:rsidRPr="00AB30C0" w:rsidRDefault="00AB30C0" w:rsidP="00263783">
            <w:pPr>
              <w:spacing w:after="0" w:line="240" w:lineRule="auto"/>
              <w:ind w:left="81" w:hanging="81"/>
              <w:jc w:val="center"/>
              <w:rPr>
                <w:rFonts w:ascii="Calibri" w:eastAsia="Times New Roman" w:hAnsi="Calibri" w:cs="Times New Roman"/>
                <w:b/>
                <w:bCs/>
                <w:color w:val="1F4E78"/>
              </w:rPr>
            </w:pPr>
            <w:r w:rsidRPr="00AB30C0">
              <w:rPr>
                <w:rFonts w:ascii="Calibri" w:eastAsia="Times New Roman" w:hAnsi="Calibri" w:cs="Times New Roman"/>
                <w:b/>
                <w:bCs/>
                <w:color w:val="1F4E78"/>
              </w:rPr>
              <w:t>7.00</w:t>
            </w:r>
          </w:p>
        </w:tc>
      </w:tr>
    </w:tbl>
    <w:p w:rsidR="000F39DD" w:rsidRDefault="00381866" w:rsidP="005A2ED0">
      <w:pPr>
        <w:ind w:right="-1170"/>
      </w:pPr>
      <w:r>
        <w:rPr>
          <w:noProof/>
        </w:rPr>
        <mc:AlternateContent>
          <mc:Choice Requires="wps">
            <w:drawing>
              <wp:anchor distT="0" distB="0" distL="114300" distR="114300" simplePos="0" relativeHeight="251670528" behindDoc="0" locked="0" layoutInCell="1" allowOverlap="1" wp14:anchorId="568E2167" wp14:editId="25A44C41">
                <wp:simplePos x="0" y="0"/>
                <wp:positionH relativeFrom="column">
                  <wp:posOffset>1247775</wp:posOffset>
                </wp:positionH>
                <wp:positionV relativeFrom="paragraph">
                  <wp:posOffset>911860</wp:posOffset>
                </wp:positionV>
                <wp:extent cx="5248275" cy="276225"/>
                <wp:effectExtent l="0" t="0" r="9525" b="9525"/>
                <wp:wrapNone/>
                <wp:docPr id="12" name="Rectangle 12"/>
                <wp:cNvGraphicFramePr/>
                <a:graphic xmlns:a="http://schemas.openxmlformats.org/drawingml/2006/main">
                  <a:graphicData uri="http://schemas.microsoft.com/office/word/2010/wordprocessingShape">
                    <wps:wsp>
                      <wps:cNvSpPr/>
                      <wps:spPr>
                        <a:xfrm>
                          <a:off x="0" y="0"/>
                          <a:ext cx="5248275" cy="276225"/>
                        </a:xfrm>
                        <a:prstGeom prst="rect">
                          <a:avLst/>
                        </a:prstGeom>
                        <a:solidFill>
                          <a:schemeClr val="accent1">
                            <a:lumMod val="50000"/>
                          </a:schemeClr>
                        </a:solidFill>
                        <a:ln w="12700" cap="flat" cmpd="sng" algn="ctr">
                          <a:noFill/>
                          <a:prstDash val="solid"/>
                          <a:miter lim="800000"/>
                        </a:ln>
                        <a:effectLst/>
                      </wps:spPr>
                      <wps:txbx>
                        <w:txbxContent>
                          <w:p w:rsidR="005F3383" w:rsidRPr="004C7923" w:rsidRDefault="005F3383" w:rsidP="005F3383">
                            <w:pPr>
                              <w:ind w:left="-90" w:right="-135" w:hanging="9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Risk Metrics (since</w:t>
                            </w:r>
                            <w:r w:rsidRPr="005F3383">
                              <w:rPr>
                                <w:rFonts w:asciiTheme="majorHAnsi" w:eastAsiaTheme="majorEastAsia" w:hAnsiTheme="majorHAnsi" w:cstheme="majorBidi"/>
                                <w:b/>
                                <w:color w:val="FFFFFF" w:themeColor="background1"/>
                                <w:sz w:val="18"/>
                                <w:szCs w:val="28"/>
                              </w:rPr>
                              <w:t xml:space="preserve"> 12/31/2002 vs S&amp;P 500</w:t>
                            </w:r>
                            <w:r>
                              <w:rPr>
                                <w:rFonts w:asciiTheme="majorHAnsi" w:eastAsiaTheme="majorEastAsia" w:hAnsiTheme="majorHAnsi" w:cstheme="majorBidi"/>
                                <w:b/>
                                <w:color w:val="FFFFFF" w:themeColor="background1"/>
                                <w:sz w:val="24"/>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E2167" id="Rectangle 12" o:spid="_x0000_s1034" style="position:absolute;margin-left:98.25pt;margin-top:71.8pt;width:413.2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" fillcolor="#1f4d78 [1604]" stroked="f" strokeweight="1pt">
                <v:textbox>
                  <w:txbxContent>
                    <w:p w:rsidR="005F3383" w:rsidRPr="004C7923" w:rsidRDefault="005F3383" w:rsidP="005F3383">
                      <w:pPr>
                        <w:ind w:left="-90" w:right="-135" w:hanging="9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Risk Metrics (since</w:t>
                      </w:r>
                      <w:r w:rsidRPr="005F3383">
                        <w:rPr>
                          <w:rFonts w:asciiTheme="majorHAnsi" w:eastAsiaTheme="majorEastAsia" w:hAnsiTheme="majorHAnsi" w:cstheme="majorBidi"/>
                          <w:b/>
                          <w:color w:val="FFFFFF" w:themeColor="background1"/>
                          <w:sz w:val="18"/>
                          <w:szCs w:val="28"/>
                        </w:rPr>
                        <w:t xml:space="preserve"> 12/31/2002 vs S&amp;P 500</w:t>
                      </w:r>
                      <w:r>
                        <w:rPr>
                          <w:rFonts w:asciiTheme="majorHAnsi" w:eastAsiaTheme="majorEastAsia" w:hAnsiTheme="majorHAnsi" w:cstheme="majorBidi"/>
                          <w:b/>
                          <w:color w:val="FFFFFF" w:themeColor="background1"/>
                          <w:sz w:val="24"/>
                          <w:szCs w:val="28"/>
                        </w:rPr>
                        <w:t>)</w:t>
                      </w:r>
                    </w:p>
                  </w:txbxContent>
                </v:textbox>
              </v:rect>
            </w:pict>
          </mc:Fallback>
        </mc:AlternateContent>
      </w:r>
    </w:p>
    <w:p w:rsidR="005F3383" w:rsidRPr="004C7923" w:rsidRDefault="005F3383" w:rsidP="005F3383">
      <w:pPr>
        <w:ind w:left="-90" w:right="-135" w:firstLine="9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Annualized Returns (% Net)</w:t>
      </w:r>
    </w:p>
    <w:tbl>
      <w:tblPr>
        <w:tblpPr w:leftFromText="180" w:rightFromText="180" w:vertAnchor="text" w:horzAnchor="margin" w:tblpXSpec="center" w:tblpY="208"/>
        <w:tblW w:w="11250" w:type="dxa"/>
        <w:tblLook w:val="04A0" w:firstRow="1" w:lastRow="0" w:firstColumn="1" w:lastColumn="0" w:noHBand="0" w:noVBand="1"/>
      </w:tblPr>
      <w:tblGrid>
        <w:gridCol w:w="2056"/>
        <w:gridCol w:w="1671"/>
        <w:gridCol w:w="795"/>
        <w:gridCol w:w="1856"/>
        <w:gridCol w:w="1272"/>
        <w:gridCol w:w="1350"/>
        <w:gridCol w:w="2250"/>
      </w:tblGrid>
      <w:tr w:rsidR="00AB30C0" w:rsidRPr="005F3383" w:rsidTr="00D05C60">
        <w:trPr>
          <w:trHeight w:val="270"/>
        </w:trPr>
        <w:tc>
          <w:tcPr>
            <w:tcW w:w="2056" w:type="dxa"/>
            <w:tcBorders>
              <w:top w:val="nil"/>
              <w:left w:val="nil"/>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rPr>
                <w:rFonts w:ascii="Times New Roman" w:eastAsia="Times New Roman" w:hAnsi="Times New Roman" w:cs="Times New Roman"/>
                <w:sz w:val="24"/>
                <w:szCs w:val="24"/>
              </w:rPr>
            </w:pPr>
          </w:p>
        </w:tc>
        <w:tc>
          <w:tcPr>
            <w:tcW w:w="1671" w:type="dxa"/>
            <w:tcBorders>
              <w:top w:val="single" w:sz="12" w:space="0" w:color="auto"/>
              <w:left w:val="single" w:sz="12" w:space="0" w:color="auto"/>
              <w:bottom w:val="single" w:sz="12" w:space="0" w:color="auto"/>
              <w:right w:val="single" w:sz="12" w:space="0" w:color="auto"/>
            </w:tcBorders>
          </w:tcPr>
          <w:p w:rsidR="00AB30C0" w:rsidRPr="005F3383" w:rsidRDefault="00AB30C0" w:rsidP="00381866">
            <w:pPr>
              <w:spacing w:after="0" w:line="240" w:lineRule="auto"/>
              <w:jc w:val="center"/>
              <w:rPr>
                <w:rFonts w:ascii="Calibri" w:eastAsia="Times New Roman" w:hAnsi="Calibri" w:cs="Times New Roman"/>
                <w:b/>
                <w:bCs/>
                <w:color w:val="1F4E78"/>
              </w:rPr>
            </w:pPr>
            <w:r>
              <w:rPr>
                <w:rFonts w:ascii="Calibri" w:eastAsia="Times New Roman" w:hAnsi="Calibri" w:cs="Times New Roman"/>
                <w:b/>
                <w:bCs/>
                <w:color w:val="1F4E78"/>
              </w:rPr>
              <w:t>Annualized Risk since Inception</w:t>
            </w:r>
          </w:p>
        </w:tc>
        <w:tc>
          <w:tcPr>
            <w:tcW w:w="79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AB30C0" w:rsidRPr="005F3383" w:rsidRDefault="00AB30C0" w:rsidP="00381866">
            <w:pPr>
              <w:spacing w:after="0" w:line="240" w:lineRule="auto"/>
              <w:jc w:val="center"/>
              <w:rPr>
                <w:rFonts w:ascii="Calibri" w:eastAsia="Times New Roman" w:hAnsi="Calibri" w:cs="Times New Roman"/>
                <w:b/>
                <w:bCs/>
                <w:color w:val="1F4E78"/>
              </w:rPr>
            </w:pPr>
            <w:r w:rsidRPr="005F3383">
              <w:rPr>
                <w:rFonts w:ascii="Calibri" w:eastAsia="Times New Roman" w:hAnsi="Calibri" w:cs="Times New Roman"/>
                <w:b/>
                <w:bCs/>
                <w:color w:val="1F4E78"/>
              </w:rPr>
              <w:t>Beta</w:t>
            </w:r>
          </w:p>
        </w:tc>
        <w:tc>
          <w:tcPr>
            <w:tcW w:w="1856"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AB30C0" w:rsidRPr="005F3383" w:rsidRDefault="00AB30C0" w:rsidP="00381866">
            <w:pPr>
              <w:spacing w:after="0" w:line="240" w:lineRule="auto"/>
              <w:jc w:val="center"/>
              <w:rPr>
                <w:rFonts w:ascii="Calibri" w:eastAsia="Times New Roman" w:hAnsi="Calibri" w:cs="Times New Roman"/>
                <w:b/>
                <w:bCs/>
                <w:color w:val="1F4E78"/>
              </w:rPr>
            </w:pPr>
            <w:r w:rsidRPr="005F3383">
              <w:rPr>
                <w:rFonts w:ascii="Calibri" w:eastAsia="Times New Roman" w:hAnsi="Calibri" w:cs="Times New Roman"/>
                <w:b/>
                <w:bCs/>
                <w:color w:val="1F4E78"/>
              </w:rPr>
              <w:t xml:space="preserve">Annualized Alpha </w:t>
            </w:r>
          </w:p>
        </w:tc>
        <w:tc>
          <w:tcPr>
            <w:tcW w:w="1272"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AB30C0" w:rsidRPr="005F3383" w:rsidRDefault="00AB30C0" w:rsidP="00381866">
            <w:pPr>
              <w:spacing w:after="0" w:line="240" w:lineRule="auto"/>
              <w:jc w:val="center"/>
              <w:rPr>
                <w:rFonts w:ascii="Calibri" w:eastAsia="Times New Roman" w:hAnsi="Calibri" w:cs="Times New Roman"/>
                <w:b/>
                <w:bCs/>
                <w:color w:val="1F4E78"/>
              </w:rPr>
            </w:pPr>
            <w:r w:rsidRPr="005F3383">
              <w:rPr>
                <w:rFonts w:ascii="Calibri" w:eastAsia="Times New Roman" w:hAnsi="Calibri" w:cs="Times New Roman"/>
                <w:b/>
                <w:bCs/>
                <w:color w:val="1F4E78"/>
              </w:rPr>
              <w:t>Sharpe Ratio</w:t>
            </w:r>
          </w:p>
        </w:tc>
        <w:tc>
          <w:tcPr>
            <w:tcW w:w="135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AB30C0" w:rsidRPr="005F3383" w:rsidRDefault="00AB30C0" w:rsidP="00381866">
            <w:pPr>
              <w:spacing w:after="0" w:line="240" w:lineRule="auto"/>
              <w:jc w:val="center"/>
              <w:rPr>
                <w:rFonts w:ascii="Calibri" w:eastAsia="Times New Roman" w:hAnsi="Calibri" w:cs="Times New Roman"/>
                <w:b/>
                <w:bCs/>
                <w:color w:val="1F4E78"/>
              </w:rPr>
            </w:pPr>
            <w:r w:rsidRPr="005F3383">
              <w:rPr>
                <w:rFonts w:ascii="Calibri" w:eastAsia="Times New Roman" w:hAnsi="Calibri" w:cs="Times New Roman"/>
                <w:b/>
                <w:bCs/>
                <w:color w:val="1F4E78"/>
              </w:rPr>
              <w:t>R-Square</w:t>
            </w:r>
          </w:p>
        </w:tc>
        <w:tc>
          <w:tcPr>
            <w:tcW w:w="225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AB30C0" w:rsidRPr="005F3383" w:rsidRDefault="00AB30C0" w:rsidP="00381866">
            <w:pPr>
              <w:spacing w:after="0" w:line="240" w:lineRule="auto"/>
              <w:jc w:val="center"/>
              <w:rPr>
                <w:rFonts w:ascii="Calibri" w:eastAsia="Times New Roman" w:hAnsi="Calibri" w:cs="Times New Roman"/>
                <w:b/>
                <w:bCs/>
                <w:color w:val="1F4E78"/>
              </w:rPr>
            </w:pPr>
            <w:r w:rsidRPr="005F3383">
              <w:rPr>
                <w:rFonts w:ascii="Calibri" w:eastAsia="Times New Roman" w:hAnsi="Calibri" w:cs="Times New Roman"/>
                <w:b/>
                <w:bCs/>
                <w:color w:val="1F4E78"/>
              </w:rPr>
              <w:t>Max Drawdown (%)</w:t>
            </w:r>
          </w:p>
        </w:tc>
      </w:tr>
      <w:tr w:rsidR="00AB30C0" w:rsidRPr="005F3383" w:rsidTr="00D05C60">
        <w:trPr>
          <w:trHeight w:val="138"/>
        </w:trPr>
        <w:tc>
          <w:tcPr>
            <w:tcW w:w="20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C00000"/>
              </w:rPr>
            </w:pPr>
            <w:r w:rsidRPr="005F3383">
              <w:rPr>
                <w:rFonts w:ascii="Calibri" w:eastAsia="Times New Roman" w:hAnsi="Calibri" w:cs="Times New Roman"/>
                <w:b/>
                <w:bCs/>
                <w:color w:val="C00000"/>
              </w:rPr>
              <w:t>Strategy</w:t>
            </w:r>
          </w:p>
        </w:tc>
        <w:tc>
          <w:tcPr>
            <w:tcW w:w="1671" w:type="dxa"/>
            <w:tcBorders>
              <w:top w:val="single" w:sz="12" w:space="0" w:color="auto"/>
              <w:left w:val="single" w:sz="12" w:space="0" w:color="auto"/>
              <w:bottom w:val="single" w:sz="12" w:space="0" w:color="auto"/>
              <w:right w:val="single" w:sz="12" w:space="0" w:color="auto"/>
            </w:tcBorders>
          </w:tcPr>
          <w:p w:rsidR="00AB30C0" w:rsidRPr="00263783" w:rsidRDefault="00AB30C0" w:rsidP="00381866">
            <w:pPr>
              <w:spacing w:after="0" w:line="240" w:lineRule="auto"/>
              <w:jc w:val="center"/>
              <w:rPr>
                <w:rFonts w:ascii="Calibri" w:eastAsia="Times New Roman" w:hAnsi="Calibri" w:cs="Times New Roman"/>
                <w:b/>
                <w:bCs/>
                <w:color w:val="1F4E78"/>
              </w:rPr>
            </w:pPr>
            <w:r w:rsidRPr="00263783">
              <w:rPr>
                <w:rFonts w:ascii="Calibri" w:eastAsia="Times New Roman" w:hAnsi="Calibri" w:cs="Times New Roman"/>
                <w:b/>
                <w:bCs/>
                <w:color w:val="1F4E78"/>
              </w:rPr>
              <w:t>11.79%</w:t>
            </w:r>
          </w:p>
        </w:tc>
        <w:tc>
          <w:tcPr>
            <w:tcW w:w="79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000000"/>
              </w:rPr>
            </w:pPr>
            <w:r w:rsidRPr="005F3383">
              <w:rPr>
                <w:rFonts w:ascii="Calibri" w:eastAsia="Times New Roman" w:hAnsi="Calibri" w:cs="Times New Roman"/>
                <w:b/>
                <w:bCs/>
                <w:color w:val="000000"/>
              </w:rPr>
              <w:t>0.56</w:t>
            </w:r>
          </w:p>
        </w:tc>
        <w:tc>
          <w:tcPr>
            <w:tcW w:w="18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000000"/>
              </w:rPr>
            </w:pPr>
            <w:r w:rsidRPr="005F3383">
              <w:rPr>
                <w:rFonts w:ascii="Calibri" w:eastAsia="Times New Roman" w:hAnsi="Calibri" w:cs="Times New Roman"/>
                <w:b/>
                <w:bCs/>
                <w:color w:val="000000"/>
              </w:rPr>
              <w:t>6.43</w:t>
            </w:r>
          </w:p>
        </w:tc>
        <w:tc>
          <w:tcPr>
            <w:tcW w:w="127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000000"/>
              </w:rPr>
            </w:pPr>
            <w:r w:rsidRPr="005F3383">
              <w:rPr>
                <w:rFonts w:ascii="Calibri" w:eastAsia="Times New Roman" w:hAnsi="Calibri" w:cs="Times New Roman"/>
                <w:b/>
                <w:bCs/>
                <w:color w:val="000000"/>
              </w:rPr>
              <w:t>0.86</w:t>
            </w:r>
          </w:p>
        </w:tc>
        <w:tc>
          <w:tcPr>
            <w:tcW w:w="13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000000"/>
              </w:rPr>
            </w:pPr>
            <w:r w:rsidRPr="005F3383">
              <w:rPr>
                <w:rFonts w:ascii="Calibri" w:eastAsia="Times New Roman" w:hAnsi="Calibri" w:cs="Times New Roman"/>
                <w:b/>
                <w:bCs/>
                <w:color w:val="000000"/>
              </w:rPr>
              <w:t>0.43</w:t>
            </w:r>
          </w:p>
        </w:tc>
        <w:tc>
          <w:tcPr>
            <w:tcW w:w="22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rPr>
            </w:pPr>
            <w:r w:rsidRPr="005F3383">
              <w:rPr>
                <w:rFonts w:ascii="Calibri" w:eastAsia="Times New Roman" w:hAnsi="Calibri" w:cs="Times New Roman"/>
                <w:b/>
                <w:bCs/>
              </w:rPr>
              <w:t>22.6</w:t>
            </w:r>
          </w:p>
        </w:tc>
      </w:tr>
      <w:tr w:rsidR="00AB30C0" w:rsidRPr="005F3383" w:rsidTr="00D05C60">
        <w:trPr>
          <w:trHeight w:val="94"/>
        </w:trPr>
        <w:tc>
          <w:tcPr>
            <w:tcW w:w="20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C00000"/>
              </w:rPr>
            </w:pPr>
            <w:r w:rsidRPr="005F3383">
              <w:rPr>
                <w:rFonts w:ascii="Calibri" w:eastAsia="Times New Roman" w:hAnsi="Calibri" w:cs="Times New Roman"/>
                <w:b/>
                <w:bCs/>
                <w:color w:val="C00000"/>
              </w:rPr>
              <w:t>S&amp;P 500</w:t>
            </w:r>
          </w:p>
        </w:tc>
        <w:tc>
          <w:tcPr>
            <w:tcW w:w="1671" w:type="dxa"/>
            <w:tcBorders>
              <w:top w:val="single" w:sz="12" w:space="0" w:color="auto"/>
              <w:left w:val="single" w:sz="12" w:space="0" w:color="auto"/>
              <w:bottom w:val="single" w:sz="12" w:space="0" w:color="auto"/>
              <w:right w:val="single" w:sz="12" w:space="0" w:color="auto"/>
            </w:tcBorders>
          </w:tcPr>
          <w:p w:rsidR="00AB30C0" w:rsidRPr="00263783" w:rsidRDefault="00AB30C0" w:rsidP="00381866">
            <w:pPr>
              <w:spacing w:after="0" w:line="240" w:lineRule="auto"/>
              <w:jc w:val="center"/>
              <w:rPr>
                <w:rFonts w:ascii="Calibri" w:eastAsia="Times New Roman" w:hAnsi="Calibri" w:cs="Times New Roman"/>
                <w:b/>
                <w:bCs/>
                <w:color w:val="1F4E78"/>
              </w:rPr>
            </w:pPr>
            <w:r w:rsidRPr="00263783">
              <w:rPr>
                <w:rFonts w:ascii="Calibri" w:eastAsia="Times New Roman" w:hAnsi="Calibri" w:cs="Times New Roman"/>
                <w:b/>
                <w:bCs/>
                <w:color w:val="1F4E78"/>
              </w:rPr>
              <w:t>13.97%</w:t>
            </w:r>
          </w:p>
        </w:tc>
        <w:tc>
          <w:tcPr>
            <w:tcW w:w="79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000000"/>
              </w:rPr>
            </w:pPr>
            <w:r w:rsidRPr="005F3383">
              <w:rPr>
                <w:rFonts w:ascii="Calibri" w:eastAsia="Times New Roman" w:hAnsi="Calibri" w:cs="Times New Roman"/>
                <w:b/>
                <w:bCs/>
                <w:color w:val="000000"/>
              </w:rPr>
              <w:t>1.00</w:t>
            </w:r>
          </w:p>
        </w:tc>
        <w:tc>
          <w:tcPr>
            <w:tcW w:w="18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000000"/>
              </w:rPr>
            </w:pPr>
            <w:r w:rsidRPr="005F3383">
              <w:rPr>
                <w:rFonts w:ascii="Calibri" w:eastAsia="Times New Roman" w:hAnsi="Calibri" w:cs="Times New Roman"/>
                <w:b/>
                <w:bCs/>
                <w:color w:val="000000"/>
              </w:rPr>
              <w:t>-</w:t>
            </w:r>
          </w:p>
        </w:tc>
        <w:tc>
          <w:tcPr>
            <w:tcW w:w="127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000000"/>
              </w:rPr>
            </w:pPr>
            <w:r w:rsidRPr="005F3383">
              <w:rPr>
                <w:rFonts w:ascii="Calibri" w:eastAsia="Times New Roman" w:hAnsi="Calibri" w:cs="Times New Roman"/>
                <w:b/>
                <w:bCs/>
                <w:color w:val="000000"/>
              </w:rPr>
              <w:t>0.48</w:t>
            </w:r>
          </w:p>
        </w:tc>
        <w:tc>
          <w:tcPr>
            <w:tcW w:w="13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color w:val="000000"/>
              </w:rPr>
            </w:pPr>
            <w:r w:rsidRPr="005F3383">
              <w:rPr>
                <w:rFonts w:ascii="Calibri" w:eastAsia="Times New Roman" w:hAnsi="Calibri" w:cs="Times New Roman"/>
                <w:b/>
                <w:bCs/>
                <w:color w:val="000000"/>
              </w:rPr>
              <w:t>-</w:t>
            </w:r>
          </w:p>
        </w:tc>
        <w:tc>
          <w:tcPr>
            <w:tcW w:w="22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B30C0" w:rsidRPr="005F3383" w:rsidRDefault="00AB30C0" w:rsidP="00381866">
            <w:pPr>
              <w:spacing w:after="0" w:line="240" w:lineRule="auto"/>
              <w:jc w:val="center"/>
              <w:rPr>
                <w:rFonts w:ascii="Calibri" w:eastAsia="Times New Roman" w:hAnsi="Calibri" w:cs="Times New Roman"/>
                <w:b/>
                <w:bCs/>
              </w:rPr>
            </w:pPr>
            <w:r w:rsidRPr="005F3383">
              <w:rPr>
                <w:rFonts w:ascii="Calibri" w:eastAsia="Times New Roman" w:hAnsi="Calibri" w:cs="Times New Roman"/>
                <w:b/>
                <w:bCs/>
              </w:rPr>
              <w:t>46.3</w:t>
            </w:r>
          </w:p>
        </w:tc>
      </w:tr>
    </w:tbl>
    <w:p w:rsidR="005F3383" w:rsidRDefault="00381866" w:rsidP="005A2ED0">
      <w:pPr>
        <w:ind w:right="-1170"/>
      </w:pPr>
      <w:r>
        <w:rPr>
          <w:noProof/>
        </w:rPr>
        <mc:AlternateContent>
          <mc:Choice Requires="wpg">
            <w:drawing>
              <wp:anchor distT="45720" distB="45720" distL="182880" distR="182880" simplePos="0" relativeHeight="251676672" behindDoc="0" locked="0" layoutInCell="1" allowOverlap="1">
                <wp:simplePos x="0" y="0"/>
                <wp:positionH relativeFrom="margin">
                  <wp:posOffset>-495300</wp:posOffset>
                </wp:positionH>
                <wp:positionV relativeFrom="margin">
                  <wp:posOffset>6162675</wp:posOffset>
                </wp:positionV>
                <wp:extent cx="7143750" cy="2543175"/>
                <wp:effectExtent l="0" t="0" r="0" b="9525"/>
                <wp:wrapSquare wrapText="bothSides"/>
                <wp:docPr id="21" name="Group 21"/>
                <wp:cNvGraphicFramePr/>
                <a:graphic xmlns:a="http://schemas.openxmlformats.org/drawingml/2006/main">
                  <a:graphicData uri="http://schemas.microsoft.com/office/word/2010/wordprocessingGroup">
                    <wpg:wgp>
                      <wpg:cNvGrpSpPr/>
                      <wpg:grpSpPr>
                        <a:xfrm>
                          <a:off x="0" y="0"/>
                          <a:ext cx="7143750" cy="2543175"/>
                          <a:chOff x="0" y="70322"/>
                          <a:chExt cx="3567448" cy="2930066"/>
                        </a:xfrm>
                      </wpg:grpSpPr>
                      <wps:wsp>
                        <wps:cNvPr id="22" name="Rectangle 22"/>
                        <wps:cNvSpPr/>
                        <wps:spPr>
                          <a:xfrm>
                            <a:off x="0" y="70322"/>
                            <a:ext cx="3553178" cy="296299"/>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1866" w:rsidRPr="00816958" w:rsidRDefault="00381866" w:rsidP="00381866">
                              <w:pPr>
                                <w:jc w:val="center"/>
                                <w:rPr>
                                  <w:b/>
                                </w:rPr>
                              </w:pPr>
                              <w:r w:rsidRPr="00816958">
                                <w:rPr>
                                  <w:b/>
                                </w:rPr>
                                <w:t xml:space="preserve">Risk Exposure vs S&amp;P 500 – Blue bars indicates </w:t>
                              </w:r>
                              <w:r w:rsidRPr="00816958">
                                <w:rPr>
                                  <w:rStyle w:val="Strong"/>
                                  <w:b w:val="0"/>
                                </w:rPr>
                                <w:t>portfolio</w:t>
                              </w:r>
                              <w:r w:rsidRPr="00816958">
                                <w:rPr>
                                  <w:b/>
                                </w:rPr>
                                <w:t xml:space="preserve"> in risk averse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252686"/>
                            <a:ext cx="3567448" cy="27477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866" w:rsidRDefault="00381866" w:rsidP="000870E1">
                              <w:pPr>
                                <w:ind w:left="-270" w:firstLine="90"/>
                                <w:rPr>
                                  <w:caps/>
                                  <w:color w:val="5B9BD5" w:themeColor="accent1"/>
                                  <w:sz w:val="26"/>
                                  <w:szCs w:val="26"/>
                                </w:rPr>
                              </w:pPr>
                              <w:r>
                                <w:rPr>
                                  <w:caps/>
                                  <w:noProof/>
                                  <w:color w:val="5B9BD5" w:themeColor="accent1"/>
                                  <w:sz w:val="26"/>
                                  <w:szCs w:val="26"/>
                                </w:rPr>
                                <w:drawing>
                                  <wp:inline distT="0" distB="0" distL="0" distR="0">
                                    <wp:extent cx="7136690" cy="2547620"/>
                                    <wp:effectExtent l="0" t="0" r="762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shScalingPlot.jpg"/>
                                            <pic:cNvPicPr/>
                                          </pic:nvPicPr>
                                          <pic:blipFill>
                                            <a:blip r:embed="rId10">
                                              <a:extLst>
                                                <a:ext uri="{28A0092B-C50C-407E-A947-70E740481C1C}">
                                                  <a14:useLocalDpi xmlns:a14="http://schemas.microsoft.com/office/drawing/2010/main" val="0"/>
                                                </a:ext>
                                              </a:extLst>
                                            </a:blip>
                                            <a:stretch>
                                              <a:fillRect/>
                                            </a:stretch>
                                          </pic:blipFill>
                                          <pic:spPr>
                                            <a:xfrm>
                                              <a:off x="0" y="0"/>
                                              <a:ext cx="7150002" cy="2552372"/>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1" o:spid="_x0000_s1035" style="position:absolute;margin-left:-39pt;margin-top:485.25pt;width:562.5pt;height:200.25pt;z-index:251676672;mso-wrap-distance-left:14.4pt;mso-wrap-distance-top:3.6pt;mso-wrap-distance-right:14.4pt;mso-wrap-distance-bottom:3.6pt;mso-position-horizontal-relative:margin;mso-position-vertical-relative:margin;mso-width-relative:margin;mso-height-relative:margin" coordorigin=",703" coordsize="35674,29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">
                <v:rect id="Rectangle 22" o:spid="_x0000_s1036" style="position:absolute;top:703;width:35531;height:2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fJ68EA&#10;AADbAAAADwAAAGRycy9kb3ducmV2LnhtbESPQYvCMBSE74L/IbyFvWm6PSxSjbIuCJ4Eqz/gmTyb&#10;7jYvpYka/70RBI/DzHzDLFbJdeJKQ2g9K/iaFiCItTctNwqOh81kBiJEZIOdZ1JwpwCr5Xi0wMr4&#10;G+/pWsdGZAiHChXYGPtKyqAtOQxT3xNn7+wHhzHLoZFmwFuGu06WRfEtHbacFyz29GtJ/9cXp6A/&#10;p3Kr15v1vT7MLvbvtJNJk1KfH+lnDiJSiu/wq701CsoSnl/y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3yevBAAAA2wAAAA8AAAAAAAAAAAAAAAAAmAIAAGRycy9kb3du&#10;cmV2LnhtbFBLBQYAAAAABAAEAPUAAACGAwAAAAA=&#10;" fillcolor="#1f4d78 [1604]" stroked="f" strokeweight="1pt">
                  <v:textbox>
                    <w:txbxContent>
                      <w:p w:rsidR="00381866" w:rsidRPr="00816958" w:rsidRDefault="00381866" w:rsidP="00381866">
                        <w:pPr>
                          <w:jc w:val="center"/>
                          <w:rPr>
                            <w:b/>
                          </w:rPr>
                        </w:pPr>
                        <w:r w:rsidRPr="00816958">
                          <w:rPr>
                            <w:b/>
                          </w:rPr>
                          <w:t xml:space="preserve">Risk Exposure vs S&amp;P 500 – Blue bars indicates </w:t>
                        </w:r>
                        <w:r w:rsidRPr="00816958">
                          <w:rPr>
                            <w:rStyle w:val="Strong"/>
                            <w:b w:val="0"/>
                          </w:rPr>
                          <w:t>portfolio</w:t>
                        </w:r>
                        <w:r w:rsidRPr="00816958">
                          <w:rPr>
                            <w:b/>
                          </w:rPr>
                          <w:t xml:space="preserve"> in risk averse state</w:t>
                        </w:r>
                      </w:p>
                    </w:txbxContent>
                  </v:textbox>
                </v:rect>
                <v:shapetype id="_x0000_t202" coordsize="21600,21600" o:spt="202" path="m,l,21600r21600,l21600,xe">
                  <v:stroke joinstyle="miter"/>
                  <v:path gradientshapeok="t" o:connecttype="rect"/>
                </v:shapetype>
                <v:shape id="Text Box 23" o:spid="_x0000_s1037" type="#_x0000_t202" style="position:absolute;top:2526;width:35674;height:27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GMnMIA&#10;AADbAAAADwAAAGRycy9kb3ducmV2LnhtbESPQYvCMBSE78L+h/AWvK3pKupSjbIIgqCItoteH82z&#10;LTYvtYla/70RFjwOM/MNM523phI3alxpWcF3LwJBnFldcq7gL11+/YBwHlljZZkUPMjBfPbRmWKs&#10;7Z33dEt8LgKEXYwKCu/rWEqXFWTQ9WxNHLyTbQz6IJtc6gbvAW4q2Y+ikTRYclgosKZFQdk5uRoF&#10;u/U4rcqDX/AAk+1x4y6ndohKdT/b3wkIT61/h//bK62gP4DX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YycwgAAANsAAAAPAAAAAAAAAAAAAAAAAJgCAABkcnMvZG93&#10;bnJldi54bWxQSwUGAAAAAAQABAD1AAAAhwMAAAAA&#10;" filled="f" stroked="f" strokeweight=".5pt">
                  <v:textbox inset=",7.2pt,,0">
                    <w:txbxContent>
                      <w:p w:rsidR="00381866" w:rsidRDefault="00381866" w:rsidP="000870E1">
                        <w:pPr>
                          <w:ind w:left="-270" w:firstLine="90"/>
                          <w:rPr>
                            <w:caps/>
                            <w:color w:val="5B9BD5" w:themeColor="accent1"/>
                            <w:sz w:val="26"/>
                            <w:szCs w:val="26"/>
                          </w:rPr>
                        </w:pPr>
                        <w:r>
                          <w:rPr>
                            <w:caps/>
                            <w:noProof/>
                            <w:color w:val="5B9BD5" w:themeColor="accent1"/>
                            <w:sz w:val="26"/>
                            <w:szCs w:val="26"/>
                          </w:rPr>
                          <w:drawing>
                            <wp:inline distT="0" distB="0" distL="0" distR="0">
                              <wp:extent cx="7136690" cy="2547620"/>
                              <wp:effectExtent l="0" t="0" r="762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shScalingPlot.jpg"/>
                                      <pic:cNvPicPr/>
                                    </pic:nvPicPr>
                                    <pic:blipFill>
                                      <a:blip r:embed="rId10">
                                        <a:extLst>
                                          <a:ext uri="{28A0092B-C50C-407E-A947-70E740481C1C}">
                                            <a14:useLocalDpi xmlns:a14="http://schemas.microsoft.com/office/drawing/2010/main" val="0"/>
                                          </a:ext>
                                        </a:extLst>
                                      </a:blip>
                                      <a:stretch>
                                        <a:fillRect/>
                                      </a:stretch>
                                    </pic:blipFill>
                                    <pic:spPr>
                                      <a:xfrm>
                                        <a:off x="0" y="0"/>
                                        <a:ext cx="7150002" cy="2552372"/>
                                      </a:xfrm>
                                      <a:prstGeom prst="rect">
                                        <a:avLst/>
                                      </a:prstGeom>
                                    </pic:spPr>
                                  </pic:pic>
                                </a:graphicData>
                              </a:graphic>
                            </wp:inline>
                          </w:drawing>
                        </w:r>
                      </w:p>
                    </w:txbxContent>
                  </v:textbox>
                </v:shape>
                <w10:wrap type="square" anchorx="margin" anchory="margin"/>
              </v:group>
            </w:pict>
          </mc:Fallback>
        </mc:AlternateContent>
      </w:r>
    </w:p>
    <w:p w:rsidR="000F39DD" w:rsidRDefault="002B7679" w:rsidP="00EF068E">
      <w:pPr>
        <w:ind w:right="-1170"/>
      </w:pPr>
      <w:bookmarkStart w:id="0" w:name="_GoBack"/>
      <w:bookmarkEnd w:id="0"/>
      <w:r>
        <w:rPr>
          <w:noProof/>
        </w:rPr>
        <w:lastRenderedPageBreak/>
        <mc:AlternateContent>
          <mc:Choice Requires="wpg">
            <w:drawing>
              <wp:anchor distT="45720" distB="45720" distL="182880" distR="182880" simplePos="0" relativeHeight="251684864" behindDoc="0" locked="0" layoutInCell="1" allowOverlap="1">
                <wp:simplePos x="0" y="0"/>
                <wp:positionH relativeFrom="margin">
                  <wp:posOffset>-619125</wp:posOffset>
                </wp:positionH>
                <wp:positionV relativeFrom="margin">
                  <wp:posOffset>5761990</wp:posOffset>
                </wp:positionV>
                <wp:extent cx="7223760" cy="2819400"/>
                <wp:effectExtent l="0" t="0" r="0" b="0"/>
                <wp:wrapSquare wrapText="bothSides"/>
                <wp:docPr id="38" name="Group 38"/>
                <wp:cNvGraphicFramePr/>
                <a:graphic xmlns:a="http://schemas.openxmlformats.org/drawingml/2006/main">
                  <a:graphicData uri="http://schemas.microsoft.com/office/word/2010/wordprocessingGroup">
                    <wpg:wgp>
                      <wpg:cNvGrpSpPr/>
                      <wpg:grpSpPr>
                        <a:xfrm>
                          <a:off x="0" y="0"/>
                          <a:ext cx="7223760" cy="2819400"/>
                          <a:chOff x="0" y="-1"/>
                          <a:chExt cx="3567448" cy="3000389"/>
                        </a:xfrm>
                      </wpg:grpSpPr>
                      <wps:wsp>
                        <wps:cNvPr id="39" name="Rectangle 39"/>
                        <wps:cNvSpPr/>
                        <wps:spPr>
                          <a:xfrm>
                            <a:off x="0" y="-1"/>
                            <a:ext cx="3567448" cy="354776"/>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147F" w:rsidRPr="0055147F" w:rsidRDefault="00985278" w:rsidP="0055147F">
                              <w:pPr>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Equity Curve</w:t>
                              </w:r>
                              <w:r w:rsidR="0055147F" w:rsidRPr="0055147F">
                                <w:rPr>
                                  <w:rFonts w:asciiTheme="majorHAnsi" w:eastAsiaTheme="majorEastAsia" w:hAnsiTheme="majorHAnsi" w:cstheme="majorBidi"/>
                                  <w:b/>
                                  <w:color w:val="FFFFFF" w:themeColor="background1"/>
                                  <w:sz w:val="24"/>
                                  <w:szCs w:val="28"/>
                                </w:rPr>
                                <w:t xml:space="preserve"> </w:t>
                              </w:r>
                              <w:r w:rsidR="00861098">
                                <w:rPr>
                                  <w:rFonts w:asciiTheme="majorHAnsi" w:eastAsiaTheme="majorEastAsia" w:hAnsiTheme="majorHAnsi" w:cstheme="majorBidi"/>
                                  <w:b/>
                                  <w:color w:val="FFFFFF" w:themeColor="background1"/>
                                  <w:sz w:val="18"/>
                                  <w:szCs w:val="28"/>
                                </w:rPr>
                                <w:t>(since 12/31/2001</w:t>
                              </w:r>
                              <w:r w:rsidR="0055147F" w:rsidRPr="0055147F">
                                <w:rPr>
                                  <w:rFonts w:asciiTheme="majorHAnsi" w:eastAsiaTheme="majorEastAsia" w:hAnsiTheme="majorHAnsi" w:cstheme="majorBidi"/>
                                  <w:b/>
                                  <w:color w:val="FFFFFF" w:themeColor="background1"/>
                                  <w:sz w:val="1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252686"/>
                            <a:ext cx="3567448" cy="27477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47F" w:rsidRDefault="0055147F" w:rsidP="0055147F">
                              <w:pPr>
                                <w:ind w:right="-180"/>
                                <w:rPr>
                                  <w:caps/>
                                  <w:color w:val="5B9BD5" w:themeColor="accent1"/>
                                  <w:sz w:val="26"/>
                                  <w:szCs w:val="26"/>
                                </w:rPr>
                              </w:pPr>
                              <w:r>
                                <w:rPr>
                                  <w:caps/>
                                  <w:noProof/>
                                  <w:color w:val="5B9BD5" w:themeColor="accent1"/>
                                  <w:sz w:val="26"/>
                                  <w:szCs w:val="26"/>
                                </w:rPr>
                                <w:drawing>
                                  <wp:inline distT="0" distB="0" distL="0" distR="0">
                                    <wp:extent cx="7126941" cy="2567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quity_curve.jpg"/>
                                            <pic:cNvPicPr/>
                                          </pic:nvPicPr>
                                          <pic:blipFill>
                                            <a:blip r:embed="rId11">
                                              <a:extLst>
                                                <a:ext uri="{28A0092B-C50C-407E-A947-70E740481C1C}">
                                                  <a14:useLocalDpi xmlns:a14="http://schemas.microsoft.com/office/drawing/2010/main" val="0"/>
                                                </a:ext>
                                              </a:extLst>
                                            </a:blip>
                                            <a:stretch>
                                              <a:fillRect/>
                                            </a:stretch>
                                          </pic:blipFill>
                                          <pic:spPr>
                                            <a:xfrm>
                                              <a:off x="0" y="0"/>
                                              <a:ext cx="7138437" cy="2571446"/>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 o:spid="_x0000_s1038" style="position:absolute;margin-left:-48.75pt;margin-top:453.7pt;width:568.8pt;height:222pt;z-index:251684864;mso-wrap-distance-left:14.4pt;mso-wrap-distance-top:3.6pt;mso-wrap-distance-right:14.4pt;mso-wrap-distance-bottom:3.6pt;mso-position-horizontal-relative:margin;mso-position-vertical-relative:margin;mso-width-relative:margin;mso-height-relative:margin" coordorigin="" coordsize="35674,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">
                <v:rect id="Rectangle 39" o:spid="_x0000_s1039" style="position:absolute;width:3567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NR8EA&#10;AADbAAAADwAAAGRycy9kb3ducmV2LnhtbESP0WoCMRRE3wX/IVyhb5qtBbGrUWpB8Elw7Qdck+tm&#10;dXOzbKLGv2+EQh+HmTnDLNfJteJOfWg8K3ifFCCItTcN1wp+jtvxHESIyAZbz6TgSQHWq+FgiaXx&#10;Dz7QvYq1yBAOJSqwMXallEFbchgmviPO3tn3DmOWfS1Nj48Md62cFsVMOmw4L1js6NuSvlY3p6A7&#10;p+lOb7abZ3Wc3+zltJdJk1Jvo/S1ABEpxf/wX3tnFHx8wutL/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KzUfBAAAA2wAAAA8AAAAAAAAAAAAAAAAAmAIAAGRycy9kb3du&#10;cmV2LnhtbFBLBQYAAAAABAAEAPUAAACGAwAAAAA=&#10;" fillcolor="#1f4d78 [1604]" stroked="f" strokeweight="1pt">
                  <v:textbox>
                    <w:txbxContent>
                      <w:p w:rsidR="0055147F" w:rsidRPr="0055147F" w:rsidRDefault="00985278" w:rsidP="0055147F">
                        <w:pPr>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Equity Curve</w:t>
                        </w:r>
                        <w:r w:rsidR="0055147F" w:rsidRPr="0055147F">
                          <w:rPr>
                            <w:rFonts w:asciiTheme="majorHAnsi" w:eastAsiaTheme="majorEastAsia" w:hAnsiTheme="majorHAnsi" w:cstheme="majorBidi"/>
                            <w:b/>
                            <w:color w:val="FFFFFF" w:themeColor="background1"/>
                            <w:sz w:val="24"/>
                            <w:szCs w:val="28"/>
                          </w:rPr>
                          <w:t xml:space="preserve"> </w:t>
                        </w:r>
                        <w:r w:rsidR="00861098">
                          <w:rPr>
                            <w:rFonts w:asciiTheme="majorHAnsi" w:eastAsiaTheme="majorEastAsia" w:hAnsiTheme="majorHAnsi" w:cstheme="majorBidi"/>
                            <w:b/>
                            <w:color w:val="FFFFFF" w:themeColor="background1"/>
                            <w:sz w:val="18"/>
                            <w:szCs w:val="28"/>
                          </w:rPr>
                          <w:t>(since 12/31/2001</w:t>
                        </w:r>
                        <w:r w:rsidR="0055147F" w:rsidRPr="0055147F">
                          <w:rPr>
                            <w:rFonts w:asciiTheme="majorHAnsi" w:eastAsiaTheme="majorEastAsia" w:hAnsiTheme="majorHAnsi" w:cstheme="majorBidi"/>
                            <w:b/>
                            <w:color w:val="FFFFFF" w:themeColor="background1"/>
                            <w:sz w:val="18"/>
                            <w:szCs w:val="28"/>
                          </w:rPr>
                          <w:t>)</w:t>
                        </w:r>
                      </w:p>
                    </w:txbxContent>
                  </v:textbox>
                </v:rect>
                <v:shape id="Text Box 40" o:spid="_x0000_s1040" type="#_x0000_t202" style="position:absolute;top:2526;width:35674;height:27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z3S8AA&#10;AADbAAAADwAAAGRycy9kb3ducmV2LnhtbERPy4rCMBTdC/MP4Q6403QcX3SMMggDgiLaim4vzbUt&#10;09zUJmr9e7MQXB7Oe7ZoTSVu1LjSsoKvfgSCOLO65FzBIf3rTUE4j6yxskwKHuRgMf/ozDDW9s57&#10;uiU+FyGEXYwKCu/rWEqXFWTQ9W1NHLizbQz6AJtc6gbvIdxUchBFY2mw5NBQYE3LgrL/5GoU7NaT&#10;tCqPfsnfmGxPG3c5tyNUqvvZ/v6A8NT6t/jlXmkFw7A+fAk/QM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z3S8AAAADbAAAADwAAAAAAAAAAAAAAAACYAgAAZHJzL2Rvd25y&#10;ZXYueG1sUEsFBgAAAAAEAAQA9QAAAIUDAAAAAA==&#10;" filled="f" stroked="f" strokeweight=".5pt">
                  <v:textbox inset=",7.2pt,,0">
                    <w:txbxContent>
                      <w:p w:rsidR="0055147F" w:rsidRDefault="0055147F" w:rsidP="0055147F">
                        <w:pPr>
                          <w:ind w:right="-180"/>
                          <w:rPr>
                            <w:caps/>
                            <w:color w:val="5B9BD5" w:themeColor="accent1"/>
                            <w:sz w:val="26"/>
                            <w:szCs w:val="26"/>
                          </w:rPr>
                        </w:pPr>
                        <w:r>
                          <w:rPr>
                            <w:caps/>
                            <w:noProof/>
                            <w:color w:val="5B9BD5" w:themeColor="accent1"/>
                            <w:sz w:val="26"/>
                            <w:szCs w:val="26"/>
                          </w:rPr>
                          <w:drawing>
                            <wp:inline distT="0" distB="0" distL="0" distR="0">
                              <wp:extent cx="7126941" cy="2567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quity_curve.jpg"/>
                                      <pic:cNvPicPr/>
                                    </pic:nvPicPr>
                                    <pic:blipFill>
                                      <a:blip r:embed="rId11">
                                        <a:extLst>
                                          <a:ext uri="{28A0092B-C50C-407E-A947-70E740481C1C}">
                                            <a14:useLocalDpi xmlns:a14="http://schemas.microsoft.com/office/drawing/2010/main" val="0"/>
                                          </a:ext>
                                        </a:extLst>
                                      </a:blip>
                                      <a:stretch>
                                        <a:fillRect/>
                                      </a:stretch>
                                    </pic:blipFill>
                                    <pic:spPr>
                                      <a:xfrm>
                                        <a:off x="0" y="0"/>
                                        <a:ext cx="7138437" cy="2571446"/>
                                      </a:xfrm>
                                      <a:prstGeom prst="rect">
                                        <a:avLst/>
                                      </a:prstGeom>
                                    </pic:spPr>
                                  </pic:pic>
                                </a:graphicData>
                              </a:graphic>
                            </wp:inline>
                          </w:drawing>
                        </w:r>
                      </w:p>
                    </w:txbxContent>
                  </v:textbox>
                </v:shape>
                <w10:wrap type="square" anchorx="margin" anchory="margin"/>
              </v:group>
            </w:pict>
          </mc:Fallback>
        </mc:AlternateContent>
      </w:r>
      <w:r w:rsidR="00FC5E9E">
        <w:rPr>
          <w:noProof/>
        </w:rPr>
        <mc:AlternateContent>
          <mc:Choice Requires="wpg">
            <w:drawing>
              <wp:anchor distT="45720" distB="45720" distL="182880" distR="182880" simplePos="0" relativeHeight="251678720" behindDoc="0" locked="0" layoutInCell="1" allowOverlap="1">
                <wp:simplePos x="0" y="0"/>
                <wp:positionH relativeFrom="margin">
                  <wp:posOffset>3038475</wp:posOffset>
                </wp:positionH>
                <wp:positionV relativeFrom="margin">
                  <wp:posOffset>-489585</wp:posOffset>
                </wp:positionV>
                <wp:extent cx="3566160" cy="3135000"/>
                <wp:effectExtent l="0" t="0" r="15240" b="8255"/>
                <wp:wrapSquare wrapText="bothSides"/>
                <wp:docPr id="26" name="Group 26"/>
                <wp:cNvGraphicFramePr/>
                <a:graphic xmlns:a="http://schemas.openxmlformats.org/drawingml/2006/main">
                  <a:graphicData uri="http://schemas.microsoft.com/office/word/2010/wordprocessingGroup">
                    <wpg:wgp>
                      <wpg:cNvGrpSpPr/>
                      <wpg:grpSpPr>
                        <a:xfrm>
                          <a:off x="0" y="0"/>
                          <a:ext cx="3566160" cy="3135000"/>
                          <a:chOff x="0" y="0"/>
                          <a:chExt cx="3567448" cy="3134340"/>
                        </a:xfrm>
                      </wpg:grpSpPr>
                      <wps:wsp>
                        <wps:cNvPr id="27" name="Rectangle 27"/>
                        <wps:cNvSpPr/>
                        <wps:spPr>
                          <a:xfrm>
                            <a:off x="0" y="0"/>
                            <a:ext cx="3567448" cy="270605"/>
                          </a:xfrm>
                          <a:prstGeom prst="rect">
                            <a:avLst/>
                          </a:prstGeom>
                          <a:solidFill>
                            <a:schemeClr val="accent1">
                              <a:lumMod val="5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68E" w:rsidRPr="00816958" w:rsidRDefault="00EF068E">
                              <w:pPr>
                                <w:jc w:val="center"/>
                                <w:rPr>
                                  <w:rFonts w:asciiTheme="majorHAnsi" w:eastAsiaTheme="majorEastAsia" w:hAnsiTheme="majorHAnsi" w:cstheme="majorBidi"/>
                                  <w:b/>
                                  <w:color w:val="FFFFFF" w:themeColor="background1"/>
                                  <w:sz w:val="24"/>
                                  <w:szCs w:val="28"/>
                                </w:rPr>
                              </w:pPr>
                              <w:r w:rsidRPr="00816958">
                                <w:rPr>
                                  <w:rFonts w:asciiTheme="majorHAnsi" w:eastAsiaTheme="majorEastAsia" w:hAnsiTheme="majorHAnsi" w:cstheme="majorBidi"/>
                                  <w:b/>
                                  <w:color w:val="FFFFFF" w:themeColor="background1"/>
                                  <w:sz w:val="24"/>
                                  <w:szCs w:val="28"/>
                                </w:rPr>
                                <w:t>Monthly Correlation vs S&amp;P 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0" y="252682"/>
                            <a:ext cx="3567448" cy="28816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068E" w:rsidRDefault="00EF068E" w:rsidP="00EF068E">
                              <w:pPr>
                                <w:rPr>
                                  <w:caps/>
                                  <w:color w:val="5B9BD5" w:themeColor="accent1"/>
                                  <w:sz w:val="26"/>
                                  <w:szCs w:val="26"/>
                                </w:rPr>
                              </w:pPr>
                              <w:r>
                                <w:rPr>
                                  <w:caps/>
                                  <w:noProof/>
                                  <w:color w:val="5B9BD5" w:themeColor="accent1"/>
                                  <w:sz w:val="26"/>
                                  <w:szCs w:val="26"/>
                                </w:rPr>
                                <w:drawing>
                                  <wp:inline distT="0" distB="0" distL="0" distR="0">
                                    <wp:extent cx="3547814" cy="266086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rrelation.jpg"/>
                                            <pic:cNvPicPr/>
                                          </pic:nvPicPr>
                                          <pic:blipFill>
                                            <a:blip r:embed="rId12">
                                              <a:extLst>
                                                <a:ext uri="{28A0092B-C50C-407E-A947-70E740481C1C}">
                                                  <a14:useLocalDpi xmlns:a14="http://schemas.microsoft.com/office/drawing/2010/main" val="0"/>
                                                </a:ext>
                                              </a:extLst>
                                            </a:blip>
                                            <a:stretch>
                                              <a:fillRect/>
                                            </a:stretch>
                                          </pic:blipFill>
                                          <pic:spPr>
                                            <a:xfrm>
                                              <a:off x="0" y="0"/>
                                              <a:ext cx="3547814" cy="2660860"/>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26" o:spid="_x0000_s1041" style="position:absolute;margin-left:239.25pt;margin-top:-38.55pt;width:280.8pt;height:246.85pt;z-index:251678720;mso-wrap-distance-left:14.4pt;mso-wrap-distance-top:3.6pt;mso-wrap-distance-right:14.4pt;mso-wrap-distance-bottom:3.6pt;mso-position-horizontal-relative:margin;mso-position-vertical-relative:margin;mso-width-relative:margin;mso-height-relative:margin" coordsize="35674,3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">
                <v:rect id="Rectangle 27" o:spid="_x0000_s1042"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d0sMA&#10;AADbAAAADwAAAGRycy9kb3ducmV2LnhtbESPQWvCQBSE70L/w/IK3nRThViiqxRREHKqTfX6yD6T&#10;aPZtyK5J/PddQehxmJlvmNVmMLXoqHWVZQUf0wgEcW51xYWC7Gc/+QThPLLG2jIpeJCDzfpttMJE&#10;256/qTv6QgQIuwQVlN43iZQuL8mgm9qGOHgX2xr0QbaF1C32AW5qOYuiWBqsOCyU2NC2pPx2vBsF&#10;RRpn87QaurQ/L642+935+JQpNX4fvpYgPA3+P/xqH7SC2QK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7d0sMAAADbAAAADwAAAAAAAAAAAAAAAACYAgAAZHJzL2Rv&#10;d25yZXYueG1sUEsFBgAAAAAEAAQA9QAAAIgDAAAAAA==&#10;" fillcolor="#1f4d78 [1604]" strokecolor="#2e74b5 [2404]" strokeweight="1pt">
                  <v:textbox>
                    <w:txbxContent>
                      <w:p w:rsidR="00EF068E" w:rsidRPr="00816958" w:rsidRDefault="00EF068E">
                        <w:pPr>
                          <w:jc w:val="center"/>
                          <w:rPr>
                            <w:rFonts w:asciiTheme="majorHAnsi" w:eastAsiaTheme="majorEastAsia" w:hAnsiTheme="majorHAnsi" w:cstheme="majorBidi"/>
                            <w:b/>
                            <w:color w:val="FFFFFF" w:themeColor="background1"/>
                            <w:sz w:val="24"/>
                            <w:szCs w:val="28"/>
                          </w:rPr>
                        </w:pPr>
                        <w:r w:rsidRPr="00816958">
                          <w:rPr>
                            <w:rFonts w:asciiTheme="majorHAnsi" w:eastAsiaTheme="majorEastAsia" w:hAnsiTheme="majorHAnsi" w:cstheme="majorBidi"/>
                            <w:b/>
                            <w:color w:val="FFFFFF" w:themeColor="background1"/>
                            <w:sz w:val="24"/>
                            <w:szCs w:val="28"/>
                          </w:rPr>
                          <w:t>Monthly Correlation vs S&amp;P 500</w:t>
                        </w:r>
                      </w:p>
                    </w:txbxContent>
                  </v:textbox>
                </v:rect>
                <v:shape id="Text Box 28" o:spid="_x0000_s1043" type="#_x0000_t202" style="position:absolute;top:2526;width:35674;height:28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3W8EA&#10;AADbAAAADwAAAGRycy9kb3ducmV2LnhtbERPy2rCQBTdF/yH4Qrd1YkKVWImIkpFN0JtQdxdMtck&#10;mrkTMpOHf99ZCF0ezjtZD6YSHTWutKxgOolAEGdWl5wr+P35+liCcB5ZY2WZFDzJwTodvSUYa9vz&#10;N3Vnn4sQwi5GBYX3dSylywoy6Ca2Jg7czTYGfYBNLnWDfQg3lZxF0ac0WHJoKLCmbUHZ49waBZf5&#10;fbl3x6jdtfOTl4vFVer9Uan38bBZgfA0+H/xy33QCmZhbPgSfo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K91vBAAAA2wAAAA8AAAAAAAAAAAAAAAAAmAIAAGRycy9kb3du&#10;cmV2LnhtbFBLBQYAAAAABAAEAPUAAACGAwAAAAA=&#10;" filled="f" stroked="f" strokeweight=".5pt">
                  <v:textbox style="mso-fit-shape-to-text:t" inset=",7.2pt,,0">
                    <w:txbxContent>
                      <w:p w:rsidR="00EF068E" w:rsidRDefault="00EF068E" w:rsidP="00EF068E">
                        <w:pPr>
                          <w:rPr>
                            <w:caps/>
                            <w:color w:val="5B9BD5" w:themeColor="accent1"/>
                            <w:sz w:val="26"/>
                            <w:szCs w:val="26"/>
                          </w:rPr>
                        </w:pPr>
                        <w:r>
                          <w:rPr>
                            <w:caps/>
                            <w:noProof/>
                            <w:color w:val="5B9BD5" w:themeColor="accent1"/>
                            <w:sz w:val="26"/>
                            <w:szCs w:val="26"/>
                          </w:rPr>
                          <w:drawing>
                            <wp:inline distT="0" distB="0" distL="0" distR="0">
                              <wp:extent cx="3547814" cy="266086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rrelation.jpg"/>
                                      <pic:cNvPicPr/>
                                    </pic:nvPicPr>
                                    <pic:blipFill>
                                      <a:blip r:embed="rId12">
                                        <a:extLst>
                                          <a:ext uri="{28A0092B-C50C-407E-A947-70E740481C1C}">
                                            <a14:useLocalDpi xmlns:a14="http://schemas.microsoft.com/office/drawing/2010/main" val="0"/>
                                          </a:ext>
                                        </a:extLst>
                                      </a:blip>
                                      <a:stretch>
                                        <a:fillRect/>
                                      </a:stretch>
                                    </pic:blipFill>
                                    <pic:spPr>
                                      <a:xfrm>
                                        <a:off x="0" y="0"/>
                                        <a:ext cx="3547814" cy="2660860"/>
                                      </a:xfrm>
                                      <a:prstGeom prst="rect">
                                        <a:avLst/>
                                      </a:prstGeom>
                                    </pic:spPr>
                                  </pic:pic>
                                </a:graphicData>
                              </a:graphic>
                            </wp:inline>
                          </w:drawing>
                        </w:r>
                      </w:p>
                    </w:txbxContent>
                  </v:textbox>
                </v:shape>
                <w10:wrap type="square" anchorx="margin" anchory="margin"/>
              </v:group>
            </w:pict>
          </mc:Fallback>
        </mc:AlternateContent>
      </w:r>
      <w:r w:rsidR="00FC5E9E">
        <w:rPr>
          <w:noProof/>
        </w:rPr>
        <mc:AlternateContent>
          <mc:Choice Requires="wpg">
            <w:drawing>
              <wp:anchor distT="45720" distB="45720" distL="182880" distR="182880" simplePos="0" relativeHeight="251674624" behindDoc="0" locked="0" layoutInCell="1" allowOverlap="1" wp14:anchorId="6FA376C7" wp14:editId="6D10A088">
                <wp:simplePos x="0" y="0"/>
                <wp:positionH relativeFrom="margin">
                  <wp:posOffset>-714375</wp:posOffset>
                </wp:positionH>
                <wp:positionV relativeFrom="margin">
                  <wp:posOffset>-485775</wp:posOffset>
                </wp:positionV>
                <wp:extent cx="3566160" cy="3173097"/>
                <wp:effectExtent l="0" t="0" r="0" b="8255"/>
                <wp:wrapSquare wrapText="bothSides"/>
                <wp:docPr id="17" name="Group 17"/>
                <wp:cNvGraphicFramePr/>
                <a:graphic xmlns:a="http://schemas.openxmlformats.org/drawingml/2006/main">
                  <a:graphicData uri="http://schemas.microsoft.com/office/word/2010/wordprocessingGroup">
                    <wpg:wgp>
                      <wpg:cNvGrpSpPr/>
                      <wpg:grpSpPr>
                        <a:xfrm>
                          <a:off x="0" y="0"/>
                          <a:ext cx="3566160" cy="3173097"/>
                          <a:chOff x="0" y="0"/>
                          <a:chExt cx="3567448" cy="3172429"/>
                        </a:xfrm>
                      </wpg:grpSpPr>
                      <wps:wsp>
                        <wps:cNvPr id="18" name="Rectangle 18"/>
                        <wps:cNvSpPr/>
                        <wps:spPr>
                          <a:xfrm>
                            <a:off x="0" y="0"/>
                            <a:ext cx="3567448" cy="27060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1866" w:rsidRPr="00816958" w:rsidRDefault="00381866" w:rsidP="00816958">
                              <w:pPr>
                                <w:jc w:val="center"/>
                                <w:rPr>
                                  <w:b/>
                                </w:rPr>
                              </w:pPr>
                              <w:r w:rsidRPr="00816958">
                                <w:rPr>
                                  <w:b/>
                                </w:rPr>
                                <w:t xml:space="preserve">Historical Performance as of </w:t>
                              </w:r>
                              <w:r w:rsidR="00636FB3">
                                <w:rPr>
                                  <w:b/>
                                </w:rPr>
                                <w:t>03/31/2019</w:t>
                              </w:r>
                            </w:p>
                            <w:p w:rsidR="00381866" w:rsidRDefault="00381866" w:rsidP="00381866">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0" y="252679"/>
                            <a:ext cx="3567448" cy="291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866" w:rsidRDefault="00381866" w:rsidP="00381866">
                              <w:pPr>
                                <w:rPr>
                                  <w:caps/>
                                  <w:color w:val="5B9BD5" w:themeColor="accent1"/>
                                  <w:sz w:val="26"/>
                                  <w:szCs w:val="26"/>
                                </w:rPr>
                              </w:pPr>
                              <w:r>
                                <w:rPr>
                                  <w:caps/>
                                  <w:noProof/>
                                  <w:color w:val="5B9BD5" w:themeColor="accent1"/>
                                  <w:sz w:val="26"/>
                                  <w:szCs w:val="26"/>
                                </w:rPr>
                                <w:drawing>
                                  <wp:inline distT="0" distB="0" distL="0" distR="0" wp14:anchorId="53CABB6B" wp14:editId="2384D383">
                                    <wp:extent cx="3612508" cy="2709381"/>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_chart.jpg"/>
                                            <pic:cNvPicPr/>
                                          </pic:nvPicPr>
                                          <pic:blipFill>
                                            <a:blip r:embed="rId13">
                                              <a:extLst>
                                                <a:ext uri="{28A0092B-C50C-407E-A947-70E740481C1C}">
                                                  <a14:useLocalDpi xmlns:a14="http://schemas.microsoft.com/office/drawing/2010/main" val="0"/>
                                                </a:ext>
                                              </a:extLst>
                                            </a:blip>
                                            <a:stretch>
                                              <a:fillRect/>
                                            </a:stretch>
                                          </pic:blipFill>
                                          <pic:spPr>
                                            <a:xfrm>
                                              <a:off x="0" y="0"/>
                                              <a:ext cx="3612508" cy="2709381"/>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FA376C7" id="Group 17" o:spid="_x0000_s1044" style="position:absolute;margin-left:-56.25pt;margin-top:-38.25pt;width:280.8pt;height:249.85pt;z-index:251674624;mso-wrap-distance-left:14.4pt;mso-wrap-distance-top:3.6pt;mso-wrap-distance-right:14.4pt;mso-wrap-distance-bottom:3.6pt;mso-position-horizontal-relative:margin;mso-position-vertical-relative:margin;mso-width-relative:margin;mso-height-relative:margin" coordsize="35674,3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">
                <v:rect id="Rectangle 18" o:spid="_x0000_s1045"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0vMIA&#10;AADbAAAADwAAAGRycy9kb3ducmV2LnhtbESPQWsCMRCF7wX/Qxiht5qtB5GtUbQgeCq49geMybjZ&#10;upksm6jx33cOhd5meG/e+2a1KaFXdxpTF9nA+6wCRWyj67g18H3avy1BpYzssI9MBp6UYLOevKyw&#10;dvHBR7o3uVUSwqlGAz7nodY6WU8B0ywOxKJd4hgwyzq22o34kPDQ63lVLXTAjqXB40Cfnuy1uQUD&#10;w6XMD3a33z2b0/Lmf85fulgy5nVath+gMpX8b/67PjjBF1j5RQb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czS8wgAAANsAAAAPAAAAAAAAAAAAAAAAAJgCAABkcnMvZG93&#10;bnJldi54bWxQSwUGAAAAAAQABAD1AAAAhwMAAAAA&#10;" fillcolor="#1f4d78 [1604]" stroked="f" strokeweight="1pt">
                  <v:textbox>
                    <w:txbxContent>
                      <w:p w:rsidR="00381866" w:rsidRPr="00816958" w:rsidRDefault="00381866" w:rsidP="00816958">
                        <w:pPr>
                          <w:jc w:val="center"/>
                          <w:rPr>
                            <w:b/>
                          </w:rPr>
                        </w:pPr>
                        <w:r w:rsidRPr="00816958">
                          <w:rPr>
                            <w:b/>
                          </w:rPr>
                          <w:t xml:space="preserve">Historical Performance as of </w:t>
                        </w:r>
                        <w:r w:rsidR="00636FB3">
                          <w:rPr>
                            <w:b/>
                          </w:rPr>
                          <w:t>03/31/2019</w:t>
                        </w:r>
                      </w:p>
                      <w:p w:rsidR="00381866" w:rsidRDefault="00381866" w:rsidP="00381866">
                        <w:pPr>
                          <w:jc w:val="center"/>
                          <w:rPr>
                            <w:rFonts w:asciiTheme="majorHAnsi" w:eastAsiaTheme="majorEastAsia" w:hAnsiTheme="majorHAnsi" w:cstheme="majorBidi"/>
                            <w:color w:val="FFFFFF" w:themeColor="background1"/>
                            <w:sz w:val="24"/>
                            <w:szCs w:val="28"/>
                          </w:rPr>
                        </w:pPr>
                      </w:p>
                    </w:txbxContent>
                  </v:textbox>
                </v:rect>
                <v:shape id="Text Box 19" o:spid="_x0000_s1046" type="#_x0000_t202" style="position:absolute;top:2526;width:35674;height:29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qYfcEA&#10;AADbAAAADwAAAGRycy9kb3ducmV2LnhtbERPS4vCMBC+L/gfwgje1lSFVatRRFH0suADxNvQjG21&#10;mZQm1e6/N8KCt/n4njOdN6YQD6pcbllBrxuBIE6szjlVcDquv0cgnEfWWFgmBX/kYD5rfU0x1vbJ&#10;e3ocfCpCCLsYFWTel7GULsnIoOvakjhwV1sZ9AFWqdQVPkO4KWQ/in6kwZxDQ4YlLTNK7ofaKDgP&#10;bqON20X1qh78ejkcXqTe7JTqtJvFBISnxn/E/+6tDvPH8P4lHCB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qmH3BAAAA2wAAAA8AAAAAAAAAAAAAAAAAmAIAAGRycy9kb3du&#10;cmV2LnhtbFBLBQYAAAAABAAEAPUAAACGAwAAAAA=&#10;" filled="f" stroked="f" strokeweight=".5pt">
                  <v:textbox style="mso-fit-shape-to-text:t" inset=",7.2pt,,0">
                    <w:txbxContent>
                      <w:p w:rsidR="00381866" w:rsidRDefault="00381866" w:rsidP="00381866">
                        <w:pPr>
                          <w:rPr>
                            <w:caps/>
                            <w:color w:val="5B9BD5" w:themeColor="accent1"/>
                            <w:sz w:val="26"/>
                            <w:szCs w:val="26"/>
                          </w:rPr>
                        </w:pPr>
                        <w:r>
                          <w:rPr>
                            <w:caps/>
                            <w:noProof/>
                            <w:color w:val="5B9BD5" w:themeColor="accent1"/>
                            <w:sz w:val="26"/>
                            <w:szCs w:val="26"/>
                          </w:rPr>
                          <w:drawing>
                            <wp:inline distT="0" distB="0" distL="0" distR="0" wp14:anchorId="53CABB6B" wp14:editId="2384D383">
                              <wp:extent cx="3612508" cy="2709381"/>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_chart.jpg"/>
                                      <pic:cNvPicPr/>
                                    </pic:nvPicPr>
                                    <pic:blipFill>
                                      <a:blip r:embed="rId13">
                                        <a:extLst>
                                          <a:ext uri="{28A0092B-C50C-407E-A947-70E740481C1C}">
                                            <a14:useLocalDpi xmlns:a14="http://schemas.microsoft.com/office/drawing/2010/main" val="0"/>
                                          </a:ext>
                                        </a:extLst>
                                      </a:blip>
                                      <a:stretch>
                                        <a:fillRect/>
                                      </a:stretch>
                                    </pic:blipFill>
                                    <pic:spPr>
                                      <a:xfrm>
                                        <a:off x="0" y="0"/>
                                        <a:ext cx="3612508" cy="2709381"/>
                                      </a:xfrm>
                                      <a:prstGeom prst="rect">
                                        <a:avLst/>
                                      </a:prstGeom>
                                    </pic:spPr>
                                  </pic:pic>
                                </a:graphicData>
                              </a:graphic>
                            </wp:inline>
                          </w:drawing>
                        </w:r>
                      </w:p>
                    </w:txbxContent>
                  </v:textbox>
                </v:shape>
                <w10:wrap type="square" anchorx="margin" anchory="margin"/>
              </v:group>
            </w:pict>
          </mc:Fallback>
        </mc:AlternateContent>
      </w:r>
      <w:r w:rsidR="00EF068E">
        <w:rPr>
          <w:noProof/>
        </w:rPr>
        <mc:AlternateContent>
          <mc:Choice Requires="wpg">
            <w:drawing>
              <wp:anchor distT="45720" distB="45720" distL="182880" distR="182880" simplePos="0" relativeHeight="251682816" behindDoc="0" locked="0" layoutInCell="1" allowOverlap="1">
                <wp:simplePos x="0" y="0"/>
                <wp:positionH relativeFrom="margin">
                  <wp:posOffset>3133725</wp:posOffset>
                </wp:positionH>
                <wp:positionV relativeFrom="margin">
                  <wp:posOffset>2687328</wp:posOffset>
                </wp:positionV>
                <wp:extent cx="3566160" cy="3077853"/>
                <wp:effectExtent l="0" t="0" r="0" b="8255"/>
                <wp:wrapSquare wrapText="bothSides"/>
                <wp:docPr id="34" name="Group 34"/>
                <wp:cNvGraphicFramePr/>
                <a:graphic xmlns:a="http://schemas.openxmlformats.org/drawingml/2006/main">
                  <a:graphicData uri="http://schemas.microsoft.com/office/word/2010/wordprocessingGroup">
                    <wpg:wgp>
                      <wpg:cNvGrpSpPr/>
                      <wpg:grpSpPr>
                        <a:xfrm>
                          <a:off x="0" y="0"/>
                          <a:ext cx="3566160" cy="3077853"/>
                          <a:chOff x="0" y="0"/>
                          <a:chExt cx="3567448" cy="3077205"/>
                        </a:xfrm>
                      </wpg:grpSpPr>
                      <wps:wsp>
                        <wps:cNvPr id="35" name="Rectangle 35"/>
                        <wps:cNvSpPr/>
                        <wps:spPr>
                          <a:xfrm>
                            <a:off x="0" y="0"/>
                            <a:ext cx="3567448" cy="27060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068E" w:rsidRPr="00816958" w:rsidRDefault="00636FB3" w:rsidP="00EF068E">
                              <w:pPr>
                                <w:ind w:left="-270" w:firstLine="27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Portfolio Holdings as of 03/31/2019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0" y="252685"/>
                            <a:ext cx="3567448" cy="2824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068E" w:rsidRDefault="00EF068E" w:rsidP="00C77BCB">
                              <w:pPr>
                                <w:tabs>
                                  <w:tab w:val="left" w:pos="0"/>
                                </w:tabs>
                                <w:rPr>
                                  <w:caps/>
                                  <w:color w:val="5B9BD5" w:themeColor="accent1"/>
                                  <w:sz w:val="26"/>
                                  <w:szCs w:val="26"/>
                                </w:rPr>
                              </w:pPr>
                              <w:r>
                                <w:rPr>
                                  <w:caps/>
                                  <w:noProof/>
                                  <w:color w:val="5B9BD5" w:themeColor="accent1"/>
                                  <w:sz w:val="26"/>
                                  <w:szCs w:val="26"/>
                                </w:rPr>
                                <w:drawing>
                                  <wp:inline distT="0" distB="0" distL="0" distR="0">
                                    <wp:extent cx="3471224" cy="2603418"/>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locations.jpg"/>
                                            <pic:cNvPicPr/>
                                          </pic:nvPicPr>
                                          <pic:blipFill>
                                            <a:blip r:embed="rId14">
                                              <a:extLst>
                                                <a:ext uri="{28A0092B-C50C-407E-A947-70E740481C1C}">
                                                  <a14:useLocalDpi xmlns:a14="http://schemas.microsoft.com/office/drawing/2010/main" val="0"/>
                                                </a:ext>
                                              </a:extLst>
                                            </a:blip>
                                            <a:stretch>
                                              <a:fillRect/>
                                            </a:stretch>
                                          </pic:blipFill>
                                          <pic:spPr>
                                            <a:xfrm>
                                              <a:off x="0" y="0"/>
                                              <a:ext cx="3471224" cy="2603418"/>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34" o:spid="_x0000_s1047" style="position:absolute;margin-left:246.75pt;margin-top:211.6pt;width:280.8pt;height:242.35pt;z-index:251682816;mso-wrap-distance-left:14.4pt;mso-wrap-distance-top:3.6pt;mso-wrap-distance-right:14.4pt;mso-wrap-distance-bottom:3.6pt;mso-position-horizontal-relative:margin;mso-position-vertical-relative:margin;mso-width-relative:margin;mso-height-relative:margin" coordsize="35674,30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">
                <v:rect id="Rectangle 35" o:spid="_x0000_s1048"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fHQsEA&#10;AADbAAAADwAAAGRycy9kb3ducmV2LnhtbESP0WoCMRRE3wv+Q7iCbzWrosjWKFUQfBK69gNuk+tm&#10;283Nsoka/94UBB+HmTnDrDbJteJKfWg8K5iMCxDE2puGawXfp/37EkSIyAZbz6TgTgE268HbCkvj&#10;b/xF1yrWIkM4lKjAxtiVUgZtyWEY+444e2ffO4xZ9rU0Pd4y3LVyWhQL6bDhvGCxo50l/VddnILu&#10;nKYHvd1v79VpebG/P0eZNCk1GqbPDxCRUnyFn+2DUTCbw/+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x0LBAAAA2wAAAA8AAAAAAAAAAAAAAAAAmAIAAGRycy9kb3du&#10;cmV2LnhtbFBLBQYAAAAABAAEAPUAAACGAwAAAAA=&#10;" fillcolor="#1f4d78 [1604]" stroked="f" strokeweight="1pt">
                  <v:textbox>
                    <w:txbxContent>
                      <w:p w:rsidR="00EF068E" w:rsidRPr="00816958" w:rsidRDefault="00636FB3" w:rsidP="00EF068E">
                        <w:pPr>
                          <w:ind w:left="-270" w:firstLine="270"/>
                          <w:jc w:val="center"/>
                          <w:rPr>
                            <w:rFonts w:asciiTheme="majorHAnsi" w:eastAsiaTheme="majorEastAsia" w:hAnsiTheme="majorHAnsi" w:cstheme="majorBidi"/>
                            <w:b/>
                            <w:color w:val="FFFFFF" w:themeColor="background1"/>
                            <w:sz w:val="24"/>
                            <w:szCs w:val="28"/>
                          </w:rPr>
                        </w:pPr>
                        <w:r>
                          <w:rPr>
                            <w:rFonts w:asciiTheme="majorHAnsi" w:eastAsiaTheme="majorEastAsia" w:hAnsiTheme="majorHAnsi" w:cstheme="majorBidi"/>
                            <w:b/>
                            <w:color w:val="FFFFFF" w:themeColor="background1"/>
                            <w:sz w:val="24"/>
                            <w:szCs w:val="28"/>
                          </w:rPr>
                          <w:t>Portfolio Holdings as of 03/31/2019</w:t>
                        </w:r>
                      </w:p>
                    </w:txbxContent>
                  </v:textbox>
                </v:rect>
                <v:shape id="Text Box 36" o:spid="_x0000_s1049" type="#_x0000_t202" style="position:absolute;top:2526;width:35674;height:28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Qb8UA&#10;AADbAAAADwAAAGRycy9kb3ducmV2LnhtbESPQWvCQBSE7wX/w/KE3uqmDSQhdZWiVJqLoC2U3h7Z&#10;1yRt9m3Ibkz8964geBxm5htmuZ5MK07Uu8aygudFBIK4tLrhSsHX5/tTBsJ5ZI2tZVJwJgfr1exh&#10;ibm2Ix/odPSVCBB2OSqove9yKV1Zk0G3sB1x8H5tb9AH2VdS9zgGuGnlSxQl0mDDYaHGjjY1lf/H&#10;wSj4jv+ynSuiYTvEey/T9EfqXaHU43x6ewXhafL38K39oRXECVy/hB8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AFBvxQAAANsAAAAPAAAAAAAAAAAAAAAAAJgCAABkcnMv&#10;ZG93bnJldi54bWxQSwUGAAAAAAQABAD1AAAAigMAAAAA&#10;" filled="f" stroked="f" strokeweight=".5pt">
                  <v:textbox style="mso-fit-shape-to-text:t" inset=",7.2pt,,0">
                    <w:txbxContent>
                      <w:p w:rsidR="00EF068E" w:rsidRDefault="00EF068E" w:rsidP="00C77BCB">
                        <w:pPr>
                          <w:tabs>
                            <w:tab w:val="left" w:pos="0"/>
                          </w:tabs>
                          <w:rPr>
                            <w:caps/>
                            <w:color w:val="5B9BD5" w:themeColor="accent1"/>
                            <w:sz w:val="26"/>
                            <w:szCs w:val="26"/>
                          </w:rPr>
                        </w:pPr>
                        <w:r>
                          <w:rPr>
                            <w:caps/>
                            <w:noProof/>
                            <w:color w:val="5B9BD5" w:themeColor="accent1"/>
                            <w:sz w:val="26"/>
                            <w:szCs w:val="26"/>
                          </w:rPr>
                          <w:drawing>
                            <wp:inline distT="0" distB="0" distL="0" distR="0">
                              <wp:extent cx="3471224" cy="2603418"/>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locations.jpg"/>
                                      <pic:cNvPicPr/>
                                    </pic:nvPicPr>
                                    <pic:blipFill>
                                      <a:blip r:embed="rId14">
                                        <a:extLst>
                                          <a:ext uri="{28A0092B-C50C-407E-A947-70E740481C1C}">
                                            <a14:useLocalDpi xmlns:a14="http://schemas.microsoft.com/office/drawing/2010/main" val="0"/>
                                          </a:ext>
                                        </a:extLst>
                                      </a:blip>
                                      <a:stretch>
                                        <a:fillRect/>
                                      </a:stretch>
                                    </pic:blipFill>
                                    <pic:spPr>
                                      <a:xfrm>
                                        <a:off x="0" y="0"/>
                                        <a:ext cx="3471224" cy="2603418"/>
                                      </a:xfrm>
                                      <a:prstGeom prst="rect">
                                        <a:avLst/>
                                      </a:prstGeom>
                                    </pic:spPr>
                                  </pic:pic>
                                </a:graphicData>
                              </a:graphic>
                            </wp:inline>
                          </w:drawing>
                        </w:r>
                      </w:p>
                    </w:txbxContent>
                  </v:textbox>
                </v:shape>
                <w10:wrap type="square" anchorx="margin" anchory="margin"/>
              </v:group>
            </w:pict>
          </mc:Fallback>
        </mc:AlternateContent>
      </w:r>
      <w:r w:rsidR="00EF068E">
        <w:rPr>
          <w:noProof/>
        </w:rPr>
        <mc:AlternateContent>
          <mc:Choice Requires="wpg">
            <w:drawing>
              <wp:anchor distT="45720" distB="45720" distL="182880" distR="182880" simplePos="0" relativeHeight="251680768" behindDoc="0" locked="0" layoutInCell="1" allowOverlap="1">
                <wp:simplePos x="0" y="0"/>
                <wp:positionH relativeFrom="margin">
                  <wp:posOffset>-714375</wp:posOffset>
                </wp:positionH>
                <wp:positionV relativeFrom="margin">
                  <wp:posOffset>2705251</wp:posOffset>
                </wp:positionV>
                <wp:extent cx="3566160" cy="3077847"/>
                <wp:effectExtent l="0" t="0" r="0" b="8255"/>
                <wp:wrapSquare wrapText="bothSides"/>
                <wp:docPr id="30" name="Group 30"/>
                <wp:cNvGraphicFramePr/>
                <a:graphic xmlns:a="http://schemas.openxmlformats.org/drawingml/2006/main">
                  <a:graphicData uri="http://schemas.microsoft.com/office/word/2010/wordprocessingGroup">
                    <wpg:wgp>
                      <wpg:cNvGrpSpPr/>
                      <wpg:grpSpPr>
                        <a:xfrm>
                          <a:off x="0" y="0"/>
                          <a:ext cx="3566160" cy="3077847"/>
                          <a:chOff x="0" y="0"/>
                          <a:chExt cx="3567448" cy="3077199"/>
                        </a:xfrm>
                      </wpg:grpSpPr>
                      <wps:wsp>
                        <wps:cNvPr id="31" name="Rectangle 31"/>
                        <wps:cNvSpPr/>
                        <wps:spPr>
                          <a:xfrm>
                            <a:off x="0" y="0"/>
                            <a:ext cx="3567448" cy="27060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068E" w:rsidRPr="00816958" w:rsidRDefault="00EF068E" w:rsidP="00EF068E">
                              <w:pPr>
                                <w:ind w:left="-180" w:right="-180"/>
                                <w:jc w:val="center"/>
                                <w:rPr>
                                  <w:rFonts w:asciiTheme="majorHAnsi" w:eastAsiaTheme="majorEastAsia" w:hAnsiTheme="majorHAnsi" w:cstheme="majorBidi"/>
                                  <w:b/>
                                  <w:color w:val="FFFFFF" w:themeColor="background1"/>
                                  <w:sz w:val="24"/>
                                  <w:szCs w:val="28"/>
                                </w:rPr>
                              </w:pPr>
                              <w:r w:rsidRPr="00816958">
                                <w:rPr>
                                  <w:rFonts w:asciiTheme="majorHAnsi" w:eastAsiaTheme="majorEastAsia" w:hAnsiTheme="majorHAnsi" w:cstheme="majorBidi"/>
                                  <w:b/>
                                  <w:color w:val="FFFFFF" w:themeColor="background1"/>
                                  <w:sz w:val="24"/>
                                  <w:szCs w:val="28"/>
                                </w:rPr>
                                <w:t>Drawdown – Portfolio vs S&amp;P 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252679"/>
                            <a:ext cx="3567448" cy="2824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068E" w:rsidRDefault="00C77BCB" w:rsidP="00C77BCB">
                              <w:pPr>
                                <w:ind w:right="-360"/>
                                <w:rPr>
                                  <w:caps/>
                                  <w:color w:val="5B9BD5" w:themeColor="accent1"/>
                                  <w:sz w:val="26"/>
                                  <w:szCs w:val="26"/>
                                </w:rPr>
                              </w:pPr>
                              <w:r>
                                <w:rPr>
                                  <w:caps/>
                                  <w:noProof/>
                                  <w:color w:val="5B9BD5" w:themeColor="accent1"/>
                                  <w:sz w:val="26"/>
                                  <w:szCs w:val="26"/>
                                </w:rPr>
                                <w:drawing>
                                  <wp:inline distT="0" distB="0" distL="0" distR="0">
                                    <wp:extent cx="3471417" cy="2603563"/>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rawDown.jpg"/>
                                            <pic:cNvPicPr/>
                                          </pic:nvPicPr>
                                          <pic:blipFill>
                                            <a:blip r:embed="rId15">
                                              <a:extLst>
                                                <a:ext uri="{28A0092B-C50C-407E-A947-70E740481C1C}">
                                                  <a14:useLocalDpi xmlns:a14="http://schemas.microsoft.com/office/drawing/2010/main" val="0"/>
                                                </a:ext>
                                              </a:extLst>
                                            </a:blip>
                                            <a:stretch>
                                              <a:fillRect/>
                                            </a:stretch>
                                          </pic:blipFill>
                                          <pic:spPr>
                                            <a:xfrm>
                                              <a:off x="0" y="0"/>
                                              <a:ext cx="3471417" cy="2603563"/>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30" o:spid="_x0000_s1050" style="position:absolute;margin-left:-56.25pt;margin-top:213pt;width:280.8pt;height:242.35pt;z-index:251680768;mso-wrap-distance-left:14.4pt;mso-wrap-distance-top:3.6pt;mso-wrap-distance-right:14.4pt;mso-wrap-distance-bottom:3.6pt;mso-position-horizontal-relative:margin;mso-position-vertical-relative:margin;mso-width-relative:margin;mso-height-relative:margin" coordsize="35674,30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">
                <v:rect id="Rectangle 31" o:spid="_x0000_s1051"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zBQcEA&#10;AADbAAAADwAAAGRycy9kb3ducmV2LnhtbESPwYoCMRBE78L+Q2jBm2Z0QWTWKLogeFpw9AN6k3Yy&#10;u5POMIka/94Igseiql5Ry3VyrbhSHxrPCqaTAgSx9qbhWsHpuBsvQISIbLD1TAruFGC9+hgssTT+&#10;xge6VrEWGcKhRAU2xq6UMmhLDsPEd8TZO/veYcyyr6Xp8ZbhrpWzophLhw3nBYsdfVvS/9XFKejO&#10;abbX2932Xh0XF/v3+yOTJqVGw7T5AhEpxXf41d4bBZ9TeH7JP0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8wUHBAAAA2wAAAA8AAAAAAAAAAAAAAAAAmAIAAGRycy9kb3du&#10;cmV2LnhtbFBLBQYAAAAABAAEAPUAAACGAwAAAAA=&#10;" fillcolor="#1f4d78 [1604]" stroked="f" strokeweight="1pt">
                  <v:textbox>
                    <w:txbxContent>
                      <w:p w:rsidR="00EF068E" w:rsidRPr="00816958" w:rsidRDefault="00EF068E" w:rsidP="00EF068E">
                        <w:pPr>
                          <w:ind w:left="-180" w:right="-180"/>
                          <w:jc w:val="center"/>
                          <w:rPr>
                            <w:rFonts w:asciiTheme="majorHAnsi" w:eastAsiaTheme="majorEastAsia" w:hAnsiTheme="majorHAnsi" w:cstheme="majorBidi"/>
                            <w:b/>
                            <w:color w:val="FFFFFF" w:themeColor="background1"/>
                            <w:sz w:val="24"/>
                            <w:szCs w:val="28"/>
                          </w:rPr>
                        </w:pPr>
                        <w:r w:rsidRPr="00816958">
                          <w:rPr>
                            <w:rFonts w:asciiTheme="majorHAnsi" w:eastAsiaTheme="majorEastAsia" w:hAnsiTheme="majorHAnsi" w:cstheme="majorBidi"/>
                            <w:b/>
                            <w:color w:val="FFFFFF" w:themeColor="background1"/>
                            <w:sz w:val="24"/>
                            <w:szCs w:val="28"/>
                          </w:rPr>
                          <w:t>Drawdown – Portfolio vs S&amp;P 500</w:t>
                        </w:r>
                      </w:p>
                    </w:txbxContent>
                  </v:textbox>
                </v:rect>
                <v:shape id="Text Box 32" o:spid="_x0000_s1052" type="#_x0000_t202" style="position:absolute;top:2526;width:35674;height:28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WbMQA&#10;AADbAAAADwAAAGRycy9kb3ducmV2LnhtbESPQWvCQBSE74L/YXlCb2ZTA42kWaUoFXMRqkLp7ZF9&#10;TdJm34bsRuO/7woFj8PMfMPk69G04kK9aywreI5iEMSl1Q1XCs6n9/kShPPIGlvLpOBGDtar6STH&#10;TNsrf9Dl6CsRIOwyVFB732VSurImgy6yHXHwvm1v0AfZV1L3eA1w08pFHL9Igw2HhRo72tRU/h4H&#10;o+Az+VnuXBEP2yE5eJmmX1LvCqWeZuPbKwhPo3+E/9t7rSBZwP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7VmzEAAAA2wAAAA8AAAAAAAAAAAAAAAAAmAIAAGRycy9k&#10;b3ducmV2LnhtbFBLBQYAAAAABAAEAPUAAACJAwAAAAA=&#10;" filled="f" stroked="f" strokeweight=".5pt">
                  <v:textbox style="mso-fit-shape-to-text:t" inset=",7.2pt,,0">
                    <w:txbxContent>
                      <w:p w:rsidR="00EF068E" w:rsidRDefault="00C77BCB" w:rsidP="00C77BCB">
                        <w:pPr>
                          <w:ind w:right="-360"/>
                          <w:rPr>
                            <w:caps/>
                            <w:color w:val="5B9BD5" w:themeColor="accent1"/>
                            <w:sz w:val="26"/>
                            <w:szCs w:val="26"/>
                          </w:rPr>
                        </w:pPr>
                        <w:r>
                          <w:rPr>
                            <w:caps/>
                            <w:noProof/>
                            <w:color w:val="5B9BD5" w:themeColor="accent1"/>
                            <w:sz w:val="26"/>
                            <w:szCs w:val="26"/>
                          </w:rPr>
                          <w:drawing>
                            <wp:inline distT="0" distB="0" distL="0" distR="0">
                              <wp:extent cx="3471417" cy="2603563"/>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rawDown.jpg"/>
                                      <pic:cNvPicPr/>
                                    </pic:nvPicPr>
                                    <pic:blipFill>
                                      <a:blip r:embed="rId15">
                                        <a:extLst>
                                          <a:ext uri="{28A0092B-C50C-407E-A947-70E740481C1C}">
                                            <a14:useLocalDpi xmlns:a14="http://schemas.microsoft.com/office/drawing/2010/main" val="0"/>
                                          </a:ext>
                                        </a:extLst>
                                      </a:blip>
                                      <a:stretch>
                                        <a:fillRect/>
                                      </a:stretch>
                                    </pic:blipFill>
                                    <pic:spPr>
                                      <a:xfrm>
                                        <a:off x="0" y="0"/>
                                        <a:ext cx="3471417" cy="2603563"/>
                                      </a:xfrm>
                                      <a:prstGeom prst="rect">
                                        <a:avLst/>
                                      </a:prstGeom>
                                    </pic:spPr>
                                  </pic:pic>
                                </a:graphicData>
                              </a:graphic>
                            </wp:inline>
                          </w:drawing>
                        </w:r>
                      </w:p>
                    </w:txbxContent>
                  </v:textbox>
                </v:shape>
                <w10:wrap type="square" anchorx="margin" anchory="margin"/>
              </v:group>
            </w:pict>
          </mc:Fallback>
        </mc:AlternateContent>
      </w:r>
    </w:p>
    <w:p w:rsidR="009E4DBF" w:rsidRDefault="009E4DBF" w:rsidP="005A2ED0">
      <w:pPr>
        <w:ind w:right="-1170"/>
      </w:pPr>
      <w:r>
        <w:rPr>
          <w:noProof/>
        </w:rPr>
        <w:lastRenderedPageBreak/>
        <mc:AlternateContent>
          <mc:Choice Requires="wpg">
            <w:drawing>
              <wp:anchor distT="45720" distB="45720" distL="182880" distR="182880" simplePos="0" relativeHeight="251691008" behindDoc="0" locked="0" layoutInCell="1" allowOverlap="1">
                <wp:simplePos x="0" y="0"/>
                <wp:positionH relativeFrom="margin">
                  <wp:posOffset>-457200</wp:posOffset>
                </wp:positionH>
                <wp:positionV relativeFrom="margin">
                  <wp:posOffset>-171450</wp:posOffset>
                </wp:positionV>
                <wp:extent cx="6886575" cy="466725"/>
                <wp:effectExtent l="0" t="0" r="9525" b="9525"/>
                <wp:wrapSquare wrapText="bothSides"/>
                <wp:docPr id="44" name="Group 44"/>
                <wp:cNvGraphicFramePr/>
                <a:graphic xmlns:a="http://schemas.openxmlformats.org/drawingml/2006/main">
                  <a:graphicData uri="http://schemas.microsoft.com/office/word/2010/wordprocessingGroup">
                    <wpg:wgp>
                      <wpg:cNvGrpSpPr/>
                      <wpg:grpSpPr>
                        <a:xfrm>
                          <a:off x="0" y="0"/>
                          <a:ext cx="6886575" cy="466725"/>
                          <a:chOff x="0" y="0"/>
                          <a:chExt cx="3567448" cy="669792"/>
                        </a:xfrm>
                      </wpg:grpSpPr>
                      <wps:wsp>
                        <wps:cNvPr id="45" name="Rectangle 45"/>
                        <wps:cNvSpPr/>
                        <wps:spPr>
                          <a:xfrm>
                            <a:off x="0" y="0"/>
                            <a:ext cx="3567448" cy="50492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4DBF" w:rsidRPr="004F2C74" w:rsidRDefault="009E4DBF">
                              <w:pPr>
                                <w:jc w:val="center"/>
                                <w:rPr>
                                  <w:rFonts w:asciiTheme="majorHAnsi" w:eastAsiaTheme="majorEastAsia" w:hAnsiTheme="majorHAnsi" w:cstheme="majorBidi"/>
                                  <w:b/>
                                  <w:color w:val="FFFFFF" w:themeColor="background1"/>
                                  <w:sz w:val="24"/>
                                  <w:szCs w:val="28"/>
                                </w:rPr>
                              </w:pPr>
                              <w:r w:rsidRPr="004F2C74">
                                <w:rPr>
                                  <w:rFonts w:asciiTheme="majorHAnsi" w:eastAsiaTheme="majorEastAsia" w:hAnsiTheme="majorHAnsi" w:cstheme="majorBidi"/>
                                  <w:b/>
                                  <w:color w:val="FFFFFF" w:themeColor="background1"/>
                                  <w:sz w:val="24"/>
                                  <w:szCs w:val="28"/>
                                </w:rPr>
                                <w:t>Important Disclosure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0" y="252685"/>
                            <a:ext cx="3567448" cy="4171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DBF" w:rsidRDefault="009E4DBF">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4" o:spid="_x0000_s1053" style="position:absolute;margin-left:-36pt;margin-top:-13.5pt;width:542.25pt;height:36.75pt;z-index:251691008;mso-wrap-distance-left:14.4pt;mso-wrap-distance-top:3.6pt;mso-wrap-distance-right:14.4pt;mso-wrap-distance-bottom:3.6pt;mso-position-horizontal-relative:margin;mso-position-vertical-relative:margin;mso-width-relative:margin;mso-height-relative:margin" coordsize="35674,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">
                <v:rect id="Rectangle 45" o:spid="_x0000_s1054" style="position:absolute;width:35674;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G0P8EA&#10;AADbAAAADwAAAGRycy9kb3ducmV2LnhtbESP0WoCMRRE3wv+Q7iCbzWrqMjWKFUQfBK69gNuk+tm&#10;283Nsoka/94UBB+HmTnDrDbJteJKfWg8K5iMCxDE2puGawXfp/37EkSIyAZbz6TgTgE268HbCkvj&#10;b/xF1yrWIkM4lKjAxtiVUgZtyWEY+444e2ffO4xZ9rU0Pd4y3LVyWhQL6bDhvGCxo50l/VddnILu&#10;nKYHvd1v79VpebG/P0eZNCk1GqbPDxCRUnyFn+2DUTCbw/+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BtD/BAAAA2wAAAA8AAAAAAAAAAAAAAAAAmAIAAGRycy9kb3du&#10;cmV2LnhtbFBLBQYAAAAABAAEAPUAAACGAwAAAAA=&#10;" fillcolor="#1f4d78 [1604]" stroked="f" strokeweight="1pt">
                  <v:textbox>
                    <w:txbxContent>
                      <w:p w:rsidR="009E4DBF" w:rsidRPr="004F2C74" w:rsidRDefault="009E4DBF">
                        <w:pPr>
                          <w:jc w:val="center"/>
                          <w:rPr>
                            <w:rFonts w:asciiTheme="majorHAnsi" w:eastAsiaTheme="majorEastAsia" w:hAnsiTheme="majorHAnsi" w:cstheme="majorBidi"/>
                            <w:b/>
                            <w:color w:val="FFFFFF" w:themeColor="background1"/>
                            <w:sz w:val="24"/>
                            <w:szCs w:val="28"/>
                          </w:rPr>
                        </w:pPr>
                        <w:r w:rsidRPr="004F2C74">
                          <w:rPr>
                            <w:rFonts w:asciiTheme="majorHAnsi" w:eastAsiaTheme="majorEastAsia" w:hAnsiTheme="majorHAnsi" w:cstheme="majorBidi"/>
                            <w:b/>
                            <w:color w:val="FFFFFF" w:themeColor="background1"/>
                            <w:sz w:val="24"/>
                            <w:szCs w:val="28"/>
                          </w:rPr>
                          <w:t>Important Disclosure Information</w:t>
                        </w:r>
                      </w:p>
                    </w:txbxContent>
                  </v:textbox>
                </v:rect>
                <v:shape id="Text Box 47" o:spid="_x0000_s1055" type="#_x0000_t202" style="position:absolute;top:2526;width:35674;height:4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VvP8QA&#10;AADbAAAADwAAAGRycy9kb3ducmV2LnhtbESPQWvCQBSE7wX/w/IEb3VjbVWimyABodBSahS9PrLP&#10;JJh9m2bXmP77bqHQ4zAz3zCbdDCN6KlztWUFs2kEgriwuuZSwfGwe1yBcB5ZY2OZFHyTgzQZPWww&#10;1vbOe+pzX4oAYRejgsr7NpbSFRUZdFPbEgfvYjuDPsiulLrDe4CbRj5F0UIarDksVNhSVlFxzW9G&#10;wefb8tDUJ5/xHPOP87v7ugwvqNRkPGzXIDwN/j/8137VCp6X8Psl/AC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Fbz/EAAAA2wAAAA8AAAAAAAAAAAAAAAAAmAIAAGRycy9k&#10;b3ducmV2LnhtbFBLBQYAAAAABAAEAPUAAACJAwAAAAA=&#10;" filled="f" stroked="f" strokeweight=".5pt">
                  <v:textbox inset=",7.2pt,,0">
                    <w:txbxContent>
                      <w:p w:rsidR="009E4DBF" w:rsidRDefault="009E4DBF">
                        <w:pPr>
                          <w:rPr>
                            <w:caps/>
                            <w:color w:val="5B9BD5" w:themeColor="accent1"/>
                            <w:sz w:val="26"/>
                            <w:szCs w:val="26"/>
                          </w:rPr>
                        </w:pPr>
                      </w:p>
                    </w:txbxContent>
                  </v:textbox>
                </v:shape>
                <w10:wrap type="square" anchorx="margin" anchory="margin"/>
              </v:group>
            </w:pict>
          </mc:Fallback>
        </mc:AlternateContent>
      </w:r>
      <w:r>
        <w:rPr>
          <w:noProof/>
        </w:rPr>
        <mc:AlternateContent>
          <mc:Choice Requires="wps">
            <w:drawing>
              <wp:anchor distT="45720" distB="45720" distL="114300" distR="114300" simplePos="0" relativeHeight="251688960" behindDoc="0" locked="0" layoutInCell="1" allowOverlap="1">
                <wp:simplePos x="0" y="0"/>
                <wp:positionH relativeFrom="column">
                  <wp:posOffset>-457200</wp:posOffset>
                </wp:positionH>
                <wp:positionV relativeFrom="paragraph">
                  <wp:posOffset>416560</wp:posOffset>
                </wp:positionV>
                <wp:extent cx="6886575" cy="3076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3076575"/>
                        </a:xfrm>
                        <a:prstGeom prst="rect">
                          <a:avLst/>
                        </a:prstGeom>
                        <a:solidFill>
                          <a:srgbClr val="FFFFFF"/>
                        </a:solidFill>
                        <a:ln w="9525">
                          <a:solidFill>
                            <a:srgbClr val="000000"/>
                          </a:solidFill>
                          <a:miter lim="800000"/>
                          <a:headEnd/>
                          <a:tailEnd/>
                        </a:ln>
                      </wps:spPr>
                      <wps:txbx>
                        <w:txbxContent>
                          <w:p w:rsidR="009E4DBF" w:rsidRPr="009E4DBF" w:rsidRDefault="009E4DBF" w:rsidP="00AD57F3">
                            <w:pPr>
                              <w:pStyle w:val="NoSpacing"/>
                              <w:jc w:val="both"/>
                              <w:rPr>
                                <w:sz w:val="24"/>
                                <w:szCs w:val="24"/>
                              </w:rPr>
                            </w:pPr>
                            <w:r w:rsidRPr="009E4DBF">
                              <w:rPr>
                                <w:sz w:val="24"/>
                                <w:szCs w:val="24"/>
                              </w:rPr>
                              <w:t>Past Performance is not indicative of future results. All investments involves risk, including loss of principal</w:t>
                            </w:r>
                          </w:p>
                          <w:p w:rsidR="009E4DBF" w:rsidRPr="009E4DBF" w:rsidRDefault="009E4DBF" w:rsidP="00AD57F3">
                            <w:pPr>
                              <w:pStyle w:val="NoSpacing"/>
                              <w:jc w:val="both"/>
                              <w:rPr>
                                <w:sz w:val="24"/>
                                <w:szCs w:val="24"/>
                              </w:rPr>
                            </w:pPr>
                          </w:p>
                          <w:p w:rsidR="009E4DBF" w:rsidRPr="009E4DBF" w:rsidRDefault="009E4DBF" w:rsidP="00AD57F3">
                            <w:pPr>
                              <w:pStyle w:val="NoSpacing"/>
                              <w:jc w:val="both"/>
                              <w:rPr>
                                <w:sz w:val="24"/>
                                <w:szCs w:val="24"/>
                              </w:rPr>
                            </w:pPr>
                            <w:r w:rsidRPr="009E4DBF">
                              <w:rPr>
                                <w:sz w:val="24"/>
                                <w:szCs w:val="24"/>
                              </w:rPr>
                              <w:t>Returns are presented net-of-fees. Net-of-fee returns are reduced by trading costs and the portfolio’s actual management fees. Valuations are computed and performance is reported in U.S dollars. This material is for informational and illustrative purposes only and should not be viewed as a recommendation or solicitation to buy or sell any securities or investment products or to adopt any investment strategy.</w:t>
                            </w:r>
                          </w:p>
                          <w:p w:rsidR="009E4DBF" w:rsidRPr="009E4DBF" w:rsidRDefault="009E4DBF" w:rsidP="00AD57F3">
                            <w:pPr>
                              <w:pStyle w:val="NoSpacing"/>
                              <w:jc w:val="both"/>
                              <w:rPr>
                                <w:b/>
                                <w:sz w:val="24"/>
                                <w:szCs w:val="24"/>
                              </w:rPr>
                            </w:pPr>
                          </w:p>
                          <w:p w:rsidR="009E4DBF" w:rsidRPr="00AD57F3" w:rsidRDefault="009E4DBF" w:rsidP="00AD57F3">
                            <w:pPr>
                              <w:pStyle w:val="NoSpacing"/>
                              <w:jc w:val="both"/>
                              <w:rPr>
                                <w:b/>
                                <w:i/>
                                <w:color w:val="C00000"/>
                                <w:sz w:val="24"/>
                                <w:szCs w:val="24"/>
                              </w:rPr>
                            </w:pPr>
                            <w:r w:rsidRPr="00AD57F3">
                              <w:rPr>
                                <w:b/>
                                <w:i/>
                                <w:color w:val="C00000"/>
                                <w:sz w:val="24"/>
                                <w:szCs w:val="24"/>
                              </w:rPr>
                              <w:t>Benchmarks – S&amp;P 500 Index.</w:t>
                            </w:r>
                          </w:p>
                          <w:p w:rsidR="009E4DBF" w:rsidRPr="009E4DBF" w:rsidRDefault="009E4DBF" w:rsidP="00AD57F3">
                            <w:pPr>
                              <w:pStyle w:val="NoSpacing"/>
                              <w:jc w:val="both"/>
                              <w:rPr>
                                <w:sz w:val="24"/>
                                <w:szCs w:val="24"/>
                              </w:rPr>
                            </w:pPr>
                          </w:p>
                          <w:p w:rsidR="009E4DBF" w:rsidRPr="009E4DBF" w:rsidRDefault="009E4DBF" w:rsidP="00AD57F3">
                            <w:pPr>
                              <w:pStyle w:val="NoSpacing"/>
                              <w:jc w:val="both"/>
                              <w:rPr>
                                <w:sz w:val="24"/>
                                <w:szCs w:val="24"/>
                              </w:rPr>
                            </w:pPr>
                            <w:r w:rsidRPr="009E4DBF">
                              <w:rPr>
                                <w:sz w:val="24"/>
                                <w:szCs w:val="24"/>
                              </w:rPr>
                              <w:t>The S&amp;P 500 Index is used for comparison purpose as it represents a sample of the 500 leading industries of the U.S economy. It is generally considered a proxy for the total market.</w:t>
                            </w:r>
                          </w:p>
                          <w:p w:rsidR="009E4DBF" w:rsidRDefault="009E4DBF" w:rsidP="009E4DBF">
                            <w:pPr>
                              <w:pStyle w:val="NoSpacing"/>
                              <w:ind w:left="360"/>
                              <w:rPr>
                                <w:color w:val="5B9BD5" w:themeColor="accent1"/>
                                <w:sz w:val="20"/>
                                <w:szCs w:val="20"/>
                              </w:rPr>
                            </w:pPr>
                          </w:p>
                          <w:p w:rsidR="009E4DBF" w:rsidRDefault="009E4DBF" w:rsidP="009E4DBF">
                            <w:pPr>
                              <w:pStyle w:val="NoSpacing"/>
                              <w:ind w:left="360"/>
                              <w:jc w:val="right"/>
                              <w:rPr>
                                <w:color w:val="5B9BD5" w:themeColor="accent1"/>
                                <w:sz w:val="20"/>
                                <w:szCs w:val="20"/>
                              </w:rPr>
                            </w:pPr>
                          </w:p>
                          <w:p w:rsidR="009E4DBF" w:rsidRDefault="009E4D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6" type="#_x0000_t202" style="position:absolute;margin-left:-36pt;margin-top:32.8pt;width:542.25pt;height:242.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75JgIAAE8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">
                <v:textbox>
                  <w:txbxContent>
                    <w:p w:rsidR="009E4DBF" w:rsidRPr="009E4DBF" w:rsidRDefault="009E4DBF" w:rsidP="00AD57F3">
                      <w:pPr>
                        <w:pStyle w:val="NoSpacing"/>
                        <w:jc w:val="both"/>
                        <w:rPr>
                          <w:sz w:val="24"/>
                          <w:szCs w:val="24"/>
                        </w:rPr>
                      </w:pPr>
                      <w:r w:rsidRPr="009E4DBF">
                        <w:rPr>
                          <w:sz w:val="24"/>
                          <w:szCs w:val="24"/>
                        </w:rPr>
                        <w:t>Past Performance is not indicative of future results. All investments involves risk, including loss of principal</w:t>
                      </w:r>
                    </w:p>
                    <w:p w:rsidR="009E4DBF" w:rsidRPr="009E4DBF" w:rsidRDefault="009E4DBF" w:rsidP="00AD57F3">
                      <w:pPr>
                        <w:pStyle w:val="NoSpacing"/>
                        <w:jc w:val="both"/>
                        <w:rPr>
                          <w:sz w:val="24"/>
                          <w:szCs w:val="24"/>
                        </w:rPr>
                      </w:pPr>
                    </w:p>
                    <w:p w:rsidR="009E4DBF" w:rsidRPr="009E4DBF" w:rsidRDefault="009E4DBF" w:rsidP="00AD57F3">
                      <w:pPr>
                        <w:pStyle w:val="NoSpacing"/>
                        <w:jc w:val="both"/>
                        <w:rPr>
                          <w:sz w:val="24"/>
                          <w:szCs w:val="24"/>
                        </w:rPr>
                      </w:pPr>
                      <w:r w:rsidRPr="009E4DBF">
                        <w:rPr>
                          <w:sz w:val="24"/>
                          <w:szCs w:val="24"/>
                        </w:rPr>
                        <w:t>Returns are presented net-of-fees. Net-of-fee returns are reduced by trading costs and the portfolio’s actual management fees. Valuations are computed and performance is reported in U.S dollars. This material is for informational and illustrative purposes only and should not be viewed as a recommendation or solicitation to buy or sell any securities or investment products or to adopt any investment strategy.</w:t>
                      </w:r>
                    </w:p>
                    <w:p w:rsidR="009E4DBF" w:rsidRPr="009E4DBF" w:rsidRDefault="009E4DBF" w:rsidP="00AD57F3">
                      <w:pPr>
                        <w:pStyle w:val="NoSpacing"/>
                        <w:jc w:val="both"/>
                        <w:rPr>
                          <w:b/>
                          <w:sz w:val="24"/>
                          <w:szCs w:val="24"/>
                        </w:rPr>
                      </w:pPr>
                    </w:p>
                    <w:p w:rsidR="009E4DBF" w:rsidRPr="00AD57F3" w:rsidRDefault="009E4DBF" w:rsidP="00AD57F3">
                      <w:pPr>
                        <w:pStyle w:val="NoSpacing"/>
                        <w:jc w:val="both"/>
                        <w:rPr>
                          <w:b/>
                          <w:i/>
                          <w:color w:val="C00000"/>
                          <w:sz w:val="24"/>
                          <w:szCs w:val="24"/>
                        </w:rPr>
                      </w:pPr>
                      <w:r w:rsidRPr="00AD57F3">
                        <w:rPr>
                          <w:b/>
                          <w:i/>
                          <w:color w:val="C00000"/>
                          <w:sz w:val="24"/>
                          <w:szCs w:val="24"/>
                        </w:rPr>
                        <w:t>Benchmarks – S&amp;P 500 Index.</w:t>
                      </w:r>
                    </w:p>
                    <w:p w:rsidR="009E4DBF" w:rsidRPr="009E4DBF" w:rsidRDefault="009E4DBF" w:rsidP="00AD57F3">
                      <w:pPr>
                        <w:pStyle w:val="NoSpacing"/>
                        <w:jc w:val="both"/>
                        <w:rPr>
                          <w:sz w:val="24"/>
                          <w:szCs w:val="24"/>
                        </w:rPr>
                      </w:pPr>
                    </w:p>
                    <w:p w:rsidR="009E4DBF" w:rsidRPr="009E4DBF" w:rsidRDefault="009E4DBF" w:rsidP="00AD57F3">
                      <w:pPr>
                        <w:pStyle w:val="NoSpacing"/>
                        <w:jc w:val="both"/>
                        <w:rPr>
                          <w:sz w:val="24"/>
                          <w:szCs w:val="24"/>
                        </w:rPr>
                      </w:pPr>
                      <w:r w:rsidRPr="009E4DBF">
                        <w:rPr>
                          <w:sz w:val="24"/>
                          <w:szCs w:val="24"/>
                        </w:rPr>
                        <w:t>The S&amp;P 500 Index is used for comparison purpose as it represents a sample of the 500 leading industries of the U.S economy. It is generally considered a proxy for the total market.</w:t>
                      </w:r>
                    </w:p>
                    <w:p w:rsidR="009E4DBF" w:rsidRDefault="009E4DBF" w:rsidP="009E4DBF">
                      <w:pPr>
                        <w:pStyle w:val="NoSpacing"/>
                        <w:ind w:left="360"/>
                        <w:rPr>
                          <w:color w:val="5B9BD5" w:themeColor="accent1"/>
                          <w:sz w:val="20"/>
                          <w:szCs w:val="20"/>
                        </w:rPr>
                      </w:pPr>
                    </w:p>
                    <w:p w:rsidR="009E4DBF" w:rsidRDefault="009E4DBF" w:rsidP="009E4DBF">
                      <w:pPr>
                        <w:pStyle w:val="NoSpacing"/>
                        <w:ind w:left="360"/>
                        <w:jc w:val="right"/>
                        <w:rPr>
                          <w:color w:val="5B9BD5" w:themeColor="accent1"/>
                          <w:sz w:val="20"/>
                          <w:szCs w:val="20"/>
                        </w:rPr>
                      </w:pPr>
                    </w:p>
                    <w:p w:rsidR="009E4DBF" w:rsidRDefault="009E4DBF"/>
                  </w:txbxContent>
                </v:textbox>
                <w10:wrap type="square"/>
              </v:shape>
            </w:pict>
          </mc:Fallback>
        </mc:AlternateContent>
      </w:r>
    </w:p>
    <w:p w:rsidR="009E4DBF" w:rsidRDefault="009E4DBF" w:rsidP="005A2ED0">
      <w:pPr>
        <w:ind w:right="-1170"/>
      </w:pPr>
    </w:p>
    <w:p w:rsidR="00381866" w:rsidRDefault="00381866" w:rsidP="005A2ED0">
      <w:pPr>
        <w:ind w:right="-1170"/>
      </w:pPr>
    </w:p>
    <w:p w:rsidR="00381866" w:rsidRDefault="00381866" w:rsidP="005A2ED0">
      <w:pPr>
        <w:ind w:right="-1170"/>
      </w:pPr>
    </w:p>
    <w:sectPr w:rsidR="00381866" w:rsidSect="005A2ED0">
      <w:pgSz w:w="12240" w:h="15840"/>
      <w:pgMar w:top="16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ED0"/>
    <w:rsid w:val="000159A4"/>
    <w:rsid w:val="00045332"/>
    <w:rsid w:val="000627B6"/>
    <w:rsid w:val="000870E1"/>
    <w:rsid w:val="000E2E78"/>
    <w:rsid w:val="000F39DD"/>
    <w:rsid w:val="0015031C"/>
    <w:rsid w:val="001539FD"/>
    <w:rsid w:val="00175238"/>
    <w:rsid w:val="002453C7"/>
    <w:rsid w:val="00263783"/>
    <w:rsid w:val="002B7679"/>
    <w:rsid w:val="0030674E"/>
    <w:rsid w:val="00381866"/>
    <w:rsid w:val="0038762C"/>
    <w:rsid w:val="003A78B0"/>
    <w:rsid w:val="0047447E"/>
    <w:rsid w:val="004C7923"/>
    <w:rsid w:val="004F2C74"/>
    <w:rsid w:val="0055147F"/>
    <w:rsid w:val="0059036A"/>
    <w:rsid w:val="005A2ED0"/>
    <w:rsid w:val="005F3383"/>
    <w:rsid w:val="00636FB3"/>
    <w:rsid w:val="006768A1"/>
    <w:rsid w:val="0078590C"/>
    <w:rsid w:val="00816958"/>
    <w:rsid w:val="008245E7"/>
    <w:rsid w:val="00861098"/>
    <w:rsid w:val="008E02B3"/>
    <w:rsid w:val="008F60CF"/>
    <w:rsid w:val="00985278"/>
    <w:rsid w:val="009E4DBF"/>
    <w:rsid w:val="009F2B00"/>
    <w:rsid w:val="009F7619"/>
    <w:rsid w:val="00A31A63"/>
    <w:rsid w:val="00A73AC5"/>
    <w:rsid w:val="00AB30C0"/>
    <w:rsid w:val="00AD57F3"/>
    <w:rsid w:val="00B36D86"/>
    <w:rsid w:val="00B43A09"/>
    <w:rsid w:val="00B9529F"/>
    <w:rsid w:val="00C77BCB"/>
    <w:rsid w:val="00CB1B1B"/>
    <w:rsid w:val="00D05C60"/>
    <w:rsid w:val="00D11240"/>
    <w:rsid w:val="00D913A7"/>
    <w:rsid w:val="00E11B93"/>
    <w:rsid w:val="00E80C16"/>
    <w:rsid w:val="00EB56C9"/>
    <w:rsid w:val="00EF068E"/>
    <w:rsid w:val="00F44007"/>
    <w:rsid w:val="00F7071E"/>
    <w:rsid w:val="00FC5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F4303-27ED-4825-BFA8-C1808601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ED0"/>
  </w:style>
  <w:style w:type="paragraph" w:styleId="Heading1">
    <w:name w:val="heading 1"/>
    <w:basedOn w:val="Normal"/>
    <w:next w:val="Normal"/>
    <w:link w:val="Heading1Char"/>
    <w:uiPriority w:val="9"/>
    <w:qFormat/>
    <w:rsid w:val="00381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9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18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818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2ED0"/>
    <w:rPr>
      <w:b/>
      <w:bCs/>
    </w:rPr>
  </w:style>
  <w:style w:type="character" w:customStyle="1" w:styleId="Heading2Char">
    <w:name w:val="Heading 2 Char"/>
    <w:basedOn w:val="DefaultParagraphFont"/>
    <w:link w:val="Heading2"/>
    <w:uiPriority w:val="9"/>
    <w:rsid w:val="000F39DD"/>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381866"/>
    <w:pPr>
      <w:spacing w:after="0" w:line="240" w:lineRule="auto"/>
    </w:pPr>
  </w:style>
  <w:style w:type="character" w:customStyle="1" w:styleId="Heading1Char">
    <w:name w:val="Heading 1 Char"/>
    <w:basedOn w:val="DefaultParagraphFont"/>
    <w:link w:val="Heading1"/>
    <w:uiPriority w:val="9"/>
    <w:rsid w:val="0038186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818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81866"/>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3818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1866"/>
    <w:rPr>
      <w:rFonts w:eastAsiaTheme="minorEastAsia"/>
      <w:color w:val="5A5A5A" w:themeColor="text1" w:themeTint="A5"/>
      <w:spacing w:val="15"/>
    </w:rPr>
  </w:style>
  <w:style w:type="paragraph" w:styleId="Title">
    <w:name w:val="Title"/>
    <w:basedOn w:val="Normal"/>
    <w:next w:val="Normal"/>
    <w:link w:val="TitleChar"/>
    <w:uiPriority w:val="10"/>
    <w:qFormat/>
    <w:rsid w:val="00381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866"/>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81866"/>
    <w:rPr>
      <w:i/>
      <w:iCs/>
      <w:color w:val="404040" w:themeColor="text1" w:themeTint="BF"/>
    </w:rPr>
  </w:style>
  <w:style w:type="character" w:styleId="Emphasis">
    <w:name w:val="Emphasis"/>
    <w:basedOn w:val="DefaultParagraphFont"/>
    <w:uiPriority w:val="20"/>
    <w:qFormat/>
    <w:rsid w:val="00381866"/>
    <w:rPr>
      <w:i/>
      <w:iCs/>
    </w:rPr>
  </w:style>
  <w:style w:type="paragraph" w:styleId="Quote">
    <w:name w:val="Quote"/>
    <w:basedOn w:val="Normal"/>
    <w:next w:val="Normal"/>
    <w:link w:val="QuoteChar"/>
    <w:uiPriority w:val="29"/>
    <w:qFormat/>
    <w:rsid w:val="003818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1866"/>
    <w:rPr>
      <w:i/>
      <w:iCs/>
      <w:color w:val="404040" w:themeColor="text1" w:themeTint="BF"/>
    </w:rPr>
  </w:style>
  <w:style w:type="character" w:customStyle="1" w:styleId="NoSpacingChar">
    <w:name w:val="No Spacing Char"/>
    <w:basedOn w:val="DefaultParagraphFont"/>
    <w:link w:val="NoSpacing"/>
    <w:uiPriority w:val="1"/>
    <w:rsid w:val="009E4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24857">
      <w:bodyDiv w:val="1"/>
      <w:marLeft w:val="0"/>
      <w:marRight w:val="0"/>
      <w:marTop w:val="0"/>
      <w:marBottom w:val="0"/>
      <w:divBdr>
        <w:top w:val="none" w:sz="0" w:space="0" w:color="auto"/>
        <w:left w:val="none" w:sz="0" w:space="0" w:color="auto"/>
        <w:bottom w:val="none" w:sz="0" w:space="0" w:color="auto"/>
        <w:right w:val="none" w:sz="0" w:space="0" w:color="auto"/>
      </w:divBdr>
    </w:div>
    <w:div w:id="455032079">
      <w:bodyDiv w:val="1"/>
      <w:marLeft w:val="0"/>
      <w:marRight w:val="0"/>
      <w:marTop w:val="0"/>
      <w:marBottom w:val="0"/>
      <w:divBdr>
        <w:top w:val="none" w:sz="0" w:space="0" w:color="auto"/>
        <w:left w:val="none" w:sz="0" w:space="0" w:color="auto"/>
        <w:bottom w:val="none" w:sz="0" w:space="0" w:color="auto"/>
        <w:right w:val="none" w:sz="0" w:space="0" w:color="auto"/>
      </w:divBdr>
    </w:div>
    <w:div w:id="996028995">
      <w:bodyDiv w:val="1"/>
      <w:marLeft w:val="0"/>
      <w:marRight w:val="0"/>
      <w:marTop w:val="0"/>
      <w:marBottom w:val="0"/>
      <w:divBdr>
        <w:top w:val="none" w:sz="0" w:space="0" w:color="auto"/>
        <w:left w:val="none" w:sz="0" w:space="0" w:color="auto"/>
        <w:bottom w:val="none" w:sz="0" w:space="0" w:color="auto"/>
        <w:right w:val="none" w:sz="0" w:space="0" w:color="auto"/>
      </w:divBdr>
    </w:div>
    <w:div w:id="1342971604">
      <w:bodyDiv w:val="1"/>
      <w:marLeft w:val="0"/>
      <w:marRight w:val="0"/>
      <w:marTop w:val="0"/>
      <w:marBottom w:val="0"/>
      <w:divBdr>
        <w:top w:val="none" w:sz="0" w:space="0" w:color="auto"/>
        <w:left w:val="none" w:sz="0" w:space="0" w:color="auto"/>
        <w:bottom w:val="none" w:sz="0" w:space="0" w:color="auto"/>
        <w:right w:val="none" w:sz="0" w:space="0" w:color="auto"/>
      </w:divBdr>
    </w:div>
    <w:div w:id="1522545791">
      <w:bodyDiv w:val="1"/>
      <w:marLeft w:val="0"/>
      <w:marRight w:val="0"/>
      <w:marTop w:val="0"/>
      <w:marBottom w:val="0"/>
      <w:divBdr>
        <w:top w:val="none" w:sz="0" w:space="0" w:color="auto"/>
        <w:left w:val="none" w:sz="0" w:space="0" w:color="auto"/>
        <w:bottom w:val="none" w:sz="0" w:space="0" w:color="auto"/>
        <w:right w:val="none" w:sz="0" w:space="0" w:color="auto"/>
      </w:divBdr>
    </w:div>
    <w:div w:id="2078551106">
      <w:bodyDiv w:val="1"/>
      <w:marLeft w:val="0"/>
      <w:marRight w:val="0"/>
      <w:marTop w:val="0"/>
      <w:marBottom w:val="0"/>
      <w:divBdr>
        <w:top w:val="none" w:sz="0" w:space="0" w:color="auto"/>
        <w:left w:val="none" w:sz="0" w:space="0" w:color="auto"/>
        <w:bottom w:val="none" w:sz="0" w:space="0" w:color="auto"/>
        <w:right w:val="none" w:sz="0" w:space="0" w:color="auto"/>
      </w:divBdr>
    </w:div>
    <w:div w:id="210156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image" Target="media/image2.jpg"/><Relationship Id="rId5" Type="http://schemas.openxmlformats.org/officeDocument/2006/relationships/diagramData" Target="diagrams/data1.xml"/><Relationship Id="rId15" Type="http://schemas.openxmlformats.org/officeDocument/2006/relationships/image" Target="media/image6.jpg"/><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jp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2AD2AD-3392-4564-BD44-590E30AE1395}" type="doc">
      <dgm:prSet loTypeId="urn:microsoft.com/office/officeart/2005/8/layout/process1" loCatId="process" qsTypeId="urn:microsoft.com/office/officeart/2005/8/quickstyle/simple1" qsCatId="simple" csTypeId="urn:microsoft.com/office/officeart/2005/8/colors/colorful5" csCatId="colorful" phldr="1"/>
      <dgm:spPr/>
    </dgm:pt>
    <dgm:pt modelId="{0591F4B5-AC12-4460-9485-25E0B052666F}">
      <dgm:prSet phldrT="[Text]"/>
      <dgm:spPr/>
      <dgm:t>
        <a:bodyPr/>
        <a:lstStyle/>
        <a:p>
          <a:pPr algn="just"/>
          <a:r>
            <a:rPr lang="en-US"/>
            <a:t>The model assesses the risk tolerances in the equity markets and among the financial market participants and aims to minimize the volatility and drawdown of the portfolio in turbulent market environment.</a:t>
          </a:r>
        </a:p>
      </dgm:t>
    </dgm:pt>
    <dgm:pt modelId="{5E6813E7-7993-4608-BE00-40B8CA833F54}" type="parTrans" cxnId="{2B620FBC-CE1A-42E9-B440-70A6154C549D}">
      <dgm:prSet/>
      <dgm:spPr/>
      <dgm:t>
        <a:bodyPr/>
        <a:lstStyle/>
        <a:p>
          <a:endParaRPr lang="en-US"/>
        </a:p>
      </dgm:t>
    </dgm:pt>
    <dgm:pt modelId="{21049DA7-9E74-4770-804F-C645E33E0069}" type="sibTrans" cxnId="{2B620FBC-CE1A-42E9-B440-70A6154C549D}">
      <dgm:prSet/>
      <dgm:spPr/>
      <dgm:t>
        <a:bodyPr/>
        <a:lstStyle/>
        <a:p>
          <a:endParaRPr lang="en-US"/>
        </a:p>
      </dgm:t>
    </dgm:pt>
    <dgm:pt modelId="{FEE792AC-CF5D-45A3-A275-663B2C044E72}">
      <dgm:prSet phldrT="[Text]"/>
      <dgm:spPr/>
      <dgm:t>
        <a:bodyPr/>
        <a:lstStyle/>
        <a:p>
          <a:pPr algn="just"/>
          <a:r>
            <a:rPr lang="en-US"/>
            <a:t>Sector ETF’s are analyzed and ranked based on the factors like risk, growth and persistence and ETF’s with highest risk adjusted ranks are included in the portfolio. Proprietary weighting scheme is utilized to construct the portfolio that switches gears between the risks seeking to risk averse portfolio and vice versa based on the market conditions.</a:t>
          </a:r>
        </a:p>
      </dgm:t>
    </dgm:pt>
    <dgm:pt modelId="{BDBF5E3A-B721-4C40-A0BC-A73B02EC6FF7}" type="parTrans" cxnId="{281304FB-D6C6-4F45-91E0-366A131B2C40}">
      <dgm:prSet/>
      <dgm:spPr/>
      <dgm:t>
        <a:bodyPr/>
        <a:lstStyle/>
        <a:p>
          <a:endParaRPr lang="en-US"/>
        </a:p>
      </dgm:t>
    </dgm:pt>
    <dgm:pt modelId="{38F4C95D-FB30-49DB-91B6-92A66CFC5A3D}" type="sibTrans" cxnId="{281304FB-D6C6-4F45-91E0-366A131B2C40}">
      <dgm:prSet/>
      <dgm:spPr/>
      <dgm:t>
        <a:bodyPr/>
        <a:lstStyle/>
        <a:p>
          <a:endParaRPr lang="en-US"/>
        </a:p>
      </dgm:t>
    </dgm:pt>
    <dgm:pt modelId="{3F5957D8-C10B-492D-ABB0-22D2F94A7FE0}">
      <dgm:prSet phldrT="[Text]"/>
      <dgm:spPr/>
      <dgm:t>
        <a:bodyPr/>
        <a:lstStyle/>
        <a:p>
          <a:pPr algn="just"/>
          <a:r>
            <a:rPr lang="en-US"/>
            <a:t>The portfolio is rebalanced monthly and the risk is managed through the proprietary weighting scheme that suggest profit takes, position sizing and short term treasuries.</a:t>
          </a:r>
        </a:p>
      </dgm:t>
    </dgm:pt>
    <dgm:pt modelId="{FEC53E42-DB05-40AC-BA2F-470D0CDA9B91}" type="parTrans" cxnId="{3AE4516D-A253-4DE4-80CE-3AF186DDA158}">
      <dgm:prSet/>
      <dgm:spPr/>
      <dgm:t>
        <a:bodyPr/>
        <a:lstStyle/>
        <a:p>
          <a:endParaRPr lang="en-US"/>
        </a:p>
      </dgm:t>
    </dgm:pt>
    <dgm:pt modelId="{44864056-B54D-4004-BF61-C307981EA11A}" type="sibTrans" cxnId="{3AE4516D-A253-4DE4-80CE-3AF186DDA158}">
      <dgm:prSet/>
      <dgm:spPr/>
      <dgm:t>
        <a:bodyPr/>
        <a:lstStyle/>
        <a:p>
          <a:endParaRPr lang="en-US"/>
        </a:p>
      </dgm:t>
    </dgm:pt>
    <dgm:pt modelId="{DB43DEFA-C481-4238-B303-351C6CCBA9ED}" type="pres">
      <dgm:prSet presAssocID="{DE2AD2AD-3392-4564-BD44-590E30AE1395}" presName="Name0" presStyleCnt="0">
        <dgm:presLayoutVars>
          <dgm:dir/>
          <dgm:resizeHandles val="exact"/>
        </dgm:presLayoutVars>
      </dgm:prSet>
      <dgm:spPr/>
    </dgm:pt>
    <dgm:pt modelId="{93488B53-E4CE-43A7-A719-284344E12471}" type="pres">
      <dgm:prSet presAssocID="{0591F4B5-AC12-4460-9485-25E0B052666F}" presName="node" presStyleLbl="node1" presStyleIdx="0" presStyleCnt="3">
        <dgm:presLayoutVars>
          <dgm:bulletEnabled val="1"/>
        </dgm:presLayoutVars>
      </dgm:prSet>
      <dgm:spPr/>
      <dgm:t>
        <a:bodyPr/>
        <a:lstStyle/>
        <a:p>
          <a:endParaRPr lang="en-US"/>
        </a:p>
      </dgm:t>
    </dgm:pt>
    <dgm:pt modelId="{E832FF90-9DB9-4E68-93A7-817FCA9CF184}" type="pres">
      <dgm:prSet presAssocID="{21049DA7-9E74-4770-804F-C645E33E0069}" presName="sibTrans" presStyleLbl="sibTrans2D1" presStyleIdx="0" presStyleCnt="2"/>
      <dgm:spPr/>
      <dgm:t>
        <a:bodyPr/>
        <a:lstStyle/>
        <a:p>
          <a:endParaRPr lang="en-US"/>
        </a:p>
      </dgm:t>
    </dgm:pt>
    <dgm:pt modelId="{3CED84B8-2CE3-4C43-B51C-F77C97327268}" type="pres">
      <dgm:prSet presAssocID="{21049DA7-9E74-4770-804F-C645E33E0069}" presName="connectorText" presStyleLbl="sibTrans2D1" presStyleIdx="0" presStyleCnt="2"/>
      <dgm:spPr/>
      <dgm:t>
        <a:bodyPr/>
        <a:lstStyle/>
        <a:p>
          <a:endParaRPr lang="en-US"/>
        </a:p>
      </dgm:t>
    </dgm:pt>
    <dgm:pt modelId="{C63186E1-92C8-4E4D-A897-57A9737C6B7F}" type="pres">
      <dgm:prSet presAssocID="{FEE792AC-CF5D-45A3-A275-663B2C044E72}" presName="node" presStyleLbl="node1" presStyleIdx="1" presStyleCnt="3">
        <dgm:presLayoutVars>
          <dgm:bulletEnabled val="1"/>
        </dgm:presLayoutVars>
      </dgm:prSet>
      <dgm:spPr/>
      <dgm:t>
        <a:bodyPr/>
        <a:lstStyle/>
        <a:p>
          <a:endParaRPr lang="en-US"/>
        </a:p>
      </dgm:t>
    </dgm:pt>
    <dgm:pt modelId="{8F07B62A-39E3-4EE0-8D19-097FF6E0865F}" type="pres">
      <dgm:prSet presAssocID="{38F4C95D-FB30-49DB-91B6-92A66CFC5A3D}" presName="sibTrans" presStyleLbl="sibTrans2D1" presStyleIdx="1" presStyleCnt="2"/>
      <dgm:spPr/>
      <dgm:t>
        <a:bodyPr/>
        <a:lstStyle/>
        <a:p>
          <a:endParaRPr lang="en-US"/>
        </a:p>
      </dgm:t>
    </dgm:pt>
    <dgm:pt modelId="{3B730F47-A529-47E8-9AEB-6A78CD7E3567}" type="pres">
      <dgm:prSet presAssocID="{38F4C95D-FB30-49DB-91B6-92A66CFC5A3D}" presName="connectorText" presStyleLbl="sibTrans2D1" presStyleIdx="1" presStyleCnt="2"/>
      <dgm:spPr/>
      <dgm:t>
        <a:bodyPr/>
        <a:lstStyle/>
        <a:p>
          <a:endParaRPr lang="en-US"/>
        </a:p>
      </dgm:t>
    </dgm:pt>
    <dgm:pt modelId="{74DA697C-FF7D-4AED-B3C5-BBD82DE6A9CE}" type="pres">
      <dgm:prSet presAssocID="{3F5957D8-C10B-492D-ABB0-22D2F94A7FE0}" presName="node" presStyleLbl="node1" presStyleIdx="2" presStyleCnt="3">
        <dgm:presLayoutVars>
          <dgm:bulletEnabled val="1"/>
        </dgm:presLayoutVars>
      </dgm:prSet>
      <dgm:spPr/>
      <dgm:t>
        <a:bodyPr/>
        <a:lstStyle/>
        <a:p>
          <a:endParaRPr lang="en-US"/>
        </a:p>
      </dgm:t>
    </dgm:pt>
  </dgm:ptLst>
  <dgm:cxnLst>
    <dgm:cxn modelId="{3AE4516D-A253-4DE4-80CE-3AF186DDA158}" srcId="{DE2AD2AD-3392-4564-BD44-590E30AE1395}" destId="{3F5957D8-C10B-492D-ABB0-22D2F94A7FE0}" srcOrd="2" destOrd="0" parTransId="{FEC53E42-DB05-40AC-BA2F-470D0CDA9B91}" sibTransId="{44864056-B54D-4004-BF61-C307981EA11A}"/>
    <dgm:cxn modelId="{17C11F81-18E3-4662-ABC5-289C0DE8F7E1}" type="presOf" srcId="{3F5957D8-C10B-492D-ABB0-22D2F94A7FE0}" destId="{74DA697C-FF7D-4AED-B3C5-BBD82DE6A9CE}" srcOrd="0" destOrd="0" presId="urn:microsoft.com/office/officeart/2005/8/layout/process1"/>
    <dgm:cxn modelId="{8C5A3B4A-ABA8-40AC-9B94-12B1CBA4F31E}" type="presOf" srcId="{38F4C95D-FB30-49DB-91B6-92A66CFC5A3D}" destId="{8F07B62A-39E3-4EE0-8D19-097FF6E0865F}" srcOrd="0" destOrd="0" presId="urn:microsoft.com/office/officeart/2005/8/layout/process1"/>
    <dgm:cxn modelId="{C469CCF0-B2E8-43E0-AA34-3162CD2EDE88}" type="presOf" srcId="{21049DA7-9E74-4770-804F-C645E33E0069}" destId="{3CED84B8-2CE3-4C43-B51C-F77C97327268}" srcOrd="1" destOrd="0" presId="urn:microsoft.com/office/officeart/2005/8/layout/process1"/>
    <dgm:cxn modelId="{893294DE-A93C-4854-89F2-D150FEEA9B3A}" type="presOf" srcId="{38F4C95D-FB30-49DB-91B6-92A66CFC5A3D}" destId="{3B730F47-A529-47E8-9AEB-6A78CD7E3567}" srcOrd="1" destOrd="0" presId="urn:microsoft.com/office/officeart/2005/8/layout/process1"/>
    <dgm:cxn modelId="{2EE32F31-B1C4-405A-A400-5C213502C54F}" type="presOf" srcId="{21049DA7-9E74-4770-804F-C645E33E0069}" destId="{E832FF90-9DB9-4E68-93A7-817FCA9CF184}" srcOrd="0" destOrd="0" presId="urn:microsoft.com/office/officeart/2005/8/layout/process1"/>
    <dgm:cxn modelId="{DE82EA1E-8C7A-4D04-9068-2A0AC56034E8}" type="presOf" srcId="{FEE792AC-CF5D-45A3-A275-663B2C044E72}" destId="{C63186E1-92C8-4E4D-A897-57A9737C6B7F}" srcOrd="0" destOrd="0" presId="urn:microsoft.com/office/officeart/2005/8/layout/process1"/>
    <dgm:cxn modelId="{04C63DD0-DD6A-403B-BDE5-3A00204F8CDD}" type="presOf" srcId="{DE2AD2AD-3392-4564-BD44-590E30AE1395}" destId="{DB43DEFA-C481-4238-B303-351C6CCBA9ED}" srcOrd="0" destOrd="0" presId="urn:microsoft.com/office/officeart/2005/8/layout/process1"/>
    <dgm:cxn modelId="{2B620FBC-CE1A-42E9-B440-70A6154C549D}" srcId="{DE2AD2AD-3392-4564-BD44-590E30AE1395}" destId="{0591F4B5-AC12-4460-9485-25E0B052666F}" srcOrd="0" destOrd="0" parTransId="{5E6813E7-7993-4608-BE00-40B8CA833F54}" sibTransId="{21049DA7-9E74-4770-804F-C645E33E0069}"/>
    <dgm:cxn modelId="{B6BF914C-12B6-4BE0-B334-0820D1E3FB62}" type="presOf" srcId="{0591F4B5-AC12-4460-9485-25E0B052666F}" destId="{93488B53-E4CE-43A7-A719-284344E12471}" srcOrd="0" destOrd="0" presId="urn:microsoft.com/office/officeart/2005/8/layout/process1"/>
    <dgm:cxn modelId="{281304FB-D6C6-4F45-91E0-366A131B2C40}" srcId="{DE2AD2AD-3392-4564-BD44-590E30AE1395}" destId="{FEE792AC-CF5D-45A3-A275-663B2C044E72}" srcOrd="1" destOrd="0" parTransId="{BDBF5E3A-B721-4C40-A0BC-A73B02EC6FF7}" sibTransId="{38F4C95D-FB30-49DB-91B6-92A66CFC5A3D}"/>
    <dgm:cxn modelId="{EF428E60-11E9-42CF-AA90-373C09187DA0}" type="presParOf" srcId="{DB43DEFA-C481-4238-B303-351C6CCBA9ED}" destId="{93488B53-E4CE-43A7-A719-284344E12471}" srcOrd="0" destOrd="0" presId="urn:microsoft.com/office/officeart/2005/8/layout/process1"/>
    <dgm:cxn modelId="{CECE4994-0C10-424C-B644-820CA600CF11}" type="presParOf" srcId="{DB43DEFA-C481-4238-B303-351C6CCBA9ED}" destId="{E832FF90-9DB9-4E68-93A7-817FCA9CF184}" srcOrd="1" destOrd="0" presId="urn:microsoft.com/office/officeart/2005/8/layout/process1"/>
    <dgm:cxn modelId="{CD884CAF-DBAB-4BB3-AC59-CAA8CCB2321A}" type="presParOf" srcId="{E832FF90-9DB9-4E68-93A7-817FCA9CF184}" destId="{3CED84B8-2CE3-4C43-B51C-F77C97327268}" srcOrd="0" destOrd="0" presId="urn:microsoft.com/office/officeart/2005/8/layout/process1"/>
    <dgm:cxn modelId="{2C1A933F-790E-495A-8FC6-6808714C74B7}" type="presParOf" srcId="{DB43DEFA-C481-4238-B303-351C6CCBA9ED}" destId="{C63186E1-92C8-4E4D-A897-57A9737C6B7F}" srcOrd="2" destOrd="0" presId="urn:microsoft.com/office/officeart/2005/8/layout/process1"/>
    <dgm:cxn modelId="{04F94C1D-BF35-4927-BBD5-8EFAE1CA732C}" type="presParOf" srcId="{DB43DEFA-C481-4238-B303-351C6CCBA9ED}" destId="{8F07B62A-39E3-4EE0-8D19-097FF6E0865F}" srcOrd="3" destOrd="0" presId="urn:microsoft.com/office/officeart/2005/8/layout/process1"/>
    <dgm:cxn modelId="{9DFAACA4-F2FB-407E-94A5-41EB0B0BE68D}" type="presParOf" srcId="{8F07B62A-39E3-4EE0-8D19-097FF6E0865F}" destId="{3B730F47-A529-47E8-9AEB-6A78CD7E3567}" srcOrd="0" destOrd="0" presId="urn:microsoft.com/office/officeart/2005/8/layout/process1"/>
    <dgm:cxn modelId="{95AF73AD-5A94-4FD3-8C88-153EAD965B9A}" type="presParOf" srcId="{DB43DEFA-C481-4238-B303-351C6CCBA9ED}" destId="{74DA697C-FF7D-4AED-B3C5-BBD82DE6A9CE}"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488B53-E4CE-43A7-A719-284344E12471}">
      <dsp:nvSpPr>
        <dsp:cNvPr id="0" name=""/>
        <dsp:cNvSpPr/>
      </dsp:nvSpPr>
      <dsp:spPr>
        <a:xfrm>
          <a:off x="4612" y="80693"/>
          <a:ext cx="1378697" cy="170815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just" defTabSz="355600">
            <a:lnSpc>
              <a:spcPct val="90000"/>
            </a:lnSpc>
            <a:spcBef>
              <a:spcPct val="0"/>
            </a:spcBef>
            <a:spcAft>
              <a:spcPct val="35000"/>
            </a:spcAft>
          </a:pPr>
          <a:r>
            <a:rPr lang="en-US" sz="800" kern="1200"/>
            <a:t>The model assesses the risk tolerances in the equity markets and among the financial market participants and aims to minimize the volatility and drawdown of the portfolio in turbulent market environment.</a:t>
          </a:r>
        </a:p>
      </dsp:txBody>
      <dsp:txXfrm>
        <a:off x="44993" y="121074"/>
        <a:ext cx="1297935" cy="1627395"/>
      </dsp:txXfrm>
    </dsp:sp>
    <dsp:sp modelId="{E832FF90-9DB9-4E68-93A7-817FCA9CF184}">
      <dsp:nvSpPr>
        <dsp:cNvPr id="0" name=""/>
        <dsp:cNvSpPr/>
      </dsp:nvSpPr>
      <dsp:spPr>
        <a:xfrm>
          <a:off x="1521179" y="763813"/>
          <a:ext cx="292283" cy="3419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521179" y="832196"/>
        <a:ext cx="204598" cy="205150"/>
      </dsp:txXfrm>
    </dsp:sp>
    <dsp:sp modelId="{C63186E1-92C8-4E4D-A897-57A9737C6B7F}">
      <dsp:nvSpPr>
        <dsp:cNvPr id="0" name=""/>
        <dsp:cNvSpPr/>
      </dsp:nvSpPr>
      <dsp:spPr>
        <a:xfrm>
          <a:off x="1934788" y="80693"/>
          <a:ext cx="1378697" cy="1708157"/>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just" defTabSz="355600">
            <a:lnSpc>
              <a:spcPct val="90000"/>
            </a:lnSpc>
            <a:spcBef>
              <a:spcPct val="0"/>
            </a:spcBef>
            <a:spcAft>
              <a:spcPct val="35000"/>
            </a:spcAft>
          </a:pPr>
          <a:r>
            <a:rPr lang="en-US" sz="800" kern="1200"/>
            <a:t>Sector ETF’s are analyzed and ranked based on the factors like risk, growth and persistence and ETF’s with highest risk adjusted ranks are included in the portfolio. Proprietary weighting scheme is utilized to construct the portfolio that switches gears between the risks seeking to risk averse portfolio and vice versa based on the market conditions.</a:t>
          </a:r>
        </a:p>
      </dsp:txBody>
      <dsp:txXfrm>
        <a:off x="1975169" y="121074"/>
        <a:ext cx="1297935" cy="1627395"/>
      </dsp:txXfrm>
    </dsp:sp>
    <dsp:sp modelId="{8F07B62A-39E3-4EE0-8D19-097FF6E0865F}">
      <dsp:nvSpPr>
        <dsp:cNvPr id="0" name=""/>
        <dsp:cNvSpPr/>
      </dsp:nvSpPr>
      <dsp:spPr>
        <a:xfrm>
          <a:off x="3451355" y="763813"/>
          <a:ext cx="292283" cy="3419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451355" y="832196"/>
        <a:ext cx="204598" cy="205150"/>
      </dsp:txXfrm>
    </dsp:sp>
    <dsp:sp modelId="{74DA697C-FF7D-4AED-B3C5-BBD82DE6A9CE}">
      <dsp:nvSpPr>
        <dsp:cNvPr id="0" name=""/>
        <dsp:cNvSpPr/>
      </dsp:nvSpPr>
      <dsp:spPr>
        <a:xfrm>
          <a:off x="3864965" y="80693"/>
          <a:ext cx="1378697" cy="1708157"/>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just" defTabSz="355600">
            <a:lnSpc>
              <a:spcPct val="90000"/>
            </a:lnSpc>
            <a:spcBef>
              <a:spcPct val="0"/>
            </a:spcBef>
            <a:spcAft>
              <a:spcPct val="35000"/>
            </a:spcAft>
          </a:pPr>
          <a:r>
            <a:rPr lang="en-US" sz="800" kern="1200"/>
            <a:t>The portfolio is rebalanced monthly and the risk is managed through the proprietary weighting scheme that suggest profit takes, position sizing and short term treasuries.</a:t>
          </a:r>
        </a:p>
      </dsp:txBody>
      <dsp:txXfrm>
        <a:off x="3905346" y="121074"/>
        <a:ext cx="1297935" cy="16273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A11BA-8FB8-423E-9BF6-A4468F4B5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3</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56</cp:revision>
  <cp:lastPrinted>2018-08-18T19:34:00Z</cp:lastPrinted>
  <dcterms:created xsi:type="dcterms:W3CDTF">2018-08-18T16:28:00Z</dcterms:created>
  <dcterms:modified xsi:type="dcterms:W3CDTF">2019-03-31T11:17:00Z</dcterms:modified>
</cp:coreProperties>
</file>