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br w:type="textWrapping"/>
      </w: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ab/>
        <w:t>（2）cookie是与浏览器相关的。这意味着即使访问的是同一个页面，不同浏览器之间所保存的cookie也是不能互相访问的；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bookmarkStart w:id="0" w:name="_GoBack"/>
      <w:bookmarkEnd w:id="0"/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br w:type="textWrapping"/>
      </w: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ab/>
        <w:t>（3）cookie可能被删除。因为每个cookie都是硬盘上的一个文件，因此很有可能被用户删除； </w:t>
      </w: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br w:type="textWrapping"/>
      </w: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ab/>
        <w:t>（4）cookie安全性不够高。所有的cookie都是以纯文本的形式记录于文件中，因此如果要保存用户名密码等信息时，最好事先经过加密处理。 </w:t>
      </w:r>
    </w:p>
    <w:p>
      <w:pPr>
        <w:numPr>
          <w:numId w:val="0"/>
        </w:numPr>
        <w:ind w:left="840" w:left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266F3647"/>
    <w:rsid w:val="27FF52A0"/>
    <w:rsid w:val="4FAEA8D2"/>
    <w:rsid w:val="52FF59B6"/>
    <w:rsid w:val="55DBB401"/>
    <w:rsid w:val="5B689C93"/>
    <w:rsid w:val="5F678ABD"/>
    <w:rsid w:val="6DFFF18A"/>
    <w:rsid w:val="7D5F28BF"/>
    <w:rsid w:val="7D9F20B6"/>
    <w:rsid w:val="7E78FAAA"/>
    <w:rsid w:val="7FADA2C4"/>
    <w:rsid w:val="AEFBE568"/>
    <w:rsid w:val="B7FBA812"/>
    <w:rsid w:val="BFF64953"/>
    <w:rsid w:val="DF5D9BC7"/>
    <w:rsid w:val="E8D7B439"/>
    <w:rsid w:val="EAFB2930"/>
    <w:rsid w:val="EDF35442"/>
    <w:rsid w:val="EFFEE2A3"/>
    <w:rsid w:val="F7FE7B81"/>
    <w:rsid w:val="FDBBB2E5"/>
    <w:rsid w:val="FEE5C571"/>
    <w:rsid w:val="FF6C118D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2016-11-27T12:51:05Z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