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447C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476500" cy="1009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0"/>
            </w:pP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COMPANY PROFILE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CCEE"/>
                <w:sz w:val="26"/>
                <w:szCs w:val="26"/>
              </w:rPr>
              <w:t xml:space="preserve">New Change Development Strategy</w:t>
            </w:r>
          </w:p>
          <w:p>
            <w:pPr>
              <w:spacing w:after="80" w:before="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Rwanda  </w:t>
            </w:r>
            <w:r>
              <w:rPr>
                <w:rFonts w:ascii="Arial" w:cs="Arial" w:eastAsia="Arial" w:hAnsi="Arial"/>
                <w:color w:val="BA7517"/>
                <w:sz w:val="20"/>
                <w:szCs w:val="20"/>
              </w:rPr>
              <w:t xml:space="preserve">|  </w:t>
            </w:r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Africa  </w:t>
            </w:r>
            <w:r>
              <w:rPr>
                <w:rFonts w:ascii="Arial" w:cs="Arial" w:eastAsia="Arial" w:hAnsi="Arial"/>
                <w:color w:val="BA7517"/>
                <w:sz w:val="20"/>
                <w:szCs w:val="20"/>
              </w:rPr>
              <w:t xml:space="preserve">|  </w:t>
            </w:r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Global</w:t>
            </w:r>
          </w:p>
        </w:tc>
      </w:tr>
    </w:tbl>
    <w:p>
      <w:pPr>
        <w:spacing w:after="60" w:before="0"/>
      </w:pP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"We create sustainable development through practical solutions that improve lives and build a better future."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447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I.   COMPANY OVERVIEW</w:t>
            </w:r>
          </w:p>
        </w:tc>
      </w:tr>
    </w:tbl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Company Name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New Change Development Strategy (NCDS)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Legal Status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Private Company Limited By Shares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Country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Rwanda, Africa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Region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Kirehe District, Eastern Province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Address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Mahama, Kirehe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Phone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+250 791 532 503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Email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a.ncds.africa@gmail.com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Sector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Multi-Sector Service Provider</w:t>
            </w:r>
          </w:p>
        </w:tc>
      </w:tr>
    </w:tbl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447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II.   ABOUT NCDS</w:t>
            </w:r>
          </w:p>
        </w:tc>
      </w:tr>
    </w:tbl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New Change Development Strategy (NCDS) is a dynamic, forward-looking private company headquartered in Rwanda, dedicated to providing innovative, professional, and community-focused solutions that contribute to sustainable development across Africa and beyond.</w:t>
      </w:r>
    </w:p>
    <w:p>
      <w:pPr>
        <w:spacing w:after="60" w:before="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NCDS operates across a diverse range of sectors — from consultancy and digital services to education, financial support, hospitality, and community empowerment — positioning itself as a comprehensive partner for individuals, businesses, and development organizations.</w:t>
      </w:r>
    </w:p>
    <w:p>
      <w:pPr>
        <w:spacing w:after="60" w:before="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Established in April 2026, NCDS brings a fresh perspective to development challenges, combining local expertise with global best practices. Our goal is to create meaningful opportunities, support economic growth, and promote resilient communities through quality, accessible services.</w:t>
      </w:r>
    </w:p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447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III.   VISION, MISSION &amp; CORE VALUES</w:t>
            </w:r>
          </w:p>
        </w:tc>
      </w:tr>
    </w:tbl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447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🌍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OUR VISION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To become a leading organization that transforms communities through innovation, entrepreneurship, skills development, and sustainable solutions.</w:t>
            </w:r>
          </w:p>
        </w:tc>
      </w:tr>
    </w:tbl>
    <w:p>
      <w:pPr>
        <w:spacing w:after="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6D1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🎯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D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2"/>
                <w:szCs w:val="22"/>
              </w:rPr>
              <w:t xml:space="preserve">OUR MISSION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To provide reliable services and empower people, businesses, and communities through knowledge, technology, and innovative approaches.</w:t>
            </w:r>
          </w:p>
        </w:tc>
      </w:tr>
    </w:tbl>
    <w:p>
      <w:pPr>
        <w:spacing w:after="100" w:before="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0C447C"/>
          <w:sz w:val="24"/>
          <w:szCs w:val="24"/>
        </w:rPr>
        <w:t xml:space="preserve">Core Values</w:t>
      </w:r>
    </w:p>
    <w:p>
      <w:pPr>
        <w:spacing w:after="60" w:before="60"/>
        <w:ind w:left="200"/>
      </w:pPr>
      <w:r>
        <w:rPr>
          <w:rFonts w:ascii="Arial" w:cs="Arial" w:eastAsia="Arial" w:hAnsi="Arial"/>
          <w:b/>
          <w:bCs/>
          <w:color w:val="BA7517"/>
          <w:sz w:val="22"/>
          <w:szCs w:val="22"/>
        </w:rPr>
        <w:t xml:space="preserve">✦  </w:t>
      </w:r>
      <w:r>
        <w:rPr>
          <w:rFonts w:ascii="Arial" w:cs="Arial" w:eastAsia="Arial" w:hAnsi="Arial"/>
          <w:b/>
          <w:bCs/>
          <w:color w:val="0C447C"/>
          <w:sz w:val="22"/>
          <w:szCs w:val="22"/>
        </w:rPr>
        <w:t xml:space="preserve">Integrity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  Honest and transparent in all operations</w:t>
      </w:r>
    </w:p>
    <w:p>
      <w:pPr>
        <w:spacing w:after="60" w:before="60"/>
        <w:ind w:left="200"/>
      </w:pPr>
      <w:r>
        <w:rPr>
          <w:rFonts w:ascii="Arial" w:cs="Arial" w:eastAsia="Arial" w:hAnsi="Arial"/>
          <w:b/>
          <w:bCs/>
          <w:color w:val="BA7517"/>
          <w:sz w:val="22"/>
          <w:szCs w:val="22"/>
        </w:rPr>
        <w:t xml:space="preserve">✦  </w:t>
      </w:r>
      <w:r>
        <w:rPr>
          <w:rFonts w:ascii="Arial" w:cs="Arial" w:eastAsia="Arial" w:hAnsi="Arial"/>
          <w:b/>
          <w:bCs/>
          <w:color w:val="0C447C"/>
          <w:sz w:val="22"/>
          <w:szCs w:val="22"/>
        </w:rPr>
        <w:t xml:space="preserve">Innovation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  Creative and forward-thinking solutions</w:t>
      </w:r>
    </w:p>
    <w:p>
      <w:pPr>
        <w:spacing w:after="60" w:before="60"/>
        <w:ind w:left="200"/>
      </w:pPr>
      <w:r>
        <w:rPr>
          <w:rFonts w:ascii="Arial" w:cs="Arial" w:eastAsia="Arial" w:hAnsi="Arial"/>
          <w:b/>
          <w:bCs/>
          <w:color w:val="BA7517"/>
          <w:sz w:val="22"/>
          <w:szCs w:val="22"/>
        </w:rPr>
        <w:t xml:space="preserve">✦  </w:t>
      </w:r>
      <w:r>
        <w:rPr>
          <w:rFonts w:ascii="Arial" w:cs="Arial" w:eastAsia="Arial" w:hAnsi="Arial"/>
          <w:b/>
          <w:bCs/>
          <w:color w:val="0C447C"/>
          <w:sz w:val="22"/>
          <w:szCs w:val="22"/>
        </w:rPr>
        <w:t xml:space="preserve">Excellence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  Highest standards in every service</w:t>
      </w:r>
    </w:p>
    <w:p>
      <w:pPr>
        <w:spacing w:after="60" w:before="60"/>
        <w:ind w:left="200"/>
      </w:pPr>
      <w:r>
        <w:rPr>
          <w:rFonts w:ascii="Arial" w:cs="Arial" w:eastAsia="Arial" w:hAnsi="Arial"/>
          <w:b/>
          <w:bCs/>
          <w:color w:val="BA7517"/>
          <w:sz w:val="22"/>
          <w:szCs w:val="22"/>
        </w:rPr>
        <w:t xml:space="preserve">✦  </w:t>
      </w:r>
      <w:r>
        <w:rPr>
          <w:rFonts w:ascii="Arial" w:cs="Arial" w:eastAsia="Arial" w:hAnsi="Arial"/>
          <w:b/>
          <w:bCs/>
          <w:color w:val="0C447C"/>
          <w:sz w:val="22"/>
          <w:szCs w:val="22"/>
        </w:rPr>
        <w:t xml:space="preserve">Accountability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  Responsible to clients and communities</w:t>
      </w:r>
    </w:p>
    <w:p>
      <w:pPr>
        <w:spacing w:after="60" w:before="60"/>
        <w:ind w:left="200"/>
      </w:pPr>
      <w:r>
        <w:rPr>
          <w:rFonts w:ascii="Arial" w:cs="Arial" w:eastAsia="Arial" w:hAnsi="Arial"/>
          <w:b/>
          <w:bCs/>
          <w:color w:val="BA7517"/>
          <w:sz w:val="22"/>
          <w:szCs w:val="22"/>
        </w:rPr>
        <w:t xml:space="preserve">✦  </w:t>
      </w:r>
      <w:r>
        <w:rPr>
          <w:rFonts w:ascii="Arial" w:cs="Arial" w:eastAsia="Arial" w:hAnsi="Arial"/>
          <w:b/>
          <w:bCs/>
          <w:color w:val="0C447C"/>
          <w:sz w:val="22"/>
          <w:szCs w:val="22"/>
        </w:rPr>
        <w:t xml:space="preserve">Teamwork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  Collaborative for collective impact</w:t>
      </w:r>
    </w:p>
    <w:p>
      <w:pPr>
        <w:spacing w:after="60" w:before="60"/>
        <w:ind w:left="200"/>
      </w:pPr>
      <w:r>
        <w:rPr>
          <w:rFonts w:ascii="Arial" w:cs="Arial" w:eastAsia="Arial" w:hAnsi="Arial"/>
          <w:b/>
          <w:bCs/>
          <w:color w:val="BA7517"/>
          <w:sz w:val="22"/>
          <w:szCs w:val="22"/>
        </w:rPr>
        <w:t xml:space="preserve">✦  </w:t>
      </w:r>
      <w:r>
        <w:rPr>
          <w:rFonts w:ascii="Arial" w:cs="Arial" w:eastAsia="Arial" w:hAnsi="Arial"/>
          <w:b/>
          <w:bCs/>
          <w:color w:val="0C447C"/>
          <w:sz w:val="22"/>
          <w:szCs w:val="22"/>
        </w:rPr>
        <w:t xml:space="preserve">Community Development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  Centered on community benefit</w:t>
      </w:r>
    </w:p>
    <w:p>
      <w:pPr>
        <w:spacing w:after="60" w:before="60"/>
        <w:ind w:left="200"/>
      </w:pPr>
      <w:r>
        <w:rPr>
          <w:rFonts w:ascii="Arial" w:cs="Arial" w:eastAsia="Arial" w:hAnsi="Arial"/>
          <w:b/>
          <w:bCs/>
          <w:color w:val="BA7517"/>
          <w:sz w:val="22"/>
          <w:szCs w:val="22"/>
        </w:rPr>
        <w:t xml:space="preserve">✦  </w:t>
      </w:r>
      <w:r>
        <w:rPr>
          <w:rFonts w:ascii="Arial" w:cs="Arial" w:eastAsia="Arial" w:hAnsi="Arial"/>
          <w:b/>
          <w:bCs/>
          <w:color w:val="0C447C"/>
          <w:sz w:val="22"/>
          <w:szCs w:val="22"/>
        </w:rPr>
        <w:t xml:space="preserve">Customer Focus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  Client satisfaction drives all decisions</w:t>
      </w:r>
    </w:p>
    <w:p>
      <w:pPr>
        <w:spacing w:after="60" w:before="60"/>
        <w:ind w:left="200"/>
      </w:pPr>
      <w:r>
        <w:rPr>
          <w:rFonts w:ascii="Arial" w:cs="Arial" w:eastAsia="Arial" w:hAnsi="Arial"/>
          <w:b/>
          <w:bCs/>
          <w:color w:val="BA7517"/>
          <w:sz w:val="22"/>
          <w:szCs w:val="22"/>
        </w:rPr>
        <w:t xml:space="preserve">✦  </w:t>
      </w:r>
      <w:r>
        <w:rPr>
          <w:rFonts w:ascii="Arial" w:cs="Arial" w:eastAsia="Arial" w:hAnsi="Arial"/>
          <w:b/>
          <w:bCs/>
          <w:color w:val="0C447C"/>
          <w:sz w:val="22"/>
          <w:szCs w:val="22"/>
        </w:rPr>
        <w:t xml:space="preserve">Sustainability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  Long-term, lasting positive change</w:t>
      </w:r>
    </w:p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447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IV.   OUR BUSINESS AREAS &amp; SERVICES</w:t>
            </w:r>
          </w:p>
        </w:tc>
      </w:tr>
    </w:tbl>
    <w:p>
      <w:pPr>
        <w:spacing w:after="80" w:before="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0C447C"/>
          <w:sz w:val="24"/>
          <w:szCs w:val="24"/>
        </w:rPr>
        <w:t xml:space="preserve">1.  Consultancy Services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3B6D11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Business advice and organizational development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3B6D11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Project support, strategic planning, and proposal development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3B6D11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Community development solutions and capacity building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3B6D11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Policy analysis, program design, and evaluation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3B6D11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Baseline, Midline, and Endline Studies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3B6D11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Household Surveys and Community Assessments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3B6D11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Quantitative and Qualitative Research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3B6D11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Key Informant Interviews (KIIs) and Focus Group Discussions (FGDs)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3B6D11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Monitoring, Evaluation, Accountability, and Learning (MEAL) Support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3B6D11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Market Research and Feasibility Studies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3B6D11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Data Collection, Entry, Cleaning, Analysis, and Reporting</w:t>
      </w:r>
    </w:p>
    <w:p>
      <w:pPr>
        <w:spacing w:after="60" w:before="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3B6D11"/>
          <w:sz w:val="24"/>
          <w:szCs w:val="24"/>
        </w:rPr>
        <w:t xml:space="preserve">Our Strengths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3B6D11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Professional and trained consultants and enumerators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3B6D11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Digital data collection and management systems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3B6D11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Quality assurance and data verification mechanisms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3B6D11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Timely delivery of assignments and reports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3B6D11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Confidentiality, integrity, and ethical standards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3B6D11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Evidence-based recommendations for decision-making</w:t>
      </w:r>
    </w:p>
    <w:p>
      <w:pPr>
        <w:spacing w:after="80" w:before="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0C447C"/>
          <w:sz w:val="24"/>
          <w:szCs w:val="24"/>
        </w:rPr>
        <w:t xml:space="preserve">2.  Education &amp; Training Services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3B6D11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Computer training and digital skills development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3B6D11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Professional and academic support services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3B6D11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Entrepreneurship development programs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3B6D11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Non-formal education support</w:t>
      </w:r>
    </w:p>
    <w:p>
      <w:pPr>
        <w:spacing w:after="80" w:before="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0C447C"/>
          <w:sz w:val="24"/>
          <w:szCs w:val="24"/>
        </w:rPr>
        <w:t xml:space="preserve">3.  Digital &amp; Office Services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3B6D11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Data entry, document preparation and letter writing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3B6D11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CV and resume preparation services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3B6D11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Printing, photocopying and duplication services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3B6D11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Digital support and process automation</w:t>
      </w:r>
    </w:p>
    <w:p>
      <w:pPr>
        <w:spacing w:after="80" w:before="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0C447C"/>
          <w:sz w:val="24"/>
          <w:szCs w:val="24"/>
        </w:rPr>
        <w:t xml:space="preserve">4.  Business &amp; Entrepreneurship Development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3B6D11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Business training and planning support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3B6D11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Market guidance and innovation support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3B6D11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Small business development programs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3B6D11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Business incubation and mentorship</w:t>
      </w:r>
    </w:p>
    <w:p>
      <w:pPr>
        <w:spacing w:after="80" w:before="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0C447C"/>
          <w:sz w:val="24"/>
          <w:szCs w:val="24"/>
        </w:rPr>
        <w:t xml:space="preserve">5.  Financial &amp; Community Services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3B6D11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Money transfer and mobile money agent services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3B6D11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Community financial awareness programs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3B6D11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Business support initiatives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3B6D11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Financial inclusion and accessibility advocacy</w:t>
      </w:r>
    </w:p>
    <w:p>
      <w:pPr>
        <w:spacing w:after="80" w:before="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0C447C"/>
          <w:sz w:val="24"/>
          <w:szCs w:val="24"/>
        </w:rPr>
        <w:t xml:space="preserve">6.  Hospitality &amp; Service Industry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3B6D11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Guesthouse and accommodation services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3B6D11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Catering and restaurant activities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3B6D11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Beverage services and event support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3B6D11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Quality hospitality management</w:t>
      </w:r>
    </w:p>
    <w:p>
      <w:pPr>
        <w:spacing w:after="80" w:before="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0C447C"/>
          <w:sz w:val="24"/>
          <w:szCs w:val="24"/>
        </w:rPr>
        <w:t xml:space="preserve">7.  Retail &amp; Commercial Services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3B6D11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General retail and food &amp; beverage supply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3B6D11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Book sales and educational materials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3B6D11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Clothing accessories and market-based trading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3B6D11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Supply chain and distribution support</w:t>
      </w:r>
    </w:p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447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V.   COMMUNITY IMPACT &amp; SOCIAL RESPONSIBILITY</w:t>
            </w:r>
          </w:p>
        </w:tc>
      </w:tr>
    </w:tbl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NCDS is driven by a deep commitment to creating positive, lasting change in the communities we serve. Our impact strategy centers on:</w:t>
      </w:r>
    </w:p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🌱</w:t>
            </w:r>
          </w:p>
        </w:tc>
        <w:tc>
          <w:tcPr>
            <w:tcW w:type="dxa" w:w="8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3"/>
                <w:szCs w:val="23"/>
              </w:rPr>
              <w:t xml:space="preserve">Youth Empowerment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66666"/>
                <w:sz w:val="21"/>
                <w:szCs w:val="21"/>
              </w:rPr>
              <w:t xml:space="preserve">Equipping young people with skills, knowledge, and opportunities for a better future.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💻</w:t>
            </w:r>
          </w:p>
        </w:tc>
        <w:tc>
          <w:tcPr>
            <w:tcW w:type="dxa" w:w="8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3"/>
                <w:szCs w:val="23"/>
              </w:rPr>
              <w:t xml:space="preserve">Digital Inclusion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66666"/>
                <w:sz w:val="21"/>
                <w:szCs w:val="21"/>
              </w:rPr>
              <w:t xml:space="preserve">Bridging the digital divide by making technology accessible to all community members.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🏢</w:t>
            </w:r>
          </w:p>
        </w:tc>
        <w:tc>
          <w:tcPr>
            <w:tcW w:type="dxa" w:w="8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3"/>
                <w:szCs w:val="23"/>
              </w:rPr>
              <w:t xml:space="preserve">Entrepreneurship Support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66666"/>
                <w:sz w:val="21"/>
                <w:szCs w:val="21"/>
              </w:rPr>
              <w:t xml:space="preserve">Nurturing local entrepreneurs to create sustainable businesses and drive economic growth.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🤝</w:t>
            </w:r>
          </w:p>
        </w:tc>
        <w:tc>
          <w:tcPr>
            <w:tcW w:type="dxa" w:w="8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3"/>
                <w:szCs w:val="23"/>
              </w:rPr>
              <w:t xml:space="preserve">Capacity Building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66666"/>
                <w:sz w:val="21"/>
                <w:szCs w:val="21"/>
              </w:rPr>
              <w:t xml:space="preserve">Strengthening individual and organizational capabilities for long-term resilience.</w:t>
            </w:r>
          </w:p>
        </w:tc>
      </w:tr>
    </w:tbl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447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VI.   PARTNERSHIP OPPORTUNITIES</w:t>
            </w:r>
          </w:p>
        </w:tc>
      </w:tr>
    </w:tbl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NCDS actively welcomes collaboration and strategic alliances with national and international partners. We believe sustainable change is best achieved through collective effort. We are open to partnerships with:</w:t>
      </w:r>
    </w:p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Government institutions and public agencies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Non-Governmental Organizations (NGOs) and INGOs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Private companies and corporations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Training organizations and academic institutions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Community-based organizations and grassroots groups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International development partners and funding agencies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Social enterprises and impact investors</w:t>
      </w:r>
    </w:p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447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VII.   OUR QUALITY COMMITMENT</w:t>
            </w:r>
          </w:p>
        </w:tc>
      </w:tr>
    </w:tbl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NCDS is committed to delivering professional services with the highest standards of excellence. Our quality principles include:</w:t>
      </w:r>
    </w:p>
    <w:p>
      <w:pPr>
        <w:spacing w:after="60" w:before="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3B6D11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Delivering professional, timely, and accurate services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3B6D11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Respecting every client with dignity and cultural sensitivity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3B6D11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Maintaining full transparency in all operations and reporting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3B6D11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Continuously improving our methodologies and approaches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3B6D11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Leveraging innovative and technology-driven solutions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3B6D11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Placing customer satisfaction at the center of all we do</w:t>
      </w:r>
    </w:p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447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VIII.   WHY CHOOSE NCDS?</w:t>
            </w:r>
          </w:p>
        </w:tc>
      </w:tr>
    </w:tbl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0C447C" w:sz="3"/>
              <w:left w:val="single" w:color="CCCCCC" w:sz="1"/>
              <w:bottom w:val="single" w:color="0C447C" w:sz="3"/>
              <w:right w:val="single" w:color="CCCCCC" w:sz="1"/>
            </w:tcBorders>
            <w:shd w:fill="D6E8F7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🌐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Local Expertise, Global Standards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Deep local knowledge combined with internationally recognized practices.</w:t>
            </w:r>
          </w:p>
        </w:tc>
        <w:tc>
          <w:tcPr>
            <w:tcW w:type="dxa" w:w="3008"/>
            <w:tcBorders>
              <w:top w:val="single" w:color="0C447C" w:sz="3"/>
              <w:left w:val="single" w:color="CCCCCC" w:sz="1"/>
              <w:bottom w:val="single" w:color="0C447C" w:sz="3"/>
              <w:right w:val="single" w:color="CCCCCC" w:sz="1"/>
            </w:tcBorders>
            <w:shd w:fill="D6E8F7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⚡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Multi-Sector Capacity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One partner for multiple service needs across diverse development sectors.</w:t>
            </w:r>
          </w:p>
        </w:tc>
        <w:tc>
          <w:tcPr>
            <w:tcW w:type="dxa" w:w="3008"/>
            <w:tcBorders>
              <w:top w:val="single" w:color="0C447C" w:sz="3"/>
              <w:left w:val="single" w:color="CCCCCC" w:sz="1"/>
              <w:bottom w:val="single" w:color="0C447C" w:sz="3"/>
              <w:right w:val="single" w:color="CCCCCC" w:sz="1"/>
            </w:tcBorders>
            <w:shd w:fill="D6E8F7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💚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Community- Centered Mission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Every service is designed with community benefit and inclusion in mind.</w:t>
            </w:r>
          </w:p>
        </w:tc>
      </w:tr>
    </w:tbl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447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IX.   ADMINISTRATION METHOD</w:t>
            </w:r>
          </w:p>
        </w:tc>
      </w:tr>
    </w:tbl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NCDS operates under a professional and transparent management system designed to ensure accountability, efficiency, and sustainable growth.</w:t>
      </w:r>
    </w:p>
    <w:p>
      <w:pPr>
        <w:spacing w:after="80" w:before="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0C447C"/>
          <w:sz w:val="24"/>
          <w:szCs w:val="24"/>
        </w:rPr>
        <w:t xml:space="preserve">Governance Structure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3B6D11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Managing Director – Provides strategic leadership and overall company direction; oversees operations, partnerships, and organizational development; ensures compliance with legal and regulatory requirements.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3B6D11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Administration and Operations – Coordinates daily business activities; manages records, communication, and organizational resources; supports effective implementation of company programs and services.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3B6D11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Finance and Compliance – Maintains financial accountability and reporting; oversees budgeting, resource allocation, and financial planning; ensures adherence to company policies and legal obligations.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3B6D11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Programs and Service Delivery – Plans, implements, and monitors projects and services; ensures quality standards and customer satisfaction; coordinates stakeholder engagement and partnership activities.</w:t>
      </w:r>
    </w:p>
    <w:p>
      <w:pPr>
        <w:spacing w:after="80" w:before="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0C447C"/>
          <w:sz w:val="24"/>
          <w:szCs w:val="24"/>
        </w:rPr>
        <w:t xml:space="preserve">Management Approach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Transparency in decision-making and reporting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Accountability at all levels of operation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Participatory leadership and teamwork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Customer-centered service delivery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Continuous learning and innovation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Efficient resource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Monitoring, evaluation, and quality improvement</w:t>
      </w:r>
    </w:p>
    <w:p>
      <w:pPr>
        <w:spacing w:after="80" w:before="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0C447C"/>
          <w:sz w:val="24"/>
          <w:szCs w:val="24"/>
        </w:rPr>
        <w:t xml:space="preserve">Decision-Making Process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NCDS promotes collaborative decision-making where management, staff, partners, and stakeholders contribute to organizational growth. Major strategic decisions are approved by company leadership, while operational decisions are delegated to responsible departments for efficient implementation.</w:t>
      </w:r>
    </w:p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447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X.   MONITORING, EVALUATION, ACCOUNTABILITY AND LEARNING (MEAL)</w:t>
            </w:r>
          </w:p>
        </w:tc>
      </w:tr>
    </w:tbl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At NCDS, we recognize that sustainable impact requires effective monitoring, transparency, accountability, and continuous learning. We apply a MEAL framework across all our programs and services.</w:t>
      </w:r>
    </w:p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single" w:color="0C447C" w:sz="4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Monitoring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Regular tracking of activities and performance indicators. Accurate data collection to measure progress.</w:t>
            </w:r>
          </w:p>
        </w:tc>
        <w:tc>
          <w:tcPr>
            <w:tcW w:type="dxa" w:w="2256"/>
            <w:tcBorders>
              <w:top w:val="single" w:color="3B6D11" w:sz="4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2"/>
                <w:szCs w:val="22"/>
              </w:rPr>
              <w:t xml:space="preserve">Evaluation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Periodic assessment of effectiveness, efficiency, impact, and sustainability for evidence-based decisions.</w:t>
            </w:r>
          </w:p>
        </w:tc>
        <w:tc>
          <w:tcPr>
            <w:tcW w:type="dxa" w:w="2256"/>
            <w:tcBorders>
              <w:top w:val="single" w:color="BA7517" w:sz="4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2"/>
                <w:szCs w:val="22"/>
              </w:rPr>
              <w:t xml:space="preserve">Accountability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Transparency to beneficiaries, partners, and stakeholders. Feedback and complaint-response mechanisms.</w:t>
            </w:r>
          </w:p>
        </w:tc>
        <w:tc>
          <w:tcPr>
            <w:tcW w:type="dxa" w:w="2256"/>
            <w:tcBorders>
              <w:top w:val="single" w:color="993C1D" w:sz="4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2"/>
                <w:szCs w:val="22"/>
              </w:rPr>
              <w:t xml:space="preserve">Learning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Documenting lessons learned and best practices. Applying knowledge to improve future interventions.</w:t>
            </w:r>
          </w:p>
        </w:tc>
      </w:tr>
    </w:tbl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447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XI.   CONTACT INFORMATION</w:t>
            </w:r>
          </w:p>
        </w:tc>
      </w:tr>
    </w:tbl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C447C" w:sz="4"/>
              <w:left w:val="single" w:color="CCCCCC" w:sz="1"/>
              <w:bottom w:val="single" w:color="3B6D11" w:sz="4"/>
              <w:right w:val="single" w:color="CCCCCC" w:sz="1"/>
            </w:tcBorders>
            <w:shd w:fill="D6E8F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6"/>
                <w:szCs w:val="26"/>
              </w:rPr>
              <w:t xml:space="preserve">NEW CHANGE DEVELOPMENT STRATEGY (NCDS)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i/>
                <w:iCs/>
                <w:color w:val="3B6D11"/>
                <w:sz w:val="21"/>
                <w:szCs w:val="21"/>
              </w:rPr>
              <w:t xml:space="preserve">Creating Change  •  Building Success  •  Empowering Communities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📍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Mahama, Kirehe District, Eastern Province, Rwanda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📞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+250 783 308 710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📱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WhatsApp: +250 791 532 503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✉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a.ncds.africa@gmail.com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🌐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ncds.com</w:t>
            </w:r>
          </w:p>
        </w:tc>
      </w:tr>
    </w:tbl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447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XII.   COMPANY PROFILE APPROVAL</w:t>
            </w:r>
          </w:p>
        </w:tc>
      </w:tr>
    </w:tbl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Company Profile of New Change Development Strategy (NCDS) has been reviewed, verified, and approved as an official representation of the company's vision, mission, services, and operational activities.</w:t>
      </w:r>
    </w:p>
    <w:p>
      <w:pPr>
        <w:spacing w:after="60" w:before="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information contained herein is accurate to the best of our knowledge and is authorized for use in business engagements, partnership development, marketing, stakeholder communication, and organizational representation.</w:t>
      </w:r>
    </w:p>
    <w:p>
      <w:pPr>
        <w:spacing w:after="60" w:before="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 hereby certify that this Company Profile is approved for official use and represents the strategic direction and operational scope of New Change Development Strategy (NCDS).</w:t>
      </w:r>
    </w:p>
    <w:p>
      <w:pPr>
        <w:spacing w:after="1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200"/>
            </w:tcMar>
          </w:tcPr>
          <w:p>
            <w:pPr>
              <w:pBdr>
                <w:bottom w:val="single" w:color="0C447C" w:sz="4"/>
              </w:pBdr>
              <w:spacing w:after="80" w:before="600"/>
            </w:pP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Authorized Signature</w:t>
            </w:r>
          </w:p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Managing Director, NCDS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0"/>
            </w:tcMar>
          </w:tcPr>
          <w:p>
            <w:pPr>
              <w:pBdr>
                <w:bottom w:val="single" w:color="0C447C" w:sz="4"/>
              </w:pBdr>
              <w:spacing w:after="80" w:before="600"/>
            </w:pP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Official Stamp / Date</w:t>
            </w:r>
          </w:p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April 2026</w:t>
            </w:r>
          </w:p>
        </w:tc>
      </w:tr>
    </w:tbl>
    <w:p>
      <w:pPr>
        <w:spacing w:after="100" w:before="0"/>
      </w:pPr>
    </w:p>
    <w:p>
      <w:pPr>
        <w:jc w:val="center"/>
      </w:pPr>
      <w:r>
        <w:rPr>
          <w:rFonts w:ascii="Arial" w:cs="Arial" w:eastAsia="Arial" w:hAnsi="Arial"/>
          <w:i/>
          <w:iCs/>
          <w:color w:val="3B6D11"/>
          <w:sz w:val="22"/>
          <w:szCs w:val="22"/>
        </w:rPr>
        <w:t xml:space="preserve">"Creating Change  •  Building Success  •  Empowering Communities"</w:t>
      </w:r>
    </w:p>
    <w:p>
      <w:pPr>
        <w:spacing w:before="4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Copyright © 2026 NCDS. All Rights Reserved.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B6D11" w:sz="4" w:space="1"/>
      </w:pBdr>
      <w:tabs>
        <w:tab w:val="center" w:pos="4713"/>
        <w:tab w:val="right" w:pos="9426"/>
      </w:tabs>
      <w:spacing w:after="0" w:before="80"/>
    </w:pPr>
    <w:r>
      <w:rPr>
        <w:rFonts w:ascii="Arial" w:cs="Arial" w:eastAsia="Arial" w:hAnsi="Arial"/>
        <w:color w:val="666666"/>
        <w:sz w:val="16"/>
        <w:szCs w:val="16"/>
      </w:rPr>
      <w:t xml:space="preserve">NCDS – Rwanda | Africa | Global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666666"/>
        <w:sz w:val="16"/>
        <w:szCs w:val="16"/>
      </w:rPr>
      <w:t xml:space="preserve">a.ncds.africa@gmail.com  |  +250 791 532 503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0C447C"/>
        <w:sz w:val="16"/>
        <w:szCs w:val="16"/>
      </w:rPr>
      <w:t xml:space="preserve">PAGE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4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800"/>
      <w:gridCol w:w="5946"/>
      <w:gridCol w:w="2000"/>
    </w:tblGrid>
    <w:tr>
      <w:tc>
        <w:tcPr>
          <w:tcW w:type="dxa" w:w="1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80"/>
          </w:tcMar>
        </w:tcPr>
        <w:p>
          <w:r>
            <w:drawing>
              <wp:inline distT="0" distB="0" distL="0" distR="0">
                <wp:extent cx="1047750" cy="4286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7750" cy="428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94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120"/>
            <w:bottom w:type="dxa" w:w="0"/>
            <w:right w:type="dxa" w:w="120"/>
          </w:tcMar>
          <w:vAlign w:val="center"/>
        </w:tcPr>
        <w:p>
          <w:r>
            <w:rPr>
              <w:rFonts w:ascii="Arial" w:cs="Arial" w:eastAsia="Arial" w:hAnsi="Arial"/>
              <w:b/>
              <w:bCs/>
              <w:color w:val="0C447C"/>
              <w:sz w:val="20"/>
              <w:szCs w:val="20"/>
            </w:rPr>
            <w:t xml:space="preserve">New Change Development Strategy</w:t>
          </w:r>
        </w:p>
        <w:p>
          <w:r>
            <w:rPr>
              <w:rFonts w:ascii="Arial" w:cs="Arial" w:eastAsia="Arial" w:hAnsi="Arial"/>
              <w:color w:val="3B6D11"/>
              <w:sz w:val="16"/>
              <w:szCs w:val="16"/>
            </w:rPr>
            <w:t xml:space="preserve">Creating Change  •  Building Success  •  Empowering Communities</w:t>
          </w:r>
        </w:p>
      </w:tc>
      <w:tc>
        <w:tcPr>
          <w:tcW w:type="dxa" w:w="2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80"/>
            <w:bottom w:type="dxa" w:w="0"/>
            <w:right w:type="dxa" w:w="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BA7517"/>
              <w:sz w:val="18"/>
              <w:szCs w:val="18"/>
            </w:rPr>
            <w:t xml:space="preserve">COMPANY PROFILE</w:t>
          </w:r>
        </w:p>
        <w:p>
          <w:pPr>
            <w:jc w:val="right"/>
          </w:pPr>
          <w:r>
            <w:rPr>
              <w:rFonts w:ascii="Arial" w:cs="Arial" w:eastAsia="Arial" w:hAnsi="Arial"/>
              <w:color w:val="666666"/>
              <w:sz w:val="18"/>
              <w:szCs w:val="18"/>
            </w:rPr>
            <w:t xml:space="preserve">2026</w:t>
          </w:r>
        </w:p>
      </w:tc>
    </w:tr>
  </w:tbl>
  <w:p>
    <w:pPr>
      <w:pBdr>
        <w:bottom w:val="single" w:color="0C447C" w:sz="6" w:space="1"/>
      </w:pBdr>
      <w:spacing w:after="0" w:before="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C447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4fb9dbdb3365c4a42def4869c898d3a5821a08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4fb9dbdb3365c4a42def4869c898d3a5821a08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2026-06-21T07:05:22.905Z</dcterms:created>
  <dcterms:modified xsi:type="dcterms:W3CDTF">2026-06-21T07:05:22.905Z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