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200"/>
        <w:jc w:val="center"/>
      </w:pPr>
      <w:r>
        <w:rPr>
          <w:b/>
          <w:bCs/>
          <w:i w:val="false"/>
          <w:iCs w:val="false"/>
          <w:color w:val="1B4332"/>
          <w:sz w:val="56"/>
          <w:szCs w:val="56"/>
          <w:rFonts w:ascii="Arial" w:cs="Arial" w:eastAsia="Arial" w:hAnsi="Arial"/>
        </w:rPr>
        <w:t xml:space="preserve">TEA PARLOR</w:t>
      </w:r>
    </w:p>
    <w:p>
      <w:pPr>
        <w:pBdr>
          <w:bottom w:val="single" w:color="1B4332" w:sz="18" w:space="8"/>
        </w:pBdr>
        <w:spacing w:after="400"/>
        <w:jc w:val="center"/>
      </w:pPr>
      <w:r>
        <w:rPr>
          <w:b/>
          <w:bCs/>
          <w:i w:val="false"/>
          <w:iCs w:val="false"/>
          <w:color w:val="2D6A4F"/>
          <w:sz w:val="36"/>
          <w:szCs w:val="36"/>
          <w:rFonts w:ascii="Microsoft YaHei" w:cs="Microsoft YaHei" w:eastAsia="Microsoft YaHei" w:hAnsi="Microsoft YaHei"/>
        </w:rPr>
        <w:t xml:space="preserve">茶 馆</w:t>
      </w:r>
    </w:p>
    <w:p>
      <w:pPr>
        <w:spacing w:before="360" w:after="160"/>
        <w:jc w:val="center"/>
      </w:pPr>
      <w:r>
        <w:rPr>
          <w:b/>
          <w:bCs/>
          <w:i w:val="false"/>
          <w:iCs w:val="false"/>
          <w:color w:val="1A1A1A"/>
          <w:sz w:val="44"/>
          <w:szCs w:val="44"/>
          <w:rFonts w:ascii="Microsoft YaHei" w:cs="Microsoft YaHei" w:eastAsia="Microsoft YaHei" w:hAnsi="Microsoft YaHei"/>
        </w:rPr>
        <w:t xml:space="preserve">产品开发说明书</w:t>
      </w:r>
    </w:p>
    <w:p>
      <w:pPr>
        <w:spacing w:after="200"/>
        <w:jc w:val="center"/>
      </w:pPr>
      <w:r>
        <w:rPr>
          <w:b/>
          <w:bCs/>
          <w:i w:val="false"/>
          <w:iCs w:val="false"/>
          <w:color w:val="2D6A4F"/>
          <w:sz w:val="28"/>
          <w:szCs w:val="28"/>
          <w:rFonts w:ascii="Microsoft YaHei" w:cs="Microsoft YaHei" w:eastAsia="Microsoft YaHei" w:hAnsi="Microsoft YaHei"/>
        </w:rPr>
        <w:t xml:space="preserve">V2.3 · 限制披露与施工前置修订版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一句话定位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Telegram × Web3 × 绝对公平棋牌游戏平台 — 可验证公平、混合托管金库、独立 Game Server、账本级资产安全。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文档定位（重要）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本文档是及格且优秀的「商业化规格框架」，不是可直接开工的「施工蓝图」。V2.2 已补齐双花 / 内鬼看牌 / Gas / 库耦合等致命漏洞；V2.3 进一步诚实披露半中心化信任死结、工程图纸缺口、实时风控落地难度、状态通道搁置风险与三端一致性容错未闭环，并强制 Phase 0 前补齐专项技术产物。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V2.3 相对 V2.2 修订要点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① 明确发牌 TEE / Hybrid Custody 的信任边界与非 100% Trustless；② 声明大纲级文档不可直接 AI 写码，列出施工前必须交付物；③ 风控异步分流与 Soft/Hard 资产罚没边缘场景 / 法务约束；④ 恢复 State Channel 路线并标明 Wallet 单点风险；⑤ 补齐 PG ↔ Redis ↔ Vault 三端对账 / Fallback / 仲裁要求。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文档类型：产品 + 技术架构 + 运营综合规格书（大纲级）</w:t>
      </w:r>
    </w:p>
    <w:p>
      <w:pPr>
        <w:jc w:val="center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适用：产品 / 研发 / 风控 / 架构评审；禁止跳过 17.3 / 十八章直接写生产代码</w:t>
      </w:r>
    </w:p>
    <w:p>
      <w:pPr>
        <w:pageBreakBefore/>
      </w:pP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目录概览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一、产品概述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二、产品设计原则（公平 / 安全 / 可扩展）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三、总体架构（五层 + 服务拆分 + 库隔离）【V2.2 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四、账号体系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五、资产体系与 Hybrid Custody Vault + Paymaster【V2.2 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六、双层账本 + Active Lock 防双花【V2.2 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七、Provably Fair + 发牌隐私（分段哈希 / TEE）【V2.2 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八、游戏中心与房间体系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九、Game Engine 状态机与游戏服务器【V2.1 重点修订】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十、防作弊 + Risk Score 平滑处置【V2.2 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十一、Telegram 生态与 Bot 授权绑定【V2.1 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十二、邀请裂变、NFT、Marketplace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十三、后台管理系统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十四、平台代币经济学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十五、商业上线开发阶段 Phase 0–5（含状态通道路线）【V2.3】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十六、AI / Codex 开发协作方式（不可直接写码）【V2.3】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十七、架构评价与后续交付清单【V2.3 扩展】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十八、已知限制、信任死结与生产瓶颈【V2.3 新增】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十九、Phase 0 前强制施工前置产物【V2.3 新增】</w:t>
      </w:r>
    </w:p>
    <w:p>
      <w:pPr>
        <w:pageBreakBefore/>
      </w:pP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一、产品概述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1.1 产品定位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Tea Parlor（茶馆）是一款基于 Telegram Mini App 的「Provably Fair（可验证公平）」Web3 棋牌游戏平台。平台采用「绝对公平算法、平台不控盘、玩家自由对局、混合托管金库、账本级资产安全」的设计理念，旨在打破传统线上棋牌「平台黑盒控牌」的信任死结，为全球用户提供公平、安全、可运营的 Web3 棋牌服务。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平台支持传统棋牌与 Web3 数字资产结合；游戏模块化可插拔；资产层、游戏层、风控层、Telegram 流量层解耦，避免「单 Backend 包打天下」导致的不可商业化 Demo。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一句话定位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Telegram × Web3 × 绝对公平棋牌游戏平台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1.2 目标与边界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Demo / MVP 边界：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可验证登录、对局、影子结算与基础抽水，用于验证玩法与增长假设。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商业化上线边界：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必须具备独立 Game Server + Ledger 账本 + Risk Engine + Commit-Reveal 公平性 + 生产级 TON Vault。缺一不可。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非目标（明确不做）：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后台改牌 / 指定赢家 / 控胜率；无群主授权的 Bot 群发；仅 Redis 作为资产真相源。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二、产品设计原则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2.1 公平（Fairness &amp; Provably Fair）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平台不参与任何牌局，不坐庄，不控牌。采用 Commit-Reveal 承诺机制，确保发牌过程可验证、对局中不可单方面篡改。棋牌与单人赌场模型不同：多人共享同一副牌，必须在开局前完成 seed 承诺，结束后统一 reveal。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后台硬性约束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严禁修改牌型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严禁指定赢家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严禁修改胜率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严禁控制输赢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所有对局支持完整回放；种子、事件日志与 ledger 记录长期留存，支持审计。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2.2 安全（Security &amp; Privacy）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混合托管（Hybrid Custody）：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资金进入链上 Vault；提现经风控 + 多签 / 限额 / 时间锁；资产账本以 PostgreSQL 为准。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游戏与资金隔离：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Game Server 只处理对局状态与事件；Wallet / Ledger Service 处理余额变更；Risk Engine 横切。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全链路校验：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签名登录、防重放 Nonce、动作超时托管、断线重连状态恢复。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2.3 可扩展（Extensibility）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服务拆分：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User / Game / Wallet / Risk / Match 独立扩展，避免单体 Backend 膨胀。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插件化游戏：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德州 / 斗地主 / 麻将等以 Engine 插件形式接入，热配置上下架。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免大厅重发版：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大厅与游戏模块解耦，新增游戏无需强制全量更新 Mini App 大厅。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三、总体架构（五层 + 服务拆分）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V2.0 的「Mini App → Node Backend → Redis Shadow → TON Vault」方向正确，但缺少商业棋牌的核心：独立 Game Server。棋牌本质不是 CRUD，而是实时房间状态、玩家同步、发牌状态机、断线重连、超时托管、防作弊与回放。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3.1 推荐总体架构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Telegram Bot（群绑定 / 通知 / 拉起）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Telegram Mini App（React H5）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API Gateway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──────────────────────────────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│              │              │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User Service   Game Server    Wallet Service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│              │              │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PostgreSQL     Redis Room     TON Chain Vault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│              Match Engine   Ledger (PG)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Risk Engine    Replay Log     Shadow Cache (Redis)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Anti-Cheat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3.2 五层架构定义（商业化必备）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238"/>
      </w:tblGrid>
      <w:tr>
        <w:trPr>
          <w:tblHeader/>
        </w:trP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职责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关键组件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是否可仅 Demo 省略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1. Game Server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房间 / 状态机 / 同步 / 重连 / 超时 / 回放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Match + Engine + Event Log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否（商业化不可省略）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2. Ledger System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资产真相源、流水、幂等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PostgreSQL ledger + 余额快照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3. Risk Engine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合谋 / 女巫 / AML / 评分冻结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Graph + Risk Score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MVP 可简化，上线不可缺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4. Provably Fair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Commit-Reveal + 分段哈希 / TEE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card salt hash / unicast / reveal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5. TON Vault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充提、限额、多签、Paymaster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Hybrid Custody + Gas 代付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否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3.3 Monorepo 建议结构与数据库逻辑隔离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禁止在 monorepo 根目录用一份共享 migrations 把多服务绑死在同一物理库与同一套跨表 Join 上。User / Game / Wallet 必须可独立扩展；Game 日志写爆不能拖垮 Ledger。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pnpm workspace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apps/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├── web/             # 前端大厅 H5 (React)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├── bot/             # TG Bot 授权与通知服务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├── gateway/         # API 统一网关、鉴权、路由分发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├── game-server/     # 高并发状态机（内存级，无直接 PG 账本权限）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└── wallet-service/  # 账本与充提（PG Ledger 唯一操作者）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packages/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├── common/          # 公共配置、日志、工具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└── database/        # 隔离模型：ledger-schema / user-schema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infra/ → docker | ci | 各服务独立 migrations（禁止大一统跨库脚本）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硬性约束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物理 / 逻辑库隔离：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User 库与 Ledger（PG）库必须在逻辑上隔离（禁止在业务代码中使用跨库 JOIN）。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唯一账本操作权：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Game Server 绝对不允许直接访问 Ledger 数据库。所有资产扣减、派奖、冻结、解锁，必须经 Gateway 以 gRPC 或 MQ 异步消息交给 Wallet Service。Wallet Service 是 Ledger 账本的唯一操控真相源。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Game Server 边界：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仅持有房间内存态与 Event Log；结算只发意图（settlement intent），不写余额表。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Phase 0 即完成 Monorepo、Docker、CI/CD、分库 Schema、API Gateway，再进入业务代码，避免后续无法拆分。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四、账号体系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兼顾 Web2 零门槛入场与 Web3 多链绑定，并内置防女巫准入。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第一阶段（MVP）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Telegram 一键登录 / Bot 拉起 Mini App。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按 Telegram UID 创建平台用户与影子账户映射，分配防伪密钥。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第二阶段（TON 生态）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TON Connect：Tonkeeper / MyTonWallet / Telegram Wallet 绑定。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钱包 ↔ Telegram 双向绑定；高额现金房可要求最低余额或生态 SBT。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第三阶段（多链）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WalletConnect / OKX / MetaMask / Phantom 等；单 TG 账号绑定多链。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后台可配置钱包登录开关与链上准入门槛。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五、资产体系与 Hybrid Custody Vault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平台支持多币种并行结算（TON、USDT(TON)、后续 Jetton / 跨链币种）。V2.1 明确：若合约设计为「仅 Admin 可 withdraw」，则实质为平台托管钱包模型，不可再宣传为「非托管」。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5.1 模型定义：Hybrid Custody Vault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正确表述（禁止对外误导为「完全非托管」）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用户资产锁在链上 Vault；平台不能像热钱包一样随意挪用，但提现需经过 Risk Engine 与（可选）多签审批后 Vault Release。这是 Hybrid Custody：不是纯非托管，也不是「只有 Admin 任意提款」的裸中心化钱包。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信任死结：平台仍掌握放行权。风控接口被攻破、多签私钥泄露或管理层恶意作恶时，用户资金仍可能被冻结或单方面拖延 / 挪用。V1–V2 接受该半中心化现实；V3 须用 State Channel / 可验证提现争议窗口等削弱单点放行权（见第十八章）。</w:t>
            </w:r>
          </w:p>
        </w:tc>
      </w:tr>
    </w:tbl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充值流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User Wallet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 Deposit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TON Vault Contract（事件入账）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Wallet Service 监听 → PostgreSQL Ledger 记账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Redis 实时余额缓存同步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提现流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User Withdraw Request（带 Nonce）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Risk Engine（评分 / 黑名单 / AML / 日限额）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Multi-sign Approval（可选阈值）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Vault Release → 用户钱包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Ledger 终态 + Event 落链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5.2 生产级 TON Vault 要求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支持原生 TON 与 Jetton USDT。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Pause：紧急暂停充提。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Daily Limit：用户 / 全局日提现限额。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管理员多签角色（Multi-sig roles）。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提现 Nonce 防重放。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Emergency Withdraw / Time lock 应急流程。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Blacklist 地址拦截。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所有状态变化必须 emit Event，便于链下对账。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5.3 币种阶段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阶段一：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TON、USDT (TON) 充提与对局结算。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阶段二：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DOGS / NOT / CATI 等 Jetton 消纳专场。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阶段三：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BTC / ETH / USDC / BNB / SOL 等跨链扩展；后台按游戏 / 房间开关结算币种。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5.4 Gas 代付与 Paymaster 机制（以 Jetton 提现为例）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TON 上转移 Jetton（如 USDT）需消耗原生 TON Gas，并携带 Forward TON Amount 以完成通知。若用户仅持有 USDT、钱包内无 TON，将无法自行支付链上交互费，提现会失败。Vault 架构必须内建 Paymaster（Gas 代付）。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平台代付 Gas（Sponsored Transaction）：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提现服务（Admin / Relayer）充当 Relayer。用户申请提现 X 个 USDT 时，由平台 Admin 钱包向 TableVault 合约发起提现指令，并携带 Jetton 转移所需的原生 TON Gas（含 forward_payload 携带量）。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手续费扣减（Gas Deduction）：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 Service 按当前链上 Gas 均价折算等值 USDT（示例约 0.15 USDT），从提现总额中扣除：Actual Transfer Amount = X_USDT − GasFee_USDT。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合约事件对账：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TableVault 必须提供 WithdrawJettonWithFee 接口：向用户转 Actual 余额的同时，将 Gas Fee 自动划转至平台运维 Gas 钱包，并 emit 可对账 Event。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体验目标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Web2 级无缝提现：用户无需预先持有 TON 即可提走 USDT；平台垫付 Gas，再从提现金额中回收等值手续费。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六、双层账本：PostgreSQL Ledger + Redis 缓存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Redis 仅适合临时状态：房间、匹配队列、在线会话、活跃资金锁。资产账本绝不能只存在 Redis——宕机或丢键将导致用户资产丢失。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6.1 架构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PostgreSQL（最终账本 / 真相源）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ledger 流水表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balance_snapshot 余额快照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       ↕ 同步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Redis Cache（实时余额 + 活跃锁）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balance:{userId}              # Total Balance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balance:frozen:{userId}       # Hash: gameId → locked amount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6.2 Ledger 表建议字段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字段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id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user_id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用户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type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deposit / bet / payout / withdraw / rake / refund / lock / unlock 等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amount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变动金额（有符号或方向字段）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before_balance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变动前余额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after_balance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变动后余额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game_id / hand_id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关联对局（可空）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ref_id / nonce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幂等键 / 防重放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created_at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时间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硬性规则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所有余额变化必须先（或同事务）产生 Ledger 记录；Redis 只是缓存。支持充值、下注、派奖、提现（及抽水 / 退款）交易类型；对账任务定期 PG ↔ Redis ↔ 链上 Vault。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6.3 资金锁防重放与双花攻击（Active Lock）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漏洞场景：玩家带入 100 TON 进入现金桌，对局进行中输赢未定，同时通过 Mini App 发起提现。若 Redis 仅为只读余额缓存，提现系统仍看到 100 TON 可用，将链上放款，造成「桌上继续赌 + 提现已到账」的平台坏账。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为防止玩家在真人现金房对局过程中，通过前端 / API 恶意并发发起提现，系统必须引入 Redis 活跃资金锁（Active Lock / Locked Balance）机制：</w:t>
      </w:r>
    </w:p>
    <w:p>
      <w:pPr>
        <w:pStyle w:val="ListParagraph"/>
        <w:numPr>
          <w:ilvl w:val="0"/>
          <w:numId w:val="11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买入锁定（Buy-in Lock）：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玩家进入现金桌并带入筹码时，Game Server 必须向 Wallet Service 发起冻结请求。Redis 写入：HSET balance:frozen:{userId} {gameId} {amount}。</w:t>
      </w:r>
    </w:p>
    <w:p>
      <w:pPr>
        <w:pStyle w:val="ListParagraph"/>
        <w:numPr>
          <w:ilvl w:val="0"/>
          <w:numId w:val="11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可提现余额校验：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任何提现（Withdraw）或跨桌带入操作，可用余额公式严格执行：Withdrawable = Total Balance (from Redis) − Σ(balance:frozen:{userId})。仅当 Withdrawable ≥ 申请金额时，提现风控接口才允许放行。</w:t>
      </w:r>
    </w:p>
    <w:p>
      <w:pPr>
        <w:pStyle w:val="ListParagraph"/>
        <w:numPr>
          <w:ilvl w:val="0"/>
          <w:numId w:val="11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结算解锁：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一局结束（Finish）或玩家主动退币离场时，Game Server 派发结算意图；Ledger Service 写入 PG 终态并刷新 Redis 余额的同时，必须清除对应 balance:frozen:{userId} 的 gameId 字段（HDEL）。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边界强调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冻结 / 解锁与余额变更一样，只能由 Wallet Service 执行。Game Server 只发 lock / unlock / settlement 意图，不得直接 HSET 账本键（可与 Wallet 约定幂等指令）。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6.4 三端一致性与容错（需求声明）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PostgreSQL ↔ Redis ↔ TON Vault 在正常路径下由 Wallet Service 串起；在 TON RPC 延迟、闪断或 Game Server 崩溃时可能短时撕裂。Active Lock 仅覆盖「对局中提现双花」，不替代生产级平账。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定时三端对账任务与差异告警（链上 pending / Ledger / Redis frozen）。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充值确认超时、提现失败、局中宕机的 Fallback 与锁租约 TTL 解冻策略。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完整设计见第十八章 18.5 与第十九章《三端状态一致性容错方案》。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七、Provably Fair：Commit-Reveal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Server Seed + Client Seed + Nonce 是赌场常用模型，方向正确；但棋牌是多人共享牌局，必须强化 Commit-Reveal，防止「见牌后改序」。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7.1 标准流程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Before Game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Server 生成 server_seed → 公布 SHA256(server_seed) = commit_hash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（玩家可提交 / 合成 client_seed）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Game Start · Shuffle（基于 seeds + nonce 确定性洗牌）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Game End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Reveal：server_seed、client_seed、nonce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Player Verify：hash(server_seed)==commit_hash，并重放 deck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7.2 生产级发牌隐私保障与实现要求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传统 Commit-Reveal 仅能证明「事后无法改牌」，但无法防止「对局中服务器泄露牌序」。德州等共享牌序场景下，开局后明文 deck 已在 Game Server 内存中；内鬼或黑客在 Flop / Turn 阶段可读未翻公牌与对手底牌。V1–V2 尚不能全面部署 Mental Poker 前，必须实施以下安全规约。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信任边界声明（V2.3）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分段哈希加盐 + TEE 只能降低「中途改牌 / 运维随手读 Redis 明文」的风险，发牌逻辑与初始明文牌序仍由 Game Server 或 TEE 进程集中生成。玩家与外部审计仍须信任：TEE 物理机管理、enclave 镜像完整性、以及密钥未被平台侧篡改。这不是 100% 链上 Trustless 公平；真正无信任多方发牌属 V3 Mental Poker / MPC 目标，不得在营销文案中写成「绝对去中心化已实现」。</w:t>
            </w:r>
          </w:p>
        </w:tc>
      </w:tr>
    </w:tbl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卡片分段哈希加盐（Card-by-Card Salted Hash）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洗牌生成的 52 张牌，每张除花色点数外，附带洗牌时生成的独立随机 Salt。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开局时：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服务器向所有玩家公布 52 张牌各自的 SHA256(Card_Value + Card_Salt) 数组（洗牌承诺），而非仅一个整副 seed hash。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对局中：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仅当该牌被发出的时刻，Game Server 才向有权看见的玩家客户端单播（Unicast）该牌明文 Card_Value 与 Card_Salt；未发出的牌不得提前下发明文。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结束后：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Reveal 全套 52 张明文与 Salt；玩家验证整套哈希与开局公布数组完全一致，并可结合 server_seed / client_seed / nonce 复验洗牌确定性。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信任边界与 TEE 隔离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信任边界定义：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明确 V1/V2 对 Game Server 物理安全的信任等级：普通进程内存中的明文牌序视为高敏数据，不得写入可被运维随意查询的 Redis 明文键。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TEE 建议：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敏感发牌与随机碰撞逻辑建议部署在 TEE 隔离区（如 AWS Nitro Enclaves 或 GCP Confidential VMs）运行，降低系统管理员直接读取内存 / 缓存中明文牌序的能力。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回放与审计：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永久保存 commit 数组、逐牌 reveal 记录、洗牌参数；审计日志与牌序明文权限分离。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长期演进：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后续引入 VRF（链上比赛房）；V3 探索 Mental Poker / MPC 多方洗牌，进一步削弱对 TEE 与中心化发牌的信任依赖。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八、游戏中心与房间体系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8.1 游戏中心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德州扑克与斗地主、麻将同级甚至更高推荐优先级，服务全球 Web3 用户偏好。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10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游戏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默认开启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排序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推荐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定位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德州扑克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全球 Web3 / 高净值博弈核心爆款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斗地主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亚太高频现金与休闲主力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麻将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社交熟人房 / 娱乐房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掼蛋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VIP / 创投圈后续特色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升级 / UNO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后台随时开启的休闲扩展</w:t>
            </w:r>
          </w:p>
        </w:tc>
      </w:tr>
    </w:tbl>
    <w:p>
      <w:pPr>
        <w:spacing w:after="80"/>
      </w:pP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免大厅重发版：新游戏打包为前端模块 + Game Engine 插件，后台开启排序与结算币种即可上线。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8.2 房间三类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娱乐房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结算：平台体验币「元宝」；无链上提现。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组局：好友邀请、开房、大厅、口令。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AI 陪玩：冷启动匹配，不作弊、拟真行为。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真人现金房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结算：TON / USDT 等后台开启代币；入账走 Ledger。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三禁：禁邀请好友同桌、禁指定座位、禁指定对手（盲匹配）。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局后打散重分桌；同桌频次进入 Risk Score。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私人比赛房 / Guild Desk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门票 / NFT / 邀请链接准入。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群主申请专属桌，流水抽水最高约 40% 返佣（合约 / 账本记账）。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官方周赛月赛、赞助空投赛、天梯链上公示。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九、Game Engine 状态机与游戏服务器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不可在普通 Backend 上「写一个 settleGameRound()」了事。商业棋牌核心是 Game Engine Layer：状态机、事件流、超时、重连、回放。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9.1 Game Server 职责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实时房间状态与广播同步。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玩家状态、座位、动作队列。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发牌 / 出牌状态机。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断线重连（状态快照恢复）。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Action Timeout 与托管。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防作弊钩子（上报 Risk）。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Replay Log：每一步 Event 可回放。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9.2 德州扑克状态机（示例）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WAITING → START → SHUFFLE → PRE_FLOP → FLOP → TURN → RIVER → SHOWDOWN → SETTLEMENT → FINISH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9.3 斗地主状态机（示例）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WAITING → CALL_LANDLORD → PLAY_CARD → CHECK_WIN → SETTLEMENT → FINISH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9.4 工程要求（TypeScript Game Engine）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状态机模式，游戏类型可插件化（德州 / 斗地主 / 麻将…）。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每一步产生不可篡改 Event（含时间戳、actor、payload）。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支持断线恢复与 Action Timeout。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结算只产出「结算意图」；真正余额变更必须经 Wallet / Ledger Service。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坐下 / 带入时必须向 Wallet 发起 Buy-in Lock；离场 / Finish 时 unlock（见 6.3）。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边界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Game Server 不直接改用户最终资产、不直接写 Ledger PG；只发 lock / unlock / settlement 意图。Wallet Service 校验幂等后入账并维护 Active Lock，避免游戏服被攻破后直接改余额或双花提现。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十、防作弊与 Risk Score Engine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仅「同桌频次检测」远远不够。商业棋牌必须建设 Anti-Collusion + Anti-Bot + AML 立体风控。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10.1 关系图谱维度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维度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信号示例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Telegram ID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注册时长、好友 / 群关联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Wallet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同地址、资金归集出金口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IP / 设备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同 IP、设备指纹、浏览器指纹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Referral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异常邀请树、刷子结构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Playing Pattern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固定输赢、抬轿、异常弃牌率、毫秒脚本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10.2 Risk Score（示例）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因子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加分（示例）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IP Match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+20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Device Match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+30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Same Wallet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+50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Abnormal Win / 固定输赢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+20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高频同桌 / 单向送分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+20~40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处置原则（替代「≥70 立刻踢出」）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禁止在对局进行中因评分飙升暴力断 Socket。采用观察 / 软限制 / 硬拦截三级策略（见 10.4），优先保障同桌无辜玩家体验与结算一致性。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10.3 能力清单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账号基础风控：社交 / 链上 / 设备指纹静默标记。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AI 行为：决策延迟、触控轨迹、下注路径。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Graph AI：团伙归集、多开对撞刷流水。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现金房：盲匹配、局后打散、Chips Dumping / Collusion 拦截。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AML：混币器 / 黑客地址拒入、充提限速。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10.3.1 实时风控与 Game Server 性能隔离（落地硬约束）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Graph AI、触控轨迹、决策延迟等计算不得阻塞 Game Server 主循环。对局中仅允许毫秒级、无阻塞的「特征采样 + 异步投递」；重型评分必须在独立 Risk Worker / 流处理管道中完成。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Game Server：只采集轻量事件（action time、bet path、disconnect），写本地 ring buffer / 发 MQ。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Risk Worker（独立进程）：消费轨迹与图谱任务，更新 Risk Score 到缓存；不得与房间 tick 同线程。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流处理：轨迹采样降采样 / 聚合后批处理；图谱分析以局后或分钟级为主，禁止每手全图重算。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SLA：房间状态机广播延迟目标不受风控管线影响；风控超时则降级为「仅 Shadow Tag，不 Hard」。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规格缺口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具体 Topic 划分、背压策略、采样率与特征 Schema 必须写入专项《实时风控流处理设计》，本文仅定义隔离原则，不足以直接编码。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10.4 风控处置的状态机平滑过渡（Graceful Disconnect）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运营灾难场景：6 人德州打到 Turn、池中已有 500 TON，一名玩家因 IP 切换或行为特征使 Risk Score 瞬间 ≥70。若立刻「匹配限制 / 强制断线 / 强 Fold」，会引发投诉并摧毁同桌其余玩家体验。处罚必须遵循「保障同桌无辜玩家」原则。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Risk Score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处置级别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具体执行策略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 – 69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观察静默标（Shadow Tag）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照常对局。后台加强决策延迟与触控轨迹采集；提现申请进入人工二级审核。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70 – 89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软限制（Soft Isolation）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允许完成当前这一局（Hand）。局结束后 Game Server 立即拦截下一局匹配（剔除盲匹配队列），并限制进入任何现金房；不中途踢人。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≥ 90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硬拦截（Hard Interception）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判定严重黑产 / 外挂。Game Server 接管座位并 Auto-Fold；当前带入筹码按规则扣除并注入生态池（需规则公示）；账号永久封禁。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与结算一致性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软限制不改变当前局状态机；硬拦截仍须走完整 SETTLEMENT 事件与 Active Lock 解锁流程，避免半局坏账。资产处罚由 Wallet / Ledger 记账，Game Server 只发意图。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10.5 硬拦截资产罚没的边缘场景与法务约束（V2.3）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「Auto-Fold + 带入筹码注入生态池」在业务叙述上完整，但在断线重连、误杀与恶意吞金质疑下极易失控。必须预先约束：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Hard 罚没不得仅凭单次 Risk Score 尖峰自动执行：须二次规则（外挂签名命中 / 图谱高置信 / 人工复核）之一满足。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断线 vs 作弊：网络闪断、IP 切换默认最多 Soft Isolation，禁止直接 Hard 吞金。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资金去向：罚没入生态池须链下 Ledger 专账 + 可审计流水；用户可申诉窗口（如 72h）与复审回滚路径。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用户协议 / 规则公示：进桌前明示 Hard 条件与申诉渠道；禁止运营侧「借风控接口」无公示吞金。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与 10.4 一致：≥90 的 Auto-Fold 先保证同桌结算正确，罚没是独立账务事件，不可与 pot 结算混写。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十一、Telegram 生态与 Bot 授权绑定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Telegram Mini App + Bot 作为流量入口方向正确。但 Bot 不能随意进入任意群并主动群发盈利消息；必须群管理员授权绑定。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11.1 正确流程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Group Admin 添加 Bot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/bind_group 授权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绑定 Guild ID / 盟主账户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仅向已绑定群推送高光 / 赛事事件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11.2 能力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拉起 Mini App、邀请深链、公会桌链接。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已授权群：大牌高光海报、赛事通知（遵守 Telegram 限制与用户偏好）。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不支持：未授权全网群发、骚扰式营销。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十二、邀请裂变、NFT、Marketplace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12.1 裂变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永久代理绑定：有效充值 + 真人房流水后计佣。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Share to Play：Telegram 卡片一键进房。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Guild Ranking：周榜流水 / 胜率，奖励 NFT / Points / TON。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Daily Loop：邀请、分享、加群、完成真人对局领 Points。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任务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奖励（示例）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邀请 3 位好友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500 Points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分享战绩卡片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100 Points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加入官方群 / 频道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 Points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完成 5 局真人对局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200 Points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12.2 NFT（Utility 绑定）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权益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铸造 / 交易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传奇头像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入场特效、跑马灯、Rake -5%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TON NFT；二级市场可交易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VIP 桌布 / 牌背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邀请返水 +3%、专属表情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Mint；LEAF / TEA 升级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赛事勋章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终身特定门票免费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赛事限量奖励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Season Pass NFT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赛季 2X 积分加成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Battle Pass 满级 / 购买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12.3 Marketplace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官方挂单买卖头像 / 皮肤 / 门票。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手续费约 2%（可配置）；其中 10% 进 $TEA 销毁池。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十三、后台管理系统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游戏上下架、排序、维护开关。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房间：盲注、抽水、买入上下限、币种开关。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资产：充提通道、日限额、Pause、黑名单。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活动：排行榜、签到、任务、转盘、空投。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NFT / 道具库存与定价。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风控台：Risk Score、冻结、人工复审。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审核中心：大额提现、关联图谱、争议局。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十四、平台代币经济学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双代币 + 早期 Points「玩即空投」。商业化前以积分验证增长，避免过早发币风险。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14.1 $TEA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治理、分红、VIP、NFT 合成消耗、手续费折扣。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收入中部分注入 Staking 真实收益池（TON / USDT）。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Marketplace / Mint / 门票等收入部分回购销毁。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14.2 $LEAF</w:t>
      </w:r>
    </w:p>
    <w:p>
      <w:pPr>
        <w:pStyle w:val="ListParagraph"/>
        <w:numPr>
          <w:ilvl w:val="0"/>
          <w:numId w:val="2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站内循环：娱乐奖励产出；皮肤 / 建房 / 低门槛赛事消耗；不可直接提现。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14.3 Tea Points（MVP）</w:t>
      </w:r>
    </w:p>
    <w:p>
      <w:pPr>
        <w:pStyle w:val="ListParagraph"/>
        <w:numPr>
          <w:ilvl w:val="0"/>
          <w:numId w:val="2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现金房流水、任务、邀请、排行榜；承诺未来按规则兑换 $TEA 空投预期。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十五、商业上线开发阶段 Phase 0–5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原「钱包 → 公平 → 游戏 → 前端 → 增长」五段可跑 Demo，但商业上线建议调整为下列阶段，确保架构层先于增长层。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400"/>
        <w:gridCol w:w="2438"/>
      </w:tblGrid>
      <w:tr>
        <w:trPr>
          <w:tblHeader/>
        </w:trP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名称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交付物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目标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0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产品基础设施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Monorepo、Docker、CI/CD、分库 PG、Gateway、观测、施工前置文档齐套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可协作工程底座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Web3 资产层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Vault、Wallet、Ledger、Active Lock、Paymaster、三端对账任务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资产可托管可对账防双花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游戏核心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Game Server、状态机、匹配、回放、分段哈希 PF、风控异步采样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可运营对局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风控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Risk Worker、Soft/Hard、罚没申诉、Anti-Collusion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现金房可放量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Telegram 生态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Mini App、Bot、/bind_group 公会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流量闭环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Growth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Referral、Leaderboard、Rewards、积分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增长飞轮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6+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Trustless 增强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State Channel 试点、TEE 远程证明、Mental Poker 预研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削弱平台单点</w:t>
            </w:r>
          </w:p>
        </w:tc>
      </w:tr>
    </w:tbl>
    <w:p>
      <w:pPr>
        <w:spacing w:after="10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15.1 与产品里程碑映射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产品里程碑</w:t>
            </w:r>
          </w:p>
        </w:tc>
        <w:tc>
          <w:tcPr>
            <w:tcW w:type="dxa" w:w="4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主要 Phase</w:t>
            </w:r>
          </w:p>
        </w:tc>
        <w:tc>
          <w:tcPr>
            <w:tcW w:type="dxa" w:w="3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注册目标（原路线图）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MVP 财富破局</w:t>
            </w:r>
          </w:p>
        </w:tc>
        <w:tc>
          <w:tcPr>
            <w:tcW w:type="dxa" w:w="4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0 + 1 + 2（精简 3）</w:t>
            </w:r>
          </w:p>
        </w:tc>
        <w:tc>
          <w:tcPr>
            <w:tcW w:type="dxa" w:w="3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10 万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V1 裂变冲量</w:t>
            </w:r>
          </w:p>
        </w:tc>
        <w:tc>
          <w:tcPr>
            <w:tcW w:type="dxa" w:w="4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 + 5 + 强化 3</w:t>
            </w:r>
          </w:p>
        </w:tc>
        <w:tc>
          <w:tcPr>
            <w:tcW w:type="dxa" w:w="3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 万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V2 资产与代币</w:t>
            </w:r>
          </w:p>
        </w:tc>
        <w:tc>
          <w:tcPr>
            <w:tcW w:type="dxa" w:w="4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Vault 增强 + NFT + Staking + State Channel 试点</w:t>
            </w:r>
          </w:p>
        </w:tc>
        <w:tc>
          <w:tcPr>
            <w:tcW w:type="dxa" w:w="3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100 万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V3 生态多链</w:t>
            </w:r>
          </w:p>
        </w:tc>
        <w:tc>
          <w:tcPr>
            <w:tcW w:type="dxa" w:w="4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多链 + DAO + Mental Poker / MPC 探索</w:t>
            </w:r>
          </w:p>
        </w:tc>
        <w:tc>
          <w:tcPr>
            <w:tcW w:type="dxa" w:w="3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Web3 棋牌生态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15.2 状态通道（State Channel）不得无限搁置（V2.3）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V2.0 曾描述：玩家多方签名、终值一并上链，以降低约 95% Gas 并削弱平台单点作恶。V2.2 路线图一度以 Wallet Service + PG Ledger + Relayer 提现为主，易造成 State Channel 被默默搁置。V2.3 明确：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MVP/V1 允许 Hybrid：链下 Ledger 高速结算 + 平台 Relayer 提现（接受半中心化）。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V2 产品里程碑必须排期 State Channel 试点（至少现金房小盲桌）：进桌 Maximum Loss 签名、逐手 State Update、离场终值提交。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 Service 单点风险：服务掉线或 MQ 积压会导致链上 / 链下失联。必须具备：热备、outbox 幂等、对账延迟告警、提现熔断与人工清算通道。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为何必须回到路线图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若长期仅依赖 Wallet 私钥 / 多签 Relayer 做最终释放，平台稳定性与作恶面都集中在一点。State Channel 是从 Hybrid 迈向更 Trustless 的关键工程，不可只在附录概念中出现。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十六、AI / Codex 开发协作方式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不要一次让 AI 生成整个项目。本文档理顺了逻辑链条，但仍是大纲级规格：缺字段级 Schema、缺 SQL 事务时序、缺接口契约与异常表。直接把本文喂给 Codex 仍会产出拼凑 Demo 与严重断层。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Step 1 — 只生成规格（强制，不可跳过）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Architecture.md（五层架构、服务边界、时序图）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Database Schema（users / ledger / rooms / hands / risk，含索引与幂等键）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API Document（Gateway 路由、鉴权、错误码、幂等）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Monorepo Folder Structure（分库 migrations）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《实时对局与三端状态一致性容错方案》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《Wallet-Service 与 TEE 发牌安全白皮书》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《PG Ledger 数据表 Schema 级时序图》（Buy-in Lock → INSERT ledger 原子性）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Step 2 — 分服务实现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User Service → Wallet / Ledger Service → Game Engine → Match Service → Risk Worker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每个服务独立可测、独立 PR，禁止巨石一次性合并。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Step 3 — 端侧与增长</w:t>
      </w:r>
    </w:p>
    <w:p>
      <w:pPr>
        <w:pStyle w:val="ListParagraph"/>
        <w:numPr>
          <w:ilvl w:val="0"/>
          <w:numId w:val="3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Mini App 前端、Bot、Marketing / Referral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可执行性评估（V2.3 维持诚实打分）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产品拆解合理度约 8/10；作为 AI Coding Prompt 约 7/10；直接让 Codex 一次上线约 5/10（缺工程图纸）。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仅当 17.3 / 第十九章所列施工前置产物齐套后，才允许进入生产代码生成；否则默认产出不可运营 Demo。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十七、架构评价与后续交付清单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17.1 模块评价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38"/>
      </w:tblGrid>
      <w:tr>
        <w:trPr>
          <w:tblHeader/>
        </w:trP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评价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Telegram Mini App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正确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流量与交互入口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TON 接入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方向正确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Hybrid Vault + Paymaster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Shadow Balance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已修订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PG + Redis + Active Lock；三端对账仍待专项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Provably Fair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⚠️ 半信任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分段哈希 / TEE 非 100% Trustless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Hybrid Custody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⚠️ 半中心化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平台仍握有提现放行权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State Channel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⚠️ 须排期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V2 试点，禁止无限搁置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实时风控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⚠️ 落地难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须异步 Risk Worker，罚没需法务闭环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工程图纸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❌ 未齐套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大纲级，不可直接 AI 写生产码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游戏服务器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已定义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独立状态机 + 无直连账本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库隔离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已约束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Wallet 唯一写账本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17.2 结论</w:t>
      </w:r>
    </w:p>
    <w:p>
      <w:pPr>
        <w:spacing w:before="60" w:after="80" w:line="360"/>
        <w:jc w:val="left"/>
      </w:pPr>
      <w:r>
        <w:rPr>
          <w:b/>
          <w:bCs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Demo / MVP：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可在接受半中心化前提下开发验证。</w:t>
      </w:r>
    </w:p>
    <w:p>
      <w:pPr>
        <w:spacing w:before="60" w:after="80" w:line="360"/>
        <w:jc w:val="left"/>
      </w:pPr>
      <w:r>
        <w:rPr>
          <w:b/>
          <w:bCs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商业化上线：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五层架构 + Active Lock + Paymaster + 风控分级已具备框架；仍须补齐三端容错、TEE 远程证明、Ledger 事务时序与 State Channel 路线。</w:t>
      </w:r>
    </w:p>
    <w:p>
      <w:pPr>
        <w:spacing w:before="60" w:after="80" w:line="360"/>
        <w:jc w:val="left"/>
      </w:pPr>
      <w:r>
        <w:rPr>
          <w:b/>
          <w:bCs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Trustless 终局：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Mental Poker / MPC + 可验证争议提现，属 V3，不得在 V2.3 营销中宣称已达成。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17.3 建议下一步（先文档后代码）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《Tea Parlor 技术架构设计文档》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《数据库 Schema》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《API 接口设计》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《Monorepo 项目结构》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《实时对局与三端状态一致性容错方案》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《Wallet-Service 与 TEE 发牌安全白皮书》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《PG Ledger 数据表 Schema 级别时序图》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完成以上产物前，禁止将本文档单独作为生产编码唯一输入。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十八、已知限制、信任死结与生产瓶颈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本章固定记录 V2.2 安全补丁之后仍未消除的结构性问题，供架构评审与对外披露使用。忽略本章即视为未读完整规格。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18.1 半中心化信任死结（Trust Bottleneck）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发牌仍依赖中心化服务器或 TEE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分段哈希加盐防止「中途改牌」与「未到时刻提前下发明文」，但初始牌序仍由 Game Server / TEE 生成。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外部审计须信任 TEE 硬件、镜像与密钥管理；在 V3 Mental Poker 落地前无法宣称 100% 链上去中心化公平。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Hybrid Custody 非完全非托管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提现经 Risk Engine + 多签 / Relayer 放行；平台侧私钥、风控接口与策略配置构成资金安全关键路径。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被攻破、密钥泄露或恶意运营时，仍可能冻结、拖延或错误放行；须保险金 / 多签阈值 / 紧急 Pause / 公开审计缓解，而非口头「非托管」。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18.2 核心工程图纸缺失（大纲 ≠ 施工图）</w:t>
      </w:r>
    </w:p>
    <w:p>
      <w:pPr>
        <w:pStyle w:val="ListParagraph"/>
        <w:numPr>
          <w:ilvl w:val="0"/>
          <w:numId w:val="3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缺字段级表结构、缺接口 OpenAPI、缺异常码与重试语义、缺完整时序图时，AI 只能拼凑 Demo。</w:t>
      </w:r>
    </w:p>
    <w:p>
      <w:pPr>
        <w:pStyle w:val="ListParagraph"/>
        <w:numPr>
          <w:ilvl w:val="0"/>
          <w:numId w:val="3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直接 Codex 一次上线评分约 5/10；必须先完成第十九章清单。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18.3 实时风控落地难度</w:t>
      </w:r>
    </w:p>
    <w:p>
      <w:pPr>
        <w:pStyle w:val="ListParagraph"/>
        <w:numPr>
          <w:ilvl w:val="0"/>
          <w:numId w:val="3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图谱与行为特征与房间主循环争抢 CPU/IO 时会卡顿；必须异步分流（见 10.3.1）。</w:t>
      </w:r>
    </w:p>
    <w:p>
      <w:pPr>
        <w:pStyle w:val="ListParagraph"/>
        <w:numPr>
          <w:ilvl w:val="0"/>
          <w:numId w:val="3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Soft/Hard 在断线重连下的状态机组合爆炸；Hard 吞金须法务 + 申诉 + 可回滚账本，否则引发「平台恶意吞金」指控。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18.4 状态通道搁置风险与 Wallet 单点</w:t>
      </w:r>
    </w:p>
    <w:p>
      <w:pPr>
        <w:pStyle w:val="ListParagraph"/>
        <w:numPr>
          <w:ilvl w:val="0"/>
          <w:numId w:val="3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若路线图仅保留 Wallet 监听链上事件 + Redis/PG 更新 + Relayer 提现，则 Gas 优化与去单点作恶能力长期落空。</w:t>
      </w:r>
    </w:p>
    <w:p>
      <w:pPr>
        <w:pStyle w:val="ListParagraph"/>
        <w:numPr>
          <w:ilvl w:val="0"/>
          <w:numId w:val="3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 Service 掉线 / MQ 积压 → 链上链下失联：必须热备、对账告警、提现熔断（见 15.2）。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18.5 三端一致性尚未闭环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系统同时维护 PostgreSQL（真相源）↔ Redis（余额缓存 + Active Lock）↔ TON Vault（链上）。TON RPC 延迟、网络闪断、Game Server 内存崩溃会导致短时撕裂。V2.2 仅覆盖正常路径 Active Lock，不足以称为生产级容错。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自动化离线平账：定时对比 PG 快照、Redis 键、链上 Vault 余额与 pending 事件。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异常回滚（Fallback）：充值确认超时、提现上链失败、局中宕机后的锁释放与筹码归还规则。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链上冲突仲裁：重复事件、重组 / 延迟确认、与 Ledger 幂等键冲突时的裁决表。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Active Lock 应急解冻：Game Server 宕机超时未 Finish 时，由 Wallet 按租约 TTL + 人工 / 自动策略解锁。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要求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上述机制必须单独立项为《实时对局与三端状态一致性容错方案》，含状态机、超时、告警与演练清单；本文 18.5 仅为需求声明。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十九、Phase 0 前强制施工前置产物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V2.3 是优秀的商业化规格框架，但绝非可直接动工的施工蓝图。核心架构师须在 Phase 0 编码前主导完成下列产物，填补技术真空：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38"/>
      </w:tblGrid>
      <w:tr>
        <w:trPr>
          <w:tblHeader/>
        </w:trPr>
        <w:tc>
          <w:tcPr>
            <w:tcW w:type="dxa" w:w="9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产物</w:t>
            </w:r>
          </w:p>
        </w:tc>
        <w:tc>
          <w:tcPr>
            <w:tcW w:type="dxa" w:w="55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必须回答的问题</w:t>
            </w:r>
          </w:p>
        </w:tc>
      </w:tr>
      <w:tr>
        <w:tc>
          <w:tcPr>
            <w:tcW w:type="dxa" w:w="9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3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《实时对局与三端状态一致性容错方案》</w:t>
            </w:r>
          </w:p>
        </w:tc>
        <w:tc>
          <w:tcPr>
            <w:tcW w:type="dxa" w:w="55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TON 延迟 / Game 宕机时 Active Lock 如何应急解冻？平账与 Fallback 谁触发？</w:t>
            </w:r>
          </w:p>
        </w:tc>
      </w:tr>
      <w:tr>
        <w:tc>
          <w:tcPr>
            <w:tcW w:type="dxa" w:w="9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3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《Wallet-Service 与 TEE 发牌安全白皮书》</w:t>
            </w:r>
          </w:p>
        </w:tc>
        <w:tc>
          <w:tcPr>
            <w:tcW w:type="dxa" w:w="55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如何向玩家公开验证 TEE 发牌程序未被篡改（远程证明 / 镜像哈希）？</w:t>
            </w:r>
          </w:p>
        </w:tc>
      </w:tr>
      <w:tr>
        <w:tc>
          <w:tcPr>
            <w:tcW w:type="dxa" w:w="9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3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《PG Ledger Schema 级时序图》</w:t>
            </w:r>
          </w:p>
        </w:tc>
        <w:tc>
          <w:tcPr>
            <w:tcW w:type="dxa" w:w="55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从 HSET frozen 到 INSERT ledger 的事务边界、锁顺序、幂等与并发失败路径？</w:t>
            </w:r>
          </w:p>
        </w:tc>
      </w:tr>
      <w:tr>
        <w:tc>
          <w:tcPr>
            <w:tcW w:type="dxa" w:w="9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3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《技术架构设计 + API + Monorepo》</w:t>
            </w:r>
          </w:p>
        </w:tc>
        <w:tc>
          <w:tcPr>
            <w:tcW w:type="dxa" w:w="55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服务边界、接口契约、分库 migrations、可独立部署与回滚？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门禁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以上 1–4 未评审通过前：禁止现金房主网资金、禁止 Hard 罚没上线、禁止对外宣称「完全非托管 / 绝对去中心化公平」。允许：娱乐房 / 测试网 / 封闭 Demo。</w:t>
            </w:r>
          </w:p>
        </w:tc>
      </w:tr>
    </w:tbl>
    <w:p>
      <w:pPr>
        <w:spacing w:after="400"/>
      </w:pPr>
    </w:p>
    <w:p>
      <w:pPr>
        <w:pBdr>
          <w:top w:val="single" w:color="B7C9BE" w:sz="6" w:space="12"/>
        </w:pBdr>
        <w:spacing w:before="200"/>
        <w:jc w:val="center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— 文档结束 —</w:t>
      </w:r>
    </w:p>
    <w:p>
      <w:pPr>
        <w:jc w:val="center"/>
      </w:pPr>
      <w:r>
        <w:rPr>
          <w:b w:val="false"/>
          <w:bCs w:val="false"/>
          <w:i w:val="false"/>
          <w:iCs w:val="false"/>
          <w:color w:val="555555"/>
          <w:sz w:val="16"/>
          <w:szCs w:val="16"/>
          <w:rFonts w:ascii="Microsoft YaHei" w:cs="Microsoft YaHei" w:eastAsia="Microsoft YaHei" w:hAnsi="Microsoft YaHei"/>
        </w:rPr>
        <w:t xml:space="preserve">Tea Parlor · 产品开发文档 V2.3（限制披露与施工前置修订版）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9BE" w:sz="6" w:space="4"/>
      </w:pBdr>
      <w:spacing w:before="80"/>
      <w:jc w:val="center"/>
    </w:pPr>
    <w:r>
      <w:rPr>
        <w:b w:val="false"/>
        <w:bCs w:val="false"/>
        <w:i w:val="false"/>
        <w:i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第 </w:t>
    </w:r>
    <w:r>
      <w:rPr>
        <w:color w:val="555555"/>
        <w:sz w:val="16"/>
        <w:szCs w:val="16"/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i w:val="false"/>
        <w:i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 页 · 限制披露与施工前置修订版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BE" w:sz="6" w:space="4"/>
      </w:pBdr>
      <w:spacing w:after="80"/>
      <w:jc w:val="right"/>
    </w:pPr>
    <w:r>
      <w:rPr>
        <w:b/>
        <w:bCs/>
        <w:i w:val="false"/>
        <w:iCs w:val="false"/>
        <w:color w:val="1B4332"/>
        <w:sz w:val="16"/>
        <w:szCs w:val="16"/>
        <w:rFonts w:ascii="Arial" w:cs="Arial" w:eastAsia="Arial" w:hAnsi="Arial"/>
      </w:rPr>
      <w:t xml:space="preserve">Tea Parlor  </w:t>
    </w:r>
    <w:r>
      <w:rPr>
        <w:b w:val="false"/>
        <w:bCs w:val="false"/>
        <w:i w:val="false"/>
        <w:i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产品开发文档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4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20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2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4"/>
    <w:lvlOverride w:ilvl="0">
      <w:startOverride w:val="1"/>
    </w:lvlOverride>
  </w:num>
  <w:num w:numId="27">
    <w:abstractNumId w:val="25"/>
    <w:lvlOverride w:ilvl="0">
      <w:startOverride w:val="1"/>
    </w:lvlOverride>
  </w:num>
  <w:num w:numId="28">
    <w:abstractNumId w:val="26"/>
    <w:lvlOverride w:ilvl="0">
      <w:startOverride w:val="1"/>
    </w:lvlOverride>
  </w:num>
  <w:num w:numId="29">
    <w:abstractNumId w:val="27"/>
    <w:lvlOverride w:ilvl="0">
      <w:startOverride w:val="1"/>
    </w:lvlOverride>
  </w:num>
  <w:num w:numId="30">
    <w:abstractNumId w:val="33"/>
    <w:lvlOverride w:ilvl="0">
      <w:startOverride w:val="1"/>
    </w:lvlOverride>
  </w:num>
  <w:num w:numId="31">
    <w:abstractNumId w:val="28"/>
    <w:lvlOverride w:ilvl="0">
      <w:startOverride w:val="1"/>
    </w:lvlOverride>
  </w:num>
  <w:num w:numId="32">
    <w:abstractNumId w:val="29"/>
    <w:lvlOverride w:ilvl="0">
      <w:startOverride w:val="1"/>
    </w:lvlOverride>
  </w:num>
  <w:num w:numId="33">
    <w:abstractNumId w:val="30"/>
    <w:lvlOverride w:ilvl="0">
      <w:startOverride w:val="1"/>
    </w:lvlOverride>
  </w:num>
  <w:num w:numId="34">
    <w:abstractNumId w:val="31"/>
    <w:lvlOverride w:ilvl="0">
      <w:startOverride w:val="1"/>
    </w:lvlOverride>
  </w:num>
  <w:num w:numId="35">
    <w:abstractNumId w:val="34"/>
    <w:lvlOverride w:ilvl="0">
      <w:startOverride w:val="1"/>
    </w:lvlOverride>
  </w:num>
  <w:num w:numId="36">
    <w:abstractNumId w:val="35"/>
    <w:lvlOverride w:ilvl="0">
      <w:startOverride w:val="1"/>
    </w:lvlOverride>
  </w:num>
  <w:num w:numId="37">
    <w:abstractNumId w:val="36"/>
    <w:lvlOverride w:ilvl="0">
      <w:startOverride w:val="1"/>
    </w:lvlOverride>
  </w:num>
  <w:num w:numId="38">
    <w:abstractNumId w:val="37"/>
    <w:lvlOverride w:ilvl="0">
      <w:startOverride w:val="1"/>
    </w:lvlOverride>
  </w:num>
  <w:num w:numId="39">
    <w:abstractNumId w:val="38"/>
    <w:lvlOverride w:ilvl="0">
      <w:startOverride w:val="1"/>
    </w:lvlOverride>
  </w:num>
  <w:num w:numId="40">
    <w:abstractNumId w:val="3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B4332"/>
      <w:sz w:val="28"/>
      <w:szCs w:val="28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2D6A4F"/>
      <w:sz w:val="24"/>
      <w:szCs w:val="24"/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1A1A1A"/>
      <w:sz w:val="22"/>
      <w:szCs w:val="22"/>
      <w:rFonts w:ascii="Microsoft YaHei" w:cs="Microsoft YaHei" w:eastAsia="Microsoft YaHei" w:hAnsi="Microsoft YaHe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2026-07-15T10:58:13.722Z</dcterms:created>
  <dcterms:modified xsi:type="dcterms:W3CDTF">2026-07-15T10:58:13.723Z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