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200"/>
        <w:jc w:val="center"/>
      </w:pPr>
      <w:r>
        <w:rPr>
          <w:b/>
          <w:bCs/>
          <w:i w:val="false"/>
          <w:iCs w:val="false"/>
          <w:color w:val="1B4332"/>
          <w:sz w:val="56"/>
          <w:szCs w:val="56"/>
          <w:rFonts w:ascii="Arial" w:cs="Arial" w:eastAsia="Arial" w:hAnsi="Arial"/>
        </w:rPr>
        <w:t xml:space="preserve">TEA PARLOR</w:t>
      </w:r>
    </w:p>
    <w:p>
      <w:pPr>
        <w:pBdr>
          <w:bottom w:val="single" w:color="1B4332" w:sz="18" w:space="8"/>
        </w:pBdr>
        <w:spacing w:after="400"/>
        <w:jc w:val="center"/>
      </w:pPr>
      <w:r>
        <w:rPr>
          <w:b/>
          <w:bCs/>
          <w:i w:val="false"/>
          <w:iCs w:val="false"/>
          <w:color w:val="2D6A4F"/>
          <w:sz w:val="36"/>
          <w:szCs w:val="36"/>
          <w:rFonts w:ascii="Microsoft YaHei" w:cs="Microsoft YaHei" w:eastAsia="Microsoft YaHei" w:hAnsi="Microsoft YaHei"/>
        </w:rPr>
        <w:t xml:space="preserve">茶 馆</w:t>
      </w:r>
    </w:p>
    <w:p>
      <w:pPr>
        <w:spacing w:before="360" w:after="160"/>
        <w:jc w:val="center"/>
      </w:pPr>
      <w:r>
        <w:rPr>
          <w:b/>
          <w:bCs/>
          <w:i w:val="false"/>
          <w:iCs w:val="false"/>
          <w:color w:val="1A1A1A"/>
          <w:sz w:val="44"/>
          <w:szCs w:val="44"/>
          <w:rFonts w:ascii="Microsoft YaHei" w:cs="Microsoft YaHei" w:eastAsia="Microsoft YaHei" w:hAnsi="Microsoft YaHei"/>
        </w:rPr>
        <w:t xml:space="preserve">产品开发说明书</w:t>
      </w:r>
    </w:p>
    <w:p>
      <w:pPr>
        <w:spacing w:after="200"/>
        <w:jc w:val="center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V2.6 · 可扩展架构（GEaaS · 多链驱动 · 多态账本）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 — 可验证公平、混合托管金库、独立 Game Server、账本级资产安全。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V2.6 可扩展性升级（相对 V2.5）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① 多态账本：chain_id + token_address + NUMERIC(36,18)，杜绝多链精度丢失。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② 链驱动 IChainDriver：TON/EVM/Solana 适配器与 Ledger 业务解耦。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③ wallet-adapter：多钱包签名统一 Session，摆脱 if/else 鉴权泥潭。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④ GEaaS gRPC 契约：GameEngineService / GameWalletCallback，新游戏零改 Gateway/Wallet 业务代码。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⑤ Monorepo 依赖红线：game 禁 ORM；gateway 禁直连库；大厅禁直连游戏长链。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V2.4–V2.5 原则仍有效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低成本规则风控、1A/1B 分阶段、Paymaster 动态 Gas、丧尸房间 Kill 解冻、无 TEE 单向审计、申诉金库等安全与运营约束不降级。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文档类型：工程级落地指南（可开工 · 省钱 · 安全 · 好运营）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MVP 优先：Phase 1A + 游戏核心 + 规则风控，再接链与商业增强</w:t>
      </w:r>
    </w:p>
    <w:p>
      <w:pPr>
        <w:pageBreakBefore/>
      </w:pP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目录概览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一、产品概述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二、产品设计原则（公平 / 安全 / 可扩展）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三、总体架构（五层 + 服务拆分 + 库隔离）【V2.2 修订】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四、账号体系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五、资产体系与 Hybrid Custody Vault + Paymaster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六、双层账本 + Active Lock + 施工级 SQL【V2.4】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七、Provably Fair（分段哈希；TEE 延后）【V2.4】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八、游戏中心与房间体系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九、Game Engine 状态机与游戏服务器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十、规则风控 + Soft/Hard + 申诉【V2.4】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十一、Telegram 生态与 Bot 授权绑定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十二、邀请裂变、NFT、Marketplace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十三、后台管理系统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十四、平台代币经济学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十五、分阶段路线图 Phase 0 / 1A / 1B / 2…【V2.4】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十六、AI / Codex 开发协作方式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十七、架构评价与后续交付清单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十八、已知限制与生产瓶颈（诚实披露）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十九、Phase 0 / 1A 开工检查清单【V2.4】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二十、修改对照总览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二十一、可扩展性架构（GEaaS / 链驱动 / 鉴权）【V2.6】</w:t>
      </w:r>
    </w:p>
    <w:p>
      <w:pPr>
        <w:pageBreakBefore/>
      </w:pP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一、产品概述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1.1 产品定位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Tea Parlor（茶馆）是一款基于 Telegram Mini App 的「Provably Fair（可验证公平）」Web3 棋牌游戏平台。平台采用「绝对公平算法、平台不控盘、玩家自由对局、混合托管金库、账本级资产安全」的设计理念，旨在打破传统线上棋牌「平台黑盒控牌」的信任死结，为全球用户提供公平、安全、可运营的 Web3 棋牌服务。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平台支持传统棋牌与 Web3 数字资产结合；游戏模块化可插拔；资产层、游戏层、风控层、Telegram 流量层解耦，避免「单 Backend 包打天下」导致的不可商业化 Demo。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一句话定位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Telegram × Web3 × 绝对公平棋牌游戏平台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1.2 目标与边界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Demo / MVP 边界：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可验证登录、对局、影子结算与基础抽水，用于验证玩法与增长假设。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商业化上线边界：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必须具备独立 Game Server + Ledger 账本 + Risk Engine + Commit-Reveal 公平性 + 生产级 TON Vault。缺一不可。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非目标（明确不做）：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后台改牌 / 指定赢家 / 控胜率；无群主授权的 Bot 群发；仅 Redis 作为资产真相源。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二、产品设计原则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2.1 公平（Fairness &amp; Provably Fair）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平台不参与任何牌局，不坐庄，不控牌。采用 Commit-Reveal 承诺机制，确保发牌过程可验证、对局中不可单方面篡改。棋牌与单人赌场模型不同：多人共享同一副牌，必须在开局前完成 seed 承诺，结束后统一 reveal。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后台硬性约束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严禁修改牌型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严禁指定赢家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严禁修改胜率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b/>
          <w:bCs/>
          <w:i w:val="false"/>
          <w:iCs w:val="false"/>
          <w:color w:val="9B2226"/>
          <w:sz w:val="20"/>
          <w:szCs w:val="20"/>
          <w:rFonts w:ascii="Microsoft YaHei" w:cs="Microsoft YaHei" w:eastAsia="Microsoft YaHei" w:hAnsi="Microsoft YaHei"/>
        </w:rPr>
        <w:t xml:space="preserve">严禁控制输赢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所有对局支持完整回放；种子、事件日志与 ledger 记录长期留存，支持审计。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2.2 安全（Security &amp; Privacy）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混合托管（Hybrid Custody）：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资金进入链上 Vault；提现经风控 + 多签 / 限额 / 时间锁；资产账本以 PostgreSQL 为准。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游戏与资金隔离：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 只处理对局状态与事件；Wallet / Ledger Service 处理余额变更；Risk Engine 横切。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全链路校验：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签名登录、防重放 Nonce、动作超时托管、断线重连状态恢复。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2.3 可扩展（Extensibility）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服务拆分：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User / Game / Wallet / Risk / Match 独立扩展，避免单体 Backend 膨胀。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插件化游戏：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德州 / 斗地主 / 麻将等以 Engine 插件形式接入，热配置上下架。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免大厅重发版：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大厅与游戏模块解耦，新增游戏无需强制全量更新 Mini App 大厅。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三、总体架构（五层 + 服务拆分）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V2.0 的「Mini App → Node Backend → Redis Shadow → TON Vault」方向正确，但缺少商业棋牌的核心：独立 Game Server。棋牌本质不是 CRUD，而是实时房间状态、玩家同步、发牌状态机、断线重连、超时托管、防作弊与回放。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3.1 推荐总体架构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Telegram Bot（群绑定 / 通知 / 拉起）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Telegram Mini App（React H5）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API Gateway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──────────────────────────────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│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Service   Game Server    Wallet Service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│              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PostgreSQL     Redis Room     TON Chain Vault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│              Match Engine   Ledger (PG)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Risk Engine    Replay Log     Shadow Cache (Redis)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Anti-Cheat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3.2 五层架构定义（商业化必备）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238"/>
      </w:tblGrid>
      <w:tr>
        <w:trPr>
          <w:tblHeader/>
        </w:trP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职责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关键组件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是否可仅 Demo 省略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1. Game Server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房间 / 状态机 / 同步 / 重连 / 超时 / 回放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Match + Engine + Event Log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否（商业化不可省略）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2. Ledger System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资产真相源、流水、幂等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PostgreSQL ledger + 余额快照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3. Risk Engine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合谋 / 女巫 / AML / 评分冻结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Graph + Risk Score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MVP 可简化，上线不可缺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4. Provably Fair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Commit-Reveal + 分段哈希（TEE 可选延后）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salt hash / unicast / reveal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MVP 可无 TEE</w:t>
            </w:r>
          </w:p>
        </w:tc>
      </w:tr>
      <w:tr>
        <w:tc>
          <w:tcPr>
            <w:tcW w:type="dxa" w:w="1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5. TON Vault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1A 测试币 → 1B 真链 Vault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Hybrid + Paymaster（1B）</w:t>
            </w:r>
          </w:p>
        </w:tc>
        <w:tc>
          <w:tcPr>
            <w:tcW w:type="dxa" w:w="2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1A 可模拟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3.3 Monorepo 包级结构与依赖红线（Phase 0 强制）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V2.6 起在 Phase 0 即固定包边界，防止后续加链 / 加游戏时伤筋动骨。大厅只做路由拉起；游戏只做状态机；Wallet 只做账本与链驱动。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tea-parlor-monorepo/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apps/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web-lobby/           # 统一大厅 H5（无具体游戏逻辑）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bot-service/         # TG 入口/通知/指令（不参与对局）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api-gateway/         # 多链签名校验 → 统一 Session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wallet-service/      # 唯一操作 Ledger DB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src/drivers/       # ton-driver / evm-driver / solana-driver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game-servers/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texas-holdem/      # 独立进程，内存态，无 PG 直写权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landlord/          # 同上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packages/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common/              # gRPC Proto、错误码、常量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database/            # ORM/Migrations（仅 wallet-service 可依赖）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wallet-adapter/      # TON Connect / EVM / Solana 签名校验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强制依赖红线（CI 静态检查拦截）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红线 1：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apps/game-servers/** 严禁引入 @tea/database 或任何 SQL/ORM。资产锁/结算唯一途径：packages/common 中的 gRPC 客户端。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红线 2：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api-gateway 不得直连 wallet 数据库；必须经 gRPC 内网调用 Wallet Service。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红线 3：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web-lobby 严禁与具体游戏服务建长链；玩家进入房间后再 WebSocket 直连 game-servers/{game_id} 实例。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红线 4：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业务层不得散落 TON Cell/Jetton 细节；链交互必须经 IChainDriver 实现类。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Phase 0 完成 Monorepo + CI 红线检查 + 分库 Schema + Gateway，再进入 1A 业务代码。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四、账号体系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兼顾 Web2 零门槛入场与 Web3 多链绑定，并内置防女巫准入。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第一阶段（MVP）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Telegram 一键登录 / Bot 拉起 Mini App。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按 Telegram UID 创建平台用户与影子账户映射，分配防伪密钥。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第二阶段（TON 生态）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TON Connect：Tonkeeper / MyTonWallet / Telegram Wallet 绑定。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钱包 ↔ Telegram 双向绑定；高额现金房可要求最低余额或生态 SBT。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第三阶段（多链）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WalletConnect / OKX / MetaMask / Phantom 等；单 TG 账号绑定多链。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后台可配置钱包登录开关与链上准入门槛。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4.1 统一鉴权：wallet-adapter（V2.6）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禁止 Gateway 内大量 if (provider===ton) / if (metamask) 分支。登录与绑仓统一为：外部证明 → wallet-adapter 校验 → 签发平台 Session Token。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Adapter 插件：Telegram WebApp initData、TON Connect、EVM(secp256k1)、Solana(Ed25519)、WalletConnect 等。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Session 内含 user_id、绑定地址列表、风险等级；游戏服只认 Session，不认原始链签名。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MVP 可只启用 Telegram + TON；接口与包结构按多钱包预留，避免日后重写 Gateway。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扩展收益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平台可脱离「仅 Telegram」限制，打包为独立 Web/H5；新增钱包 = 新增 adapter 实现，不改 Session 与游戏服。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五、资产体系与 Hybrid Custody Vault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平台支持多币种并行结算（TON、USDT(TON)、后续 Jetton / 跨链币种）。V2.1 明确：若合约设计为「仅 Admin 可 withdraw」，则实质为平台托管钱包模型，不可再宣传为「非托管」。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5.1 模型定义：Hybrid Custody Vault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正确表述（禁止对外误导为「完全非托管」）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用户资产锁在链上 Vault；平台不能像热钱包一样随意挪用，但提现需经过 Risk Engine 与（可选）多签审批后 Vault Release。这是 Hybrid Custody：不是纯非托管，也不是「只有 Admin 任意提款」的裸中心化钱包。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信任死结：平台仍掌握放行权。风控接口被攻破、多签私钥泄露或管理层恶意作恶时，用户资金仍可能被冻结或单方面拖延 / 挪用。V1–V2 接受该半中心化现实；V3 须用 State Channel / 可验证提现争议窗口等削弱单点放行权（见第十八章）。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充值流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Wallet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 Deposit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TON Vault Contract（事件入账）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Wallet Service 监听 → PostgreSQL Ledger 记账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Redis 实时余额缓存同步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提现流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User Withdraw Request（带 Nonce）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Risk Engine（评分 / 黑名单 / AML / 日限额）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Multi-sign Approval（可选阈值）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Vault Release → 用户钱包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Ledger 终态 + Event 落链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5.2 生产级 TON Vault 要求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支持原生 TON 与 Jetton USDT。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Pause：紧急暂停充提。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Daily Limit：用户 / 全局日提现限额。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管理员多签角色（Multi-sig roles）。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 Nonce 防重放。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Emergency Withdraw / Time lock 应急流程。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Blacklist 地址拦截。</w:t>
      </w:r>
    </w:p>
    <w:p>
      <w:pPr>
        <w:pStyle w:val="ListParagraph"/>
        <w:numPr>
          <w:ilvl w:val="0"/>
          <w:numId w:val="1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所有状态变化必须 emit Event，便于链下对账。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5.3 币种阶段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阶段一：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TON、USDT (TON) 充提与对局结算。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DOGS / NOT / CATI 等 Jetton 消纳专场。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阶段三：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BTC / ETH / USDC / BNB / SOL 等跨链扩展；后台按游戏 / 房间开关结算币种。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5.3.1 链驱动适配器 IChainDriver（V2.6 必做抽象）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Wallet-Service 拆为「Ledger 业务核心」与「链交互驱动」。业务只认统一接口；TON Jetton / EVM ERC20 / Solana SPL 细节封在 Driver 内，避免业务与 TON 硬编码耦合。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[ Wallet-Service · Ledger Core ]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      |  IChainDriver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+-------+--------+--------+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|                |        |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TON Driver    EVM Driver  Solana Driver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(Jetton/Vault) (MetaMask..) (Phantom..)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interface IChainDriver {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chainType: 'TON' | 'EVM' | 'Solana';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getDecimals(tokenAddress: string): Promise&lt;number&gt;;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validateAddress(address: string): boolean;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listenEvents(callback: (event: ChainEvent) =&gt; void): void;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submitWithdrawal(tx: WithdrawalTx): Promise&lt;string&gt;;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}</w:t>
      </w:r>
    </w:p>
    <w:p>
      <w:pPr>
        <w:spacing w:after="60"/>
      </w:pP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1A：可用 MockChainDriver（无链，直接写 Ledger）。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1B：实现 TonDriver（Vault + Jetton + 动态 Gas）。</w:t>
      </w:r>
    </w:p>
    <w:p>
      <w:pPr>
        <w:pStyle w:val="ListParagraph"/>
        <w:numPr>
          <w:ilvl w:val="0"/>
          <w:numId w:val="1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多链里程碑：新增 EvmDriver / SolanaDriver，Ledger 与游戏零改动或极少改动。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5.4 Gas 代付与 Paymaster 机制（以 Jetton 提现为例）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TON 上转移 Jetton（如 USDT）需消耗原生 TON Gas，并携带 Forward TON Amount 以完成通知。若用户仅持有 USDT、钱包内无 TON，将无法自行支付链上交互费，提现会失败。Vault 架构必须内建 Paymaster（Gas 代付）。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平台代付 Gas（Sponsored Transaction）：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提现服务（Admin / Relayer）充当 Relayer。用户申请提现 X 个 USDT 时，由平台 Admin 钱包向 TableVault 合约发起提现指令，并携带 Jetton 转移所需的原生 TON Gas（含 forward_payload 携带量）。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手续费扣减（Gas Deduction）：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Service 按实时链上 Gas 报价折算等值 USDT，从提现总额中扣除：Actual = X_USDT − GasFee_USDT。禁止长期使用写死固定值（如永远 0.15 USDT）作为唯一扣费依据。</w:t>
      </w:r>
    </w:p>
    <w:p>
      <w:pPr>
        <w:pStyle w:val="ListParagraph"/>
        <w:numPr>
          <w:ilvl w:val="0"/>
          <w:numId w:val="12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合约事件对账：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TableVault 必须提供 WithdrawJettonWithFee 接口：向用户转 Actual 余额的同时，将 Gas Fee 自动划转至平台运维 Gas 钱包，并 emit 可对账 Event。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5.4.1 动态 Gas 倍率与拥堵熔断（防薅运维钱包）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风险：热门 meme / 空投导致 TON RPC 拥堵时，实际 Gas 可能瞬间暴涨。若平台报价滞后，会出现「实际消耗 Gas &gt; 向用户扣除的手续费」，黑产可批量刷小额 Jetton 提现，把平台运维 Gas 钱包薅秃。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动态倍率调节因子（1B 联调必做）：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GasFee_charge = estimate_gas_ton × ton_usdt_price × safety_multiplier。safety_multiplier 可配置（建议默认 1.3–2.0），并随最近 N 笔真实上链成本滑动上调。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报价时效：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每次提现审批使用短 TTL 报价（如 15–60 秒）；过期必须重估。上链前二次校验：若预估成本已高于用户已授权扣费上限，则取消或要求用户确认新费用。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拥堵熔断：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当 Gas 超过阈值、RPC 延迟/失败率超阈、或运维 Gas 钱包余额低于水位线时，Wallet Service 自动暂停小额 Jetton 提现（可保留大额人工通道或原生 TON 提现策略，后台可配）。</w:t>
      </w:r>
    </w:p>
    <w:p>
      <w:pPr>
        <w:pStyle w:val="ListParagraph"/>
        <w:numPr>
          <w:ilvl w:val="0"/>
          <w:numId w:val="13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亏损监控：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逐笔对比「用户扣除 USDT」与「实际垫付 TON 成本」；滚动窗口净亏损超阈立即告警并触发熔断。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体验目标 + 安全底线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Web2 级无缝提现：用户无需预持 TON 即可提 USDT；平台垫付 Gas 并从提现额回收费用。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底线：绝不为「手续费好看」而使用过期均价；宁可短暂暂停小额提现，不可被刷穿 Gas 钱包。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六、双层账本：PostgreSQL Ledger + Redis 缓存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Redis 仅适合临时状态：房间、匹配队列、在线会话、活跃资金锁。资产账本绝不能只存在 Redis——宕机或丢键将导致用户资产丢失。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6.1 架构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PostgreSQL（最终账本 / 真相源 · 多态多链）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t_ledger（chain_id + token + 高精度）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t_active_lock / balance_snapshot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       ↕ 同步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Redis Cache（实时余额 + 活跃锁）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bal:{userId}:{chainId}:{token}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  · balance:frozen:{userId} → gameId → amount+asset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6.2 多态多链 Ledger（V2.6）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V2.5 及以前 NUMERIC(20,6) 与「默认 TON 语义」无法安全容纳 EVM 18 位、Solana 9 位等精度。V2.6 起账本必须带 chain_id / token_address，金额统一 NUMERIC(36,18)。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字段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chain_id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链标识：如 TON=1 自定义、137=Polygon、42161=Arbitrum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token_address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合约地址；原生币用 'native'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amount / balance_after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NUMERIC(36,18)，兼容 6/9/18 位精度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tx_hash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链上哈希（充提可选）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ref_id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全局幂等键（可含 chain 前缀）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type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deposit/bet/payout/withdraw/rake/lock/unlock/appeal_hold…</w:t>
            </w:r>
          </w:p>
        </w:tc>
      </w:tr>
    </w:tbl>
    <w:p>
      <w:pPr>
        <w:spacing w:after="60"/>
      </w:pP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6.2.1 施工级 Schema（多链多态 · 替换旧 NUMERIC(20,6)）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以下为 V2.6 推荐建表；1A 也可直接使用（chain_id=1, token=native/测试币地址）。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-- 升级后的真相源账本表（多态多链）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CREATE TABLE t_ledger (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id BIGSERIAL PRIMARY KEY,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user_id INT8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chain_id INT4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token_address VARCHAR(128)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type VARCHAR(32)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amount NUMERIC(36, 18)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balance_after NUMERIC(36, 18)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ref_id VARCHAR(128) UNIQUE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tx_hash VARCHAR(128),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game_id VARCHAR(64),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created_at TIMESTAMP DEFAULT CURRENT_TIMESTAMP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CREATE INDEX idx_ledger_user_token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ON t_ledger(user_id, chain_id, token_address);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-- 活跃锁定（支持多资产；user+game 维度）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CREATE TABLE t_active_lock (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user_id INT8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game_id VARCHAR(64)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chain_id INT4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token_address VARCHAR(128)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locked_amount NUMERIC(36, 18)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expires_at TIMESTAMP NOT NULL,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game_server_id VARCHAR(64),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room_epoch INT8 NOT NULL DEFAULT 0,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created_at TIMESTAMP DEFAULT CURRENT_TIMESTAMP,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    PRIMARY KEY (user_id, game_id, chain_id, token_address)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5"/>
          <w:szCs w:val="15"/>
          <w:rFonts w:ascii="Arial" w:cs="Arial" w:eastAsia="Arial" w:hAnsi="Arial"/>
        </w:rPr>
        <w:t xml:space="preserve">);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硬性规则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所有余额变化必须产生 t_ledger 记录；Redis 只是缓存。t_active_lock 与 Redis balance:frozen 双写（以 PG 为准）。对账任务定期 PG ↔ Redis ↔（1B 后）链上 Vault。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6.3 资金锁防重放与双花攻击（Active Lock）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漏洞场景：玩家带入 100 TON 进入现金桌，对局进行中输赢未定，同时通过 Mini App 发起提现。若 Redis 仅为只读余额缓存，提现系统仍看到 100 TON 可用，将链上放款，造成「桌上继续赌 + 提现已到账」的平台坏账。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为防止玩家在真人现金房对局过程中，通过前端 / API 恶意并发发起提现，系统必须引入 Redis 活跃资金锁（Active Lock / Locked Balance）机制：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买入锁定（Buy-in Lock）：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玩家进入现金桌并带入筹码时，Game Server 必须向 Wallet Service 发起冻结请求。Redis：HSET balance:frozen:{userId} {gameId} {amount}，并 SET 过期元数据（或 EXPIRE 辅助键）；同时 UPSERT t_active_lock（含 expires_at）。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可提现余额校验：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任何提现（Withdraw）或跨桌带入操作，可用余额公式严格执行：Withdrawable = Total Balance − Σ locked。仅当 Withdrawable ≥ 申请金额时才允许放行。</w:t>
      </w:r>
    </w:p>
    <w:p>
      <w:pPr>
        <w:pStyle w:val="ListParagraph"/>
        <w:numPr>
          <w:ilvl w:val="0"/>
          <w:numId w:val="14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结算解锁：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Finish 或主动退币离场时，Game Server 派发结算意图；Wallet 写 t_ledger、刷新 Redis，并清除 frozen / 删除 t_active_lock 对应行。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6.3.1 超时自动解冻（系统崩塌挽救）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若 Game Server 异常崩溃且未发送结算意图，玩家资金可能永久卡在 frozen。必须设置最大锁定时长（建议默认 2 小时，可配置）：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写入锁时必须带 expires_at（PG）与 TTL / 巡检时间（Redis）。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后台定时任务扫描 expires_at &lt; now() 的锁，进入「待安全解冻」流程（见 6.3.2），禁止直接盲解冻。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安全解冻成功后：unlock + t_ledger type=unlock/refund，资金归还 Total Balance；记审计日志并通知用户。</w:t>
      </w:r>
    </w:p>
    <w:p>
      <w:pPr>
        <w:pStyle w:val="ListParagraph"/>
        <w:numPr>
          <w:ilvl w:val="0"/>
          <w:numId w:val="1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若房间心跳仍在线且 Kill 失败：禁止解冻，升级人工 / 延长锁并告警。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6.3.2 丧尸房间（Zombie Room）与解冻前强制拆桌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风险：Game Server 与 Wallet 发生网络分区时，对局可能在隔离网络中继续甚至完成结算（丧尸房间），而 Wallet 侧时钟已超过 2 小时并准备自动解冻。网络恢复后 Game Server 再发结算意图，会出现「资金已解冻/提走，却又要扣款/派奖」的状态碰撞。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强制顺序（硬约束）：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超时解冻任务执行前，Wallet Service 必须先向该 game_id / room_id 所属 Game Server 发起 Kill / Tear Down（强制销毁房间）指令。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仅当满足之一才可解冻：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① 目标 Game Server 实例确认已死亡（注册中心 / 心跳租约失效且 Kill 无响应超时）；或 ② 房间已被强行终止并返回 torndown 确认（含最终 hand 序号 / 拒绝后续 settlement 的 epoch++）。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恢复后的结算：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房间 tear down 后，延迟到达的 settlement 必须带 epoch / room_generation；与已 tear down 的 epoch 不一致则拒绝入账，进入人工仲裁队列，禁止静默覆盖。</w:t>
      </w:r>
    </w:p>
    <w:p>
      <w:pPr>
        <w:pStyle w:val="ListParagraph"/>
        <w:numPr>
          <w:ilvl w:val="0"/>
          <w:numId w:val="16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实现提示：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锁记录保存 game_server_id + room_epoch；Kill RPC 幂等；超时无 ACK 则按实例死亡处理并写审计。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边界强调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冻结 / 解锁 / 超时解冻只能由 Wallet Service 执行。超时解冻 = Kill 房间成功（或确认实例死亡）→ 再 unlock。绝不允许「先解冻、后碰结算」。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6.4 三端一致性、RPC 延迟平账与容错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PostgreSQL ↔ Redis ↔（Phase 1B 后）TON Vault 可能因 RPC 拥堵、闪断、服务崩溃短时撕裂。Active Lock 只解决对局中提现双花，不替代平账。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RPC 故障延迟平账：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TON 拥堵或监听落后时，Wallet 建立链下「待清算队列」（pending deposit/withdraw），标记状态 pending_chain；禁止在未确认前二次放款或重复入账。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自动重试 + 超时升级人工；差异告警（链上 event_id 与 ledger.ref_id 对账）。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定时三端对账任务；锁租约 TTL 解冻（见 6.3.1）。</w:t>
      </w:r>
    </w:p>
    <w:p>
      <w:pPr>
        <w:pStyle w:val="ListParagraph"/>
        <w:numPr>
          <w:ilvl w:val="0"/>
          <w:numId w:val="1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1A 无链时：仅 PG ↔ Redis 对账即可，先跑通游戏与锁逻辑。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七、Provably Fair：Commit-Reveal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Server Seed + Client Seed + Nonce 是赌场常用模型，方向正确；但棋牌是多人共享牌局，必须强化 Commit-Reveal，防止「见牌后改序」。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7.1 标准流程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Before Game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Server 生成 server_seed → 公布 SHA256(server_seed) = commit_hash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（玩家可提交 / 合成 client_seed）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Game Start · Shuffle（基于 seeds + nonce 确定性洗牌）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Game End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Reveal：server_seed、client_seed、nonce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Player Verify：hash(server_seed)==commit_hash，并重放 deck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7.2 生产级发牌隐私保障与实现要求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传统 Commit-Reveal 仅能证明「事后无法改牌」，但无法防止「对局中服务器泄露牌序」。德州等共享牌序场景下，开局后明文 deck 已在 Game Server 内存中；内鬼或黑客在 Flop / Turn 阶段可读未翻公牌与对手底牌。V1–V2 尚不能全面部署 Mental Poker 前，必须实施以下安全规约。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信任边界与成本声明（V2.4）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分段哈希加盐降低「中途改牌 / 提前泄露未发牌明文」风险；发牌仍由中心化进程生成，不是 100% Trustless。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MVP / Phase 2：在普通隔离进程中运行发牌 + 密钥保护 + 审计日志，零额外硬件成本。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TEE（Nitro / Confidential VM）列为 Phase 5 商业安全增强可选项，禁止作为 MVP 开工阻塞项。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Mental Poker / MPC 属更长期目标。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卡片分段哈希加盐（Card-by-Card Salted Hash）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洗牌生成的 52 张牌，每张除花色点数外，附带洗牌时生成的独立随机 Salt。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开局时：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服务器向所有玩家公布 52 张牌各自的 SHA256(Card_Value + Card_Salt) 数组（洗牌承诺），而非仅一个整副 seed hash。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对局中：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仅当该牌被发出的时刻，Game Server 才向有权看见的玩家客户端单播（Unicast）该牌明文 Card_Value 与 Card_Salt；未发出的牌不得提前下发明文。</w:t>
      </w:r>
    </w:p>
    <w:p>
      <w:pPr>
        <w:pStyle w:val="ListParagraph"/>
        <w:numPr>
          <w:ilvl w:val="0"/>
          <w:numId w:val="18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结束后：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Reveal 全套 52 张明文与 Salt；玩家验证整套哈希与开局公布数组完全一致，并可结合 server_seed / client_seed / nonce 复验洗牌确定性。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分阶段发牌安全（低成本优先）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2–4（默认，无 TEE）：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独立发牌进程 + 卡片分段哈希加盐 + 明文牌序禁止写入可被 DBA 随意查询的 Redis 业务键 + 最小权限运维 + 密钥轮换。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5（可选）：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发牌迁入 TEE；远程证明 / 镜像哈希。属商业安全增强，非 MVP 阻塞项。</w:t>
      </w:r>
    </w:p>
    <w:p>
      <w:pPr>
        <w:pStyle w:val="ListParagraph"/>
        <w:numPr>
          <w:ilvl w:val="0"/>
          <w:numId w:val="19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更长期：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VRF（链上比赛房）；Mental Poker / MPC 多方洗牌。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7.2.1 无 TEE 阶段的内鬼防范与单向审计（Phase 2–4 必做）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落地现实：无 TEE 时，持有生产权限的开发 / DBA 理论上仍可能读取发牌进程内存或误配的缓存。必须用「可发现、可追责」补强，而不是假装风险不存在。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明文永不进业务 Redis：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牌序 / salt 仅存活于发牌进程内存；Redis 只可存 commit hash、room 元数据。任何「为调试方便」把 deck 明文写入 Redis 的行为视为严重事故。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日志单向存证：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发牌进程所有敏感操作（生成 commit、逐牌 unicast reveal、异常读取接口调用）写入只追加（append-only）审计通道：云审计日志服务或专用只写审计库（应用账号无 UPDATE/DELETE 权限）。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非正常阶段读明文 = 全局告警：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若出现账号 / 内部 API 在非「该牌应发出」阶段查询或导出明文牌序，立即触发全局运维告警（Pager/IM），并自动吊销相关临时凭证、冻结该 room 的后续敏感接口。</w:t>
      </w:r>
    </w:p>
    <w:p>
      <w:pPr>
        <w:pStyle w:val="ListParagraph"/>
        <w:numPr>
          <w:ilvl w:val="0"/>
          <w:numId w:val="20"/>
        </w:numPr>
        <w:spacing w:before="40" w:after="40" w:line="340"/>
      </w:pPr>
      <w:r>
        <w:rPr>
          <w:b/>
          <w:bCs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权限分离：</w:t>
      </w: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生产发牌主机与业务 DBA 权限分离；禁止共用可 SSH 读内存的万能账号；变更需双人审批。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目标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在引入 TEE 前，把「内鬼看牌」从「无法发现」变为「高概率实时告警 + 事后不可抵赖审计」。仍非 100% Trustless，但显著提高作恶成本。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八、游戏中心与房间体系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8.1 游戏中心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德州扑克与斗地主、麻将同级甚至更高推荐优先级，服务全球 Web3 用户偏好。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000"/>
        <w:gridCol w:w="5038"/>
      </w:tblGrid>
      <w:tr>
        <w:trPr>
          <w:tblHeader/>
        </w:trP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游戏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默认开启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排序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推荐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定位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德州扑克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全球 Web3 / 高净值博弈核心爆款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斗地主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亚太高频现金与休闲主力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麻将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√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社交熟人房 / 娱乐房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掼蛋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VIP / 创投圈后续特色</w:t>
            </w:r>
          </w:p>
        </w:tc>
      </w:tr>
      <w:tr>
        <w:tc>
          <w:tcPr>
            <w:tcW w:type="dxa" w:w="1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升级 / UNO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×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tcPr>
            <w:tcW w:type="dxa" w:w="5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后台随时开启的休闲扩展</w:t>
            </w:r>
          </w:p>
        </w:tc>
      </w:tr>
    </w:tbl>
    <w:p>
      <w:pPr>
        <w:spacing w:after="80"/>
      </w:pP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免大厅重发版：新游戏打包为前端模块 + Game Engine 插件，后台开启排序与结算币种即可上线。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8.2 房间三类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娱乐房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结算：平台体验币「元宝」；无链上提现。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组局：好友邀请、开房、大厅、口令。</w:t>
      </w:r>
    </w:p>
    <w:p>
      <w:pPr>
        <w:pStyle w:val="ListParagraph"/>
        <w:numPr>
          <w:ilvl w:val="0"/>
          <w:numId w:val="2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AI 陪玩：冷启动匹配，不作弊、拟真行为。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真人现金房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结算：TON / USDT 等后台开启代币；入账走 Ledger。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三禁：禁邀请好友同桌、禁指定座位、禁指定对手（盲匹配）。</w:t>
      </w:r>
    </w:p>
    <w:p>
      <w:pPr>
        <w:pStyle w:val="ListParagraph"/>
        <w:numPr>
          <w:ilvl w:val="0"/>
          <w:numId w:val="2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局后打散重分桌；同桌频次进入 Risk Score。</w:t>
      </w: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私人比赛房 / Guild Desk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门票 / NFT / 邀请链接准入。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群主申请专属桌，流水抽水最高约 40% 返佣（合约 / 账本记账）。</w:t>
      </w:r>
    </w:p>
    <w:p>
      <w:pPr>
        <w:pStyle w:val="ListParagraph"/>
        <w:numPr>
          <w:ilvl w:val="0"/>
          <w:numId w:val="2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官方周赛月赛、赞助空投赛、天梯链上公示。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九、Game Engine 状态机与游戏服务器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不可在普通 Backend 上「写一个 settleGameRound()」了事。商业棋牌核心是 Game Engine Layer：状态机、事件流、超时、重连、回放。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9.1 Game Server 职责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实时房间状态与广播同步。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玩家状态、座位、动作队列。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发牌 / 出牌状态机。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断线重连（状态快照恢复）。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Action Timeout 与托管。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防作弊钩子（上报 Risk）。</w:t>
      </w:r>
    </w:p>
    <w:p>
      <w:pPr>
        <w:pStyle w:val="ListParagraph"/>
        <w:numPr>
          <w:ilvl w:val="0"/>
          <w:numId w:val="2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Replay Log：每一步 Event 可回放。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9.2 德州扑克状态机（示例）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WAITING → START → SHUFFLE → PRE_FLOP → FLOP → TURN → RIVER → SHOWDOWN → SETTLEMENT → FINISH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9.3 斗地主状态机（示例）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WAITING → CALL_LANDLORD → PLAY_CARD → CHECK_WIN → SETTLEMENT → FINISH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9.4 工程要求（TypeScript Game Engine）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状态机模式，游戏类型可插件化（德州 / 斗地主 / 麻将…）。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每一步产生不可篡改 Event（含时间戳、actor、payload）。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支持断线恢复与 Action Timeout。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结算只产出「结算意图」；真正余额变更必须经 Wallet / Ledger Service。</w:t>
      </w:r>
    </w:p>
    <w:p>
      <w:pPr>
        <w:pStyle w:val="ListParagraph"/>
        <w:numPr>
          <w:ilvl w:val="0"/>
          <w:numId w:val="2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坐下 / 带入时必须向 Wallet 发起 Buy-in Lock；离场 / Finish 时 unlock（见 6.3）。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9.5 GEaaS：统一 gRPC 契约（V2.6）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游戏服不关心用户与资产实现细节。所有引擎抽象为状态机，并通过 packages/common 中的 Protobuf 与 Gateway / Wallet 通信。新游戏（TS/Go/C++）只要实现契约即可上架，无需改 Gateway/Wallet 业务代码。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syntax = "proto3";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package tearoom.game;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/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service GameEngineService {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rpc CreateRoom (CreateRoomRequest) returns (CreateRoomResponse);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rpc PlayerJoin (PlayerJoinRequest) returns (PlayerJoinResponse);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rpc ForceTearDown (TearDownRequest) returns (TearDownResponse);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// 6.3.2 Kill tear-down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}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/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service GameWalletCallbackService {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rpc RequestBuyInLock (BuyInLockRequest) returns (BuyInLockResponse);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  rpc SubmitSettlement (SettlementRequest) returns (SettlementResponse);</w:t>
      </w:r>
    </w:p>
    <w:p>
      <w:pPr>
        <w:spacing w:before="0" w:after="0" w:line="276"/>
      </w:pPr>
      <w:r>
        <w:rPr>
          <w:b w:val="false"/>
          <w:bCs w:val="false"/>
          <w:i w:val="false"/>
          <w:iCs w:val="false"/>
          <w:color w:val="333333"/>
          <w:sz w:val="14"/>
          <w:szCs w:val="14"/>
          <w:rFonts w:ascii="Arial" w:cs="Arial" w:eastAsia="Arial" w:hAnsi="Arial"/>
        </w:rPr>
        <w:t xml:space="preserve">}</w:t>
      </w:r>
    </w:p>
    <w:p>
      <w:pPr>
        <w:spacing w:after="40"/>
      </w:pP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Gateway 只按 game_type 路由到对应 game-server 实例，不解析具体牌局细节。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只实现 GameWalletCallback 服务端；引擎只持 gRPC 客户端。</w:t>
      </w:r>
    </w:p>
    <w:p>
      <w:pPr>
        <w:pStyle w:val="ListParagraph"/>
        <w:numPr>
          <w:ilvl w:val="0"/>
          <w:numId w:val="2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ForceTearDown 与超时解冻、丧尸房间流程对齐（见 6.3.2）。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扩展收益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第三方 CP 实现上述 RPC 即可自助上架；语言无关（可用 Go 高并发斗地主、C++ 麻将等）。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边界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Game Server 不直接改用户最终资产、不直接写 Ledger PG；只发 lock / unlock / settlement 意图。Wallet Service 校验幂等后入账并维护 Active Lock，避免游戏服被攻破后直接改余额或双花提现。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十、防作弊与 Risk Score Engine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商业棋牌必须建设 Anti-Collusion / Anti-Bot / AML。V2.4 坚持低成本：Phase 3 前不做 GNN Graph AI 与重型行为模型，改用 SQL/Redis 关系规则拦截约 90% 低级群控，开发成本显著下降。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10.1 Phase 3 前：规则风控（默认实现）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规则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实现方式（低成本）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动作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 IP 计数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Redis 滑动窗口 / SQL 聚合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超阈 Soft / 提现人工审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同设备指纹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device_id 关联表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限制多开现金房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短期资金单向流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ledger 对手方净流入阈值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标记 Collusion 嫌疑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高频同桌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同桌 pair 计数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降低匹配权重 / Soft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新号大额提现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注册时长 + withdraw 规则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AML 冻结审核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明确不做（Phase 3 前）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GNN 资金图谱、实时触控轨迹深度学习、毫秒级全量行为模型。这些可作为 Phase 4+ 增强，不得阻塞 MVP。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10.2 Risk Score（规则加权示例）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因子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加分（示例）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IP Match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Device Match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+30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Same Wallet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+50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短期单向送分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</w:t>
            </w:r>
          </w:p>
        </w:tc>
      </w:tr>
      <w:tr>
        <w:tc>
          <w:tcPr>
            <w:tcW w:type="dxa" w:w="4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高频同桌</w:t>
            </w:r>
          </w:p>
        </w:tc>
        <w:tc>
          <w:tcPr>
            <w:tcW w:type="dxa" w:w="4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+20~40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处置原则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禁止对局中暴力断 Socket。采用观察 / 软限制 / 硬拦截（见 10.4），保障同桌无辜玩家与结算一致性。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10.3 能力清单（分阶段）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1A–3：SQL/Redis 规则、盲匹配、局后打散、提现限速、静默标记。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3+：独立 Risk 定时任务异步评测；可加简单启发式，仍非必须 GNN。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4+ 可选：Graph AI / 行为模型（预算与数据量允许时）。</w:t>
      </w:r>
    </w:p>
    <w:p>
      <w:pPr>
        <w:pStyle w:val="ListParagraph"/>
        <w:numPr>
          <w:ilvl w:val="0"/>
          <w:numId w:val="2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现金房：Chips Dumping / Collusion 规则拦截；AML 黑名单。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10.3.1 与 Game Server 性能隔离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规则计算也不得阻塞房间主循环：对局中只记轻量事件；评分在独立进程 / 定时任务中完成。超时则仅 Shadow Tag，不 Hard。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Server：action 日志 / 断线事件 → MQ 或异步写。</w:t>
      </w:r>
    </w:p>
    <w:p>
      <w:pPr>
        <w:pStyle w:val="ListParagraph"/>
        <w:numPr>
          <w:ilvl w:val="0"/>
          <w:numId w:val="2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Risk 任务：分钟级或局后跑 SQL/Redis 规则，更新 score。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10.4 风控处置的状态机平滑过渡（Graceful Disconnect）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运营灾难场景：6 人德州打到 Turn、池中已有 500 TON，一名玩家因 IP 切换使 Risk Score 瞬间 ≥70。若立刻强制断线 / 强 Fold，会摧毁同桌体验。必须遵循「保障同桌无辜玩家」原则。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Risk Score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处置级别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具体执行策略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– 69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观察静默标（Shadow Tag）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照常对局。后台加强规则采样；提现申请进入人工二级审核。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70 – 89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软限制（Soft Isolation）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允许完成当前这一局。局结束后拦截下一局匹配，限制进入现金房；不中途踢人。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≥ 90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硬拦截（Hard Interception）</w:t>
            </w:r>
          </w:p>
        </w:tc>
        <w:tc>
          <w:tcPr>
            <w:tcW w:type="dxa" w:w="5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严重黑产 / 外挂。接管座位 Auto-Fold；带入筹码进入「隔离申诉金库」（非立即充公）；账号限制待审。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bCs/>
          <w:i w:val="false"/>
          <w:iCs w:val="false"/>
          <w:color w:val="1A1A1A"/>
          <w:sz w:val="22"/>
          <w:szCs w:val="22"/>
          <w:rFonts w:ascii="Microsoft YaHei" w:cs="Microsoft YaHei" w:eastAsia="Microsoft YaHei" w:hAnsi="Microsoft YaHei"/>
        </w:rPr>
        <w:t xml:space="preserve">10.4.1 前端告知与自动化申诉（易操作）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Mini App 绝不能只弹「网络错误」。软限制 / 硬拦截时必须给出友好、可理解的风控告警，并提供一键申诉，降低客服负荷。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文案示例（硬拦截）：「检测到您的网络环境异常，当前对局已由系统安全托管（Auto-Fold）。相关资金已进入隔离申诉金库，可在 72 小时内提交设备申诉。」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软限制文案示例：「当前环境存在风险，本局结束后将暂时限制现金房匹配。如有疑问可提交申诉。」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一键「提交设备申诉」：前端打包 device_id、近期 IP、对局 hand_id、风险分、客户端版本，生成工单附件；客服只审核打包日志。</w:t>
      </w:r>
    </w:p>
    <w:p>
      <w:pPr>
        <w:pStyle w:val="ListParagraph"/>
        <w:numPr>
          <w:ilvl w:val="0"/>
          <w:numId w:val="2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隔离申诉金库：Hard 涉及的资金先入 escrow_appeal 账户（t_ledger type=appeal_hold），复审通过退回用户，确认违规再入生态池。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与结算一致性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软限制不改变当前局状态机；硬拦截仍须完整 SETTLEMENT + Active Lock 解锁。资产动作只走 Wallet / Ledger。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10.5 硬拦截边缘场景与法务约束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Hard 不得仅凭单次评分尖峰自动「吞金充公」。必须二次条件 + 申诉窗口：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须二次规则命中（外挂签名 / 明确伙牌规则 / 人工复核）之一，才可从申诉金库划入生态池。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网络闪断、IP 切换默认最多 Soft，禁止直接 Hard 吞金。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进桌前规则公示；H5 可见申诉入口与状态。</w:t>
      </w:r>
    </w:p>
    <w:p>
      <w:pPr>
        <w:pStyle w:val="ListParagraph"/>
        <w:numPr>
          <w:ilvl w:val="0"/>
          <w:numId w:val="3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Auto-Fold 与 pot 结算分离；申诉金库独立记账。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十一、Telegram 生态与 Bot 授权绑定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Telegram Mini App + Bot 作为流量入口方向正确。但 Bot 不能随意进入任意群并主动群发盈利消息；必须群管理员授权绑定。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11.1 正确流程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Group Admin 添加 Bot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/bind_group 授权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绑定 Guild ID / 盟主账户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↓</w:t>
      </w:r>
    </w:p>
    <w:p>
      <w:pPr>
        <w:spacing w:before="16" w:after="16" w:line="300"/>
        <w:jc w:val="center"/>
      </w:pPr>
      <w:r>
        <w:rPr>
          <w:b w:val="false"/>
          <w:bCs w:val="false"/>
          <w:i w:val="false"/>
          <w:iCs w:val="false"/>
          <w:color w:val="555555"/>
          <w:sz w:val="17"/>
          <w:szCs w:val="17"/>
          <w:rFonts w:ascii="Arial" w:cs="Arial" w:eastAsia="Arial" w:hAnsi="Arial"/>
        </w:rPr>
        <w:t xml:space="preserve">仅向已绑定群推送高光 / 赛事事件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11.2 能力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拉起 Mini App、邀请深链、公会桌链接。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已授权群：大牌高光海报、赛事通知（遵守 Telegram 限制与用户偏好）。</w:t>
      </w:r>
    </w:p>
    <w:p>
      <w:pPr>
        <w:pStyle w:val="ListParagraph"/>
        <w:numPr>
          <w:ilvl w:val="0"/>
          <w:numId w:val="3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不支持：未授权全网群发、骚扰式营销。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十二、邀请裂变、NFT、Marketplace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12.1 裂变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永久代理绑定：有效充值 + 真人房流水后计佣。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Share to Play：Telegram 卡片一键进房。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Guild Ranking：周榜流水 / 胜率，奖励 NFT / Points / TON。</w:t>
      </w:r>
    </w:p>
    <w:p>
      <w:pPr>
        <w:pStyle w:val="ListParagraph"/>
        <w:numPr>
          <w:ilvl w:val="0"/>
          <w:numId w:val="3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Daily Loop：邀请、分享、加群、完成真人对局领 Points。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任务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奖励（示例）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邀请 3 位好友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分享战绩卡片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100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加入官方群 / 频道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Points</w:t>
            </w:r>
          </w:p>
        </w:tc>
      </w:tr>
      <w:tr>
        <w:tc>
          <w:tcPr>
            <w:tcW w:type="dxa" w:w="5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完成 5 局真人对局</w:t>
            </w:r>
          </w:p>
        </w:tc>
        <w:tc>
          <w:tcPr>
            <w:tcW w:type="dxa" w:w="3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200 Points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12.2 NFT（Utility 绑定）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权益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铸造 / 交易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传奇头像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入场特效、跑马灯、Rake -5%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TON NFT；二级市场可交易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VIP 桌布 / 牌背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邀请返水 +3%、专属表情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Mint；LEAF / TEA 升级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赛事勋章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终身特定门票免费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赛事限量奖励</w:t>
            </w:r>
          </w:p>
        </w:tc>
      </w:tr>
      <w:tr>
        <w:tc>
          <w:tcPr>
            <w:tcW w:type="dxa" w:w="2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Season Pass NFT</w:t>
            </w:r>
          </w:p>
        </w:tc>
        <w:tc>
          <w:tcPr>
            <w:tcW w:type="dxa" w:w="3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赛季 2X 积分加成</w:t>
            </w:r>
          </w:p>
        </w:tc>
        <w:tc>
          <w:tcPr>
            <w:tcW w:type="dxa" w:w="3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Battle Pass 满级 / 购买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12.3 Marketplace</w:t>
      </w:r>
    </w:p>
    <w:p>
      <w:pPr>
        <w:pStyle w:val="ListParagraph"/>
        <w:numPr>
          <w:ilvl w:val="0"/>
          <w:numId w:val="3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官方挂单买卖头像 / 皮肤 / 门票。</w:t>
      </w:r>
    </w:p>
    <w:p>
      <w:pPr>
        <w:pStyle w:val="ListParagraph"/>
        <w:numPr>
          <w:ilvl w:val="0"/>
          <w:numId w:val="3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手续费约 2%（可配置）；其中 10% 进 $TEA 销毁池。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十三、后台管理系统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游戏上下架、排序、维护开关。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房间：盲注、抽水、买入上下限、币种开关。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资产：充提通道、日限额、Pause、黑名单。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活动：排行榜、签到、任务、转盘、空投。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NFT / 道具库存与定价。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风控台：Risk Score、冻结、人工复审。</w:t>
      </w:r>
    </w:p>
    <w:p>
      <w:pPr>
        <w:pStyle w:val="ListParagraph"/>
        <w:numPr>
          <w:ilvl w:val="0"/>
          <w:numId w:val="3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审核中心：大额提现、关联图谱、争议局。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十四、平台代币经济学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双代币 + 早期 Points「玩即空投」。商业化前以积分验证增长，避免过早发币风险。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14.1 $TEA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治理、分红、VIP、NFT 合成消耗、手续费折扣。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收入中部分注入 Staking 真实收益池（TON / USDT）。</w:t>
      </w:r>
    </w:p>
    <w:p>
      <w:pPr>
        <w:pStyle w:val="ListParagraph"/>
        <w:numPr>
          <w:ilvl w:val="0"/>
          <w:numId w:val="3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Marketplace / Mint / 门票等收入部分回购销毁。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14.2 $LEAF</w:t>
      </w:r>
    </w:p>
    <w:p>
      <w:pPr>
        <w:pStyle w:val="ListParagraph"/>
        <w:numPr>
          <w:ilvl w:val="0"/>
          <w:numId w:val="3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站内循环：娱乐奖励产出；皮肤 / 建房 / 低门槛赛事消耗；不可直接提现。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14.3 Tea Points（MVP）</w:t>
      </w:r>
    </w:p>
    <w:p>
      <w:pPr>
        <w:pStyle w:val="ListParagraph"/>
        <w:numPr>
          <w:ilvl w:val="0"/>
          <w:numId w:val="3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现金房流水、任务、邀请、排行榜；承诺未来按规则兑换 $TEA 空投预期。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十五、商业上线开发阶段（分阶段 · 影子测试网）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禁止「游戏还没影，钱包改了半年」。V2.4 将资产层拆为 1A 影子测试网与 1B 链上对接：先用 PG 测试币 + Active Lock 跑通对局与提现逻辑，再接真实 TON Vault / Paymaster。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4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名称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交付物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0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工程底座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Monorepo、Docker、CI、分库 PG、Gateway、观测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可协作开工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1A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影子测试网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Wallet+Ledger+Active Lock+测试币充提模拟（无链）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账本/锁/提现逻辑跑通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1B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链上对接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Vault、Paymaster 动态倍率/熔断、监听、待清算队列、三端对账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真资产充提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游戏核心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状态机+分段哈希；Kill 拆桌协议；单向审计防内鬼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可运营对局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规则风控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SQL/Redis 规则、Soft/Hard、申诉金库、前端告知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现金房可小放量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Telegram 生态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Mini App 打磨、Bot、/bind_group 公会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流量闭环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增长+安全增强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Referral/积分；可选 TEE；可选增强风控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增长与商业安全</w:t>
            </w:r>
          </w:p>
        </w:tc>
      </w:tr>
      <w:tr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6+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Trustless</w:t>
            </w:r>
          </w:p>
        </w:tc>
        <w:tc>
          <w:tcPr>
            <w:tcW w:type="dxa" w:w="4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State Channel 试点、Mental Poker 预研</w:t>
            </w:r>
          </w:p>
        </w:tc>
        <w:tc>
          <w:tcPr>
            <w:tcW w:type="dxa" w:w="2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削弱平台单点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15.0 推荐并行节奏（省钱）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0 完成后：1A 与 Phase 2 可并行（游戏服对接模拟钱包）。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对局玩法稳定后再开 1B 真链联调，避免合约与玩法双向返工。</w:t>
      </w:r>
    </w:p>
    <w:p>
      <w:pPr>
        <w:pStyle w:val="ListParagraph"/>
        <w:numPr>
          <w:ilvl w:val="0"/>
          <w:numId w:val="3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Phase 3 规则风控与 1B 可部分并行；GNN/TEE 永不挡 MVP。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15.1 与产品里程碑映射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rPr>
          <w:tblHeader/>
        </w:trP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产品里程碑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主要 Phase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注册目标（原路线图）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MVP 财富破局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0 + 1A + 2 + 精简 3（规则风控）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验证玩法与留存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小额真实现金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1B + 3 完善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测试网 → 小额主网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V1 裂变冲量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4 + 5 增长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50 万量级路径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V2 资产与代币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Vault 增强 + NFT + State Channel 试点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100 万路径</w:t>
            </w:r>
          </w:p>
        </w:tc>
      </w:tr>
      <w:tr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V3 生态</w:t>
            </w:r>
          </w:p>
        </w:tc>
        <w:tc>
          <w:tcPr>
            <w:tcW w:type="dxa" w:w="4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多链 + Mental Poker 探索</w:t>
            </w:r>
          </w:p>
        </w:tc>
        <w:tc>
          <w:tcPr>
            <w:tcW w:type="dxa" w:w="3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长期 Trustless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15.2 状态通道（State Channel）排期（不挡 MVP）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MVP 允许 Hybrid：链下 Ledger +（1B 后）Relayer 提现。State Channel 排在玩法与账本稳定之后的 Phase 6+ / V2 产品里程碑试点，禁止无限口头搁置，也禁止拖死 Phase 1–2。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Wallet 热备、outbox 幂等、对账告警、提现熔断：1B 起必须具备。</w:t>
      </w:r>
    </w:p>
    <w:p>
      <w:pPr>
        <w:pStyle w:val="ListParagraph"/>
        <w:numPr>
          <w:ilvl w:val="0"/>
          <w:numId w:val="3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State Channel：小盲桌试点 → 扩大，与主路径并行演进。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十六、AI / Codex 开发协作方式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V2.4 已嵌入极简 Schema 与分阶段路线，可支撑 Cursor / Codex 分模块开工，但仍禁止「一次生成整个 monorepo 上生产」。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1 — 按 Phase 生成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先：t_ledger / t_active_lock 迁移 + Wallet API（1A）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再：Game Server 状态机对接 lock/unlock/settlement</w:t>
      </w:r>
    </w:p>
    <w:p>
      <w:pPr>
        <w:pStyle w:val="ListParagraph"/>
        <w:numPr>
          <w:ilvl w:val="0"/>
          <w:numId w:val="4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后：1B Vault 监听 + 待清算队列；规则风控 SQL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2 — 分服务 PR</w:t>
      </w:r>
    </w:p>
    <w:p>
      <w:pPr>
        <w:pStyle w:val="ListParagraph"/>
        <w:numPr>
          <w:ilvl w:val="0"/>
          <w:numId w:val="41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gateway / wallet-service / game-server / web 独立 PR，禁止巨石合并。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Step 3 — 端侧与增长</w:t>
      </w:r>
    </w:p>
    <w:p>
      <w:pPr>
        <w:pStyle w:val="ListParagraph"/>
        <w:numPr>
          <w:ilvl w:val="0"/>
          <w:numId w:val="42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Mini App、Bot、申诉 UI、Referral（Phase 4–5）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可执行性（V2.4）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产品拆解 ~8/10；有 Schema 后 AI 可执行性升至 ~8/10；直接一次上主网真金仍不建议（先 1A）。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十七、架构评价与后续交付清单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17.1 模块评价（工程落地视角）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评价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Telegram Mini App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流量入口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1A 影子账本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MVP 核心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PG 测试币 + Active Lock 先跑通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TON Vault 1B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后置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玩法稳定后再接链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Provably Fair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低成本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分段哈希；TEE 延后 Phase 5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规则风控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默认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SQL/Redis；GNN 非阻塞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Active Lock + 超时解冻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防双花 + 崩塌挽救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申诉金库 + 前端告知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降客诉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State Channel / TEE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延后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不挡开工</w:t>
            </w:r>
          </w:p>
        </w:tc>
      </w:tr>
      <w:tr>
        <w:tc>
          <w:tcPr>
            <w:tcW w:type="dxa" w:w="2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施工 Schema</w:t>
            </w:r>
          </w:p>
        </w:tc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✅ 已嵌入</w:t>
            </w:r>
          </w:p>
        </w:tc>
        <w:tc>
          <w:tcPr>
            <w:tcW w:type="dxa" w:w="54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t_ledger / t_active_lock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17.2 结论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MVP：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0 + 1A + 2 + 规则风控，用测试币验证游戏与账本。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小额真实现金：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1B + 申诉闭环 + 三端对账后，再开主网小额。</w:t>
      </w:r>
    </w:p>
    <w:p>
      <w:pPr>
        <w:spacing w:before="60" w:after="80" w:line="360"/>
        <w:jc w:val="left"/>
      </w:pPr>
      <w:r>
        <w:rPr>
          <w:b/>
          <w:bCs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Trustless：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TEE / State Channel / Mental Poker 按预算分阶段，勿写进 MVP 必做。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17.3 建议下一步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按 6.2.1 建表并实现 Wallet lock/unlock API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Game Server 对接 1A 模拟钱包跑通一手完整结算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实现锁超时巡检与申诉金库最小闭环</w:t>
      </w:r>
    </w:p>
    <w:p>
      <w:pPr>
        <w:pStyle w:val="ListParagraph"/>
        <w:numPr>
          <w:ilvl w:val="0"/>
          <w:numId w:val="43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再排 1B Vault 联调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十八、已知限制与生产瓶颈（诚实披露）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18.1 半中心化信任死结仍在</w:t>
      </w:r>
    </w:p>
    <w:p>
      <w:pPr>
        <w:pStyle w:val="ListParagraph"/>
        <w:numPr>
          <w:ilvl w:val="0"/>
          <w:numId w:val="44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发牌中心化（无 TEE 时更明显）；Hybrid 提现仍由平台放行。须在对外话术中诚实披露。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18.2 规则风控有上限</w:t>
      </w:r>
    </w:p>
    <w:p>
      <w:pPr>
        <w:pStyle w:val="ListParagraph"/>
        <w:numPr>
          <w:ilvl w:val="0"/>
          <w:numId w:val="45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SQL/Redis 规则无法覆盖全部高级伙牌；放量后按数据决定是否升级模型。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18.3 1A 不能代替真链</w:t>
      </w:r>
    </w:p>
    <w:p>
      <w:pPr>
        <w:pStyle w:val="ListParagraph"/>
        <w:numPr>
          <w:ilvl w:val="0"/>
          <w:numId w:val="46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测试币验证逻辑 ≠ 主网资金安全；1B 前禁止主网真金。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18.4 Wallet 单点与链拥堵</w:t>
      </w:r>
    </w:p>
    <w:p>
      <w:pPr>
        <w:pStyle w:val="ListParagraph"/>
        <w:numPr>
          <w:ilvl w:val="0"/>
          <w:numId w:val="47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1B 起必须待清算队列、重试、告警；见 6.4。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18.5 三端一致性</w:t>
      </w:r>
    </w:p>
    <w:p>
      <w:pPr>
        <w:pStyle w:val="ListParagraph"/>
        <w:numPr>
          <w:ilvl w:val="0"/>
          <w:numId w:val="48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锁超时解冻 + 对账任务已要求；复杂仲裁剧本可后续补专项 runbook。</w:t>
      </w:r>
    </w:p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十九、Phase 0 / 1A 开工检查清单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项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完成标准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Monorepo + CI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web / gateway / wallet / game-server 可独立构建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PG 迁移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t_ledger、t_active_lock、用户余额表可迁移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Wallet API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deposit(模拟)、lock、unlock、withdraw(模拟)、幂等 ref_id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Active Lock TTL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expires_at + 巡检任务可自动解冻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Game 一手闭环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坐下锁 → 打牌 → 结算 → 解锁有 ledger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规则风控最小集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同 IP/设备阈值可配置</w:t>
            </w:r>
          </w:p>
        </w:tc>
      </w:tr>
      <w:tr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申诉占位</w:t>
            </w:r>
          </w:p>
        </w:tc>
        <w:tc>
          <w:tcPr>
            <w:tcW w:type="dxa" w:w="68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appeal_hold 账本类型 + 前端文案占位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门禁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1A 检查清单未完成：禁止投入 1B 合约主开发。1B 未完成对账与待清算队列：禁止主网真金。Hard 充公未接申诉金库：禁止对真实用户 Hard 扣款。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二十、修改对照总览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20.1 五原则（V2.4）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038"/>
      </w:tblGrid>
      <w:tr>
        <w:trPr>
          <w:tblHeader/>
        </w:trP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修改项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原则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修改前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修改后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风控手段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低成本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Graph AI + 轨迹模型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Phase 3 前 SQL/Redis 规则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发牌安全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低成本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AWS TEE 必选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隔离进程 + 分段哈希；TEE→Phase 5 可选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实施路线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分阶段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先 Vault 再游戏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1A 测试币调游戏 → 1B 接合约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文档深度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可操作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纯文字大纲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嵌入 t_ledger / t_active_lock SQL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异常容错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安全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仅正常锁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锁超时解冻 + RPC 待清算平账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风控申诉</w:t>
            </w:r>
          </w:p>
        </w:tc>
        <w:tc>
          <w:tcPr>
            <w:tcW w:type="dxa" w:w="12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易操作</w:t>
            </w:r>
          </w:p>
        </w:tc>
        <w:tc>
          <w:tcPr>
            <w:tcW w:type="dxa" w:w="28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硬扣缺承接</w:t>
            </w:r>
          </w:p>
        </w:tc>
        <w:tc>
          <w:tcPr>
            <w:tcW w:type="dxa" w:w="40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前端告知 + 申诉金库 + 一键打包</w:t>
            </w:r>
          </w:p>
        </w:tc>
      </w:tr>
    </w:tbl>
    <w:p>
      <w:pPr>
        <w:spacing w:after="8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20.2 运行时安全补丁（V2.5）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修改项</w:t>
            </w:r>
          </w:p>
        </w:tc>
        <w:tc>
          <w:tcPr>
            <w:tcW w:type="dxa" w:w="3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风险</w:t>
            </w:r>
          </w:p>
        </w:tc>
        <w:tc>
          <w:tcPr>
            <w:tcW w:type="dxa" w:w="4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修改后</w:t>
            </w:r>
          </w:p>
        </w:tc>
      </w:tr>
      <w:tr>
        <w:tc>
          <w:tcPr>
            <w:tcW w:type="dxa" w:w="2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Paymaster Gas</w:t>
            </w:r>
          </w:p>
        </w:tc>
        <w:tc>
          <w:tcPr>
            <w:tcW w:type="dxa" w:w="3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拥堵时固定扣费被刷穿运维钱包</w:t>
            </w:r>
          </w:p>
        </w:tc>
        <w:tc>
          <w:tcPr>
            <w:tcW w:type="dxa" w:w="4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动态倍率 + 报价 TTL + 小额 Jetton 熔断 + 亏损监控</w:t>
            </w:r>
          </w:p>
        </w:tc>
      </w:tr>
      <w:tr>
        <w:tc>
          <w:tcPr>
            <w:tcW w:type="dxa" w:w="2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超时解冻</w:t>
            </w:r>
          </w:p>
        </w:tc>
        <w:tc>
          <w:tcPr>
            <w:tcW w:type="dxa" w:w="3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丧尸房间分区后结算与解冻碰撞</w:t>
            </w:r>
          </w:p>
        </w:tc>
        <w:tc>
          <w:tcPr>
            <w:tcW w:type="dxa" w:w="4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解冻前 Kill/Tear Down；epoch 拒绝迟到 settlement</w:t>
            </w:r>
          </w:p>
        </w:tc>
      </w:tr>
      <w:tr>
        <w:tc>
          <w:tcPr>
            <w:tcW w:type="dxa" w:w="2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无 TEE 内鬼</w:t>
            </w:r>
          </w:p>
        </w:tc>
        <w:tc>
          <w:tcPr>
            <w:tcW w:type="dxa" w:w="3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DBA/运维可读明文牌序</w:t>
            </w:r>
          </w:p>
        </w:tc>
        <w:tc>
          <w:tcPr>
            <w:tcW w:type="dxa" w:w="42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禁写业务 Redis；单向审计；非正常读明文全局告警</w:t>
            </w:r>
          </w:p>
        </w:tc>
      </w:tr>
    </w:tbl>
    <w:p>
      <w:pPr>
        <w:pStyle w:val="Heading1"/>
        <w:pBdr>
          <w:bottom w:val="single" w:color="1B4332" w:sz="12" w:space="6"/>
        </w:pBdr>
        <w:spacing w:before="320" w:after="160"/>
      </w:pPr>
      <w:r>
        <w:rPr>
          <w:b/>
          <w:bCs/>
          <w:i w:val="false"/>
          <w:iCs w:val="false"/>
          <w:color w:val="1B4332"/>
          <w:sz w:val="28"/>
          <w:szCs w:val="28"/>
          <w:rFonts w:ascii="Microsoft YaHei" w:cs="Microsoft YaHei" w:eastAsia="Microsoft YaHei" w:hAnsi="Microsoft YaHei"/>
        </w:rPr>
        <w:t xml:space="preserve">二十一、可扩展性架构与硬伤消除（V2.6）</w:t>
      </w:r>
    </w:p>
    <w:p>
      <w:pPr>
        <w:spacing w:before="60" w:after="80" w:line="3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Microsoft YaHei" w:cs="Microsoft YaHei" w:eastAsia="Microsoft YaHei" w:hAnsi="Microsoft YaHei"/>
        </w:rPr>
        <w:t xml:space="preserve">若开发初期不对游戏引擎、链适配器、钱包鉴权做彻底抽象，后续加链或加游戏将被迫重构 Wallet / Gateway。本章固定扩展性底线。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21.1 曾存在的扩展性硬伤（V2.5 及以前）</w:t>
      </w:r>
    </w:p>
    <w:p>
      <w:pPr>
        <w:pStyle w:val="ListParagraph"/>
        <w:numPr>
          <w:ilvl w:val="0"/>
          <w:numId w:val="4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账本/提现逻辑向 TON 倾斜；NUMERIC(20,6) 无法安全容纳 EVM 18 位精度。</w:t>
      </w:r>
    </w:p>
    <w:p>
      <w:pPr>
        <w:pStyle w:val="ListParagraph"/>
        <w:numPr>
          <w:ilvl w:val="0"/>
          <w:numId w:val="4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鉴权强绑 Telegram UID + TON Connect；MetaMask/Phantom 将导致 Gateway if/else 爆炸。</w:t>
      </w:r>
    </w:p>
    <w:p>
      <w:pPr>
        <w:pStyle w:val="ListParagraph"/>
        <w:numPr>
          <w:ilvl w:val="0"/>
          <w:numId w:val="49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游戏「插件化」缺标准契约；换语言重写引擎时 Gateway 路由与结算要重做。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21.2 三层抽象（Phase 0 落地）</w:t>
      </w:r>
    </w:p>
    <w:p>
      <w:pPr>
        <w:pStyle w:val="ListParagraph"/>
        <w:numPr>
          <w:ilvl w:val="0"/>
          <w:numId w:val="5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游戏层 GEaaS：GameEngineService + GameWalletCallback（见 9.5）。</w:t>
      </w:r>
    </w:p>
    <w:p>
      <w:pPr>
        <w:pStyle w:val="ListParagraph"/>
        <w:numPr>
          <w:ilvl w:val="0"/>
          <w:numId w:val="5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链与钱包层：IChainDriver + wallet-adapter（见 5.3.1、4.1）。</w:t>
      </w:r>
    </w:p>
    <w:p>
      <w:pPr>
        <w:pStyle w:val="ListParagraph"/>
        <w:numPr>
          <w:ilvl w:val="0"/>
          <w:numId w:val="50"/>
        </w:numPr>
        <w:spacing w:before="40" w:after="40" w:line="34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Microsoft YaHei" w:cs="Microsoft YaHei" w:eastAsia="Microsoft YaHei" w:hAnsi="Microsoft YaHei"/>
        </w:rPr>
        <w:t xml:space="preserve">数据库层：多态 t_ledger（chain_id + token + NUMERIC(36,18)）（见 6.2.1）。</w:t>
      </w: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color w:val="2D6A4F"/>
          <w:sz w:val="24"/>
          <w:szCs w:val="24"/>
          <w:rFonts w:ascii="Microsoft YaHei" w:cs="Microsoft YaHei" w:eastAsia="Microsoft YaHei" w:hAnsi="Microsoft YaHei"/>
        </w:rPr>
        <w:t xml:space="preserve">21.3 扩展性修改对照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638"/>
      </w:tblGrid>
      <w:tr>
        <w:trPr>
          <w:tblHeader/>
        </w:trP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扩展维度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修改前（局限）</w:t>
            </w:r>
          </w:p>
        </w:tc>
        <w:tc>
          <w:tcPr>
            <w:tcW w:type="dxa" w:w="3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修改后（V2.6）</w:t>
            </w:r>
          </w:p>
        </w:tc>
        <w:tc>
          <w:tcPr>
            <w:tcW w:type="dxa" w:w="2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1B43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Microsoft YaHei" w:cs="Microsoft YaHei" w:eastAsia="Microsoft YaHei" w:hAnsi="Microsoft YaHei"/>
              </w:rPr>
              <w:t xml:space="preserve">商业价值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多链资产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绑 TON；NUMERIC(20,6)</w:t>
            </w:r>
          </w:p>
        </w:tc>
        <w:tc>
          <w:tcPr>
            <w:tcW w:type="dxa" w:w="3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IChainDriver + NUMERIC(36,18)+chain_id</w:t>
            </w:r>
          </w:p>
        </w:tc>
        <w:tc>
          <w:tcPr>
            <w:tcW w:type="dxa" w:w="2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可快速接 Arbitrum/Polygon 等低 Gas 链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钱包登录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TG + TON Connect</w:t>
            </w:r>
          </w:p>
        </w:tc>
        <w:tc>
          <w:tcPr>
            <w:tcW w:type="dxa" w:w="3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wallet-adapter + 统一 Session</w:t>
            </w:r>
          </w:p>
        </w:tc>
        <w:tc>
          <w:tcPr>
            <w:tcW w:type="dxa" w:w="2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4FA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可独立 Web/H5，不绑死 Telegram</w:t>
            </w:r>
          </w:p>
        </w:tc>
      </w:tr>
      <w:tr>
        <w:tc>
          <w:tcPr>
            <w:tcW w:type="dxa" w:w="16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游戏接入</w:t>
            </w:r>
          </w:p>
        </w:tc>
        <w:tc>
          <w:tcPr>
            <w:tcW w:type="dxa" w:w="24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缺统一契约，易与大厅耦合</w:t>
            </w:r>
          </w:p>
        </w:tc>
        <w:tc>
          <w:tcPr>
            <w:tcW w:type="dxa" w:w="3000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GEaaS gRPC 标准接口</w:t>
            </w:r>
          </w:p>
        </w:tc>
        <w:tc>
          <w:tcPr>
            <w:tcW w:type="dxa" w:w="2638"/>
            <w:tcBorders>
              <w:top w:val="single" w:color="B7C9BE" w:sz="4"/>
              <w:left w:val="single" w:color="B7C9BE" w:sz="4"/>
              <w:bottom w:val="single" w:color="B7C9BE" w:sz="4"/>
              <w:right w:val="single" w:color="B7C9B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  <w:rFonts w:ascii="Microsoft YaHei" w:cs="Microsoft YaHei" w:eastAsia="Microsoft YaHei" w:hAnsi="Microsoft YaHei"/>
              </w:rPr>
              <w:t xml:space="preserve">CP 实现 RPC 即可上架；语言无关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0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4332"/>
                <w:sz w:val="20"/>
                <w:szCs w:val="20"/>
                <w:rFonts w:ascii="Microsoft YaHei" w:cs="Microsoft YaHei" w:eastAsia="Microsoft YaHei" w:hAnsi="Microsoft YaHei"/>
              </w:rPr>
              <w:t xml:space="preserve">商业排期提示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Microsoft YaHei" w:cs="Microsoft YaHei" w:eastAsia="Microsoft YaHei" w:hAnsi="Microsoft YaHei"/>
              </w:rPr>
              <w:t xml:space="preserve">MVP 仍建议 TON + 自研德州/斗地主先跑通 1A/1B。多链与第三方游戏何者优先，取决于获客：Telegram 流量为主则先打磨 TG+TON 与第二款自研玩法；若要抢 EVM 用户则优先 EvmDriver。两者共用同一套契约，互不阻塞，但不要并行 simultaneous 拆太多驱动。</w:t>
            </w:r>
          </w:p>
        </w:tc>
      </w:tr>
    </w:tbl>
    <w:p>
      <w:pPr>
        <w:spacing w:after="400"/>
      </w:pPr>
    </w:p>
    <w:p>
      <w:pPr>
        <w:pBdr>
          <w:top w:val="single" w:color="B7C9BE" w:sz="6" w:space="12"/>
        </w:pBdr>
        <w:spacing w:before="200"/>
        <w:jc w:val="center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Microsoft YaHei" w:cs="Microsoft YaHei" w:eastAsia="Microsoft YaHei" w:hAnsi="Microsoft YaHei"/>
        </w:rPr>
        <w:t xml:space="preserve">— 文档结束 —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555555"/>
          <w:sz w:val="16"/>
          <w:szCs w:val="16"/>
          <w:rFonts w:ascii="Microsoft YaHei" w:cs="Microsoft YaHei" w:eastAsia="Microsoft YaHei" w:hAnsi="Microsoft YaHei"/>
        </w:rPr>
        <w:t xml:space="preserve">Tea Parlor · 产品开发文档 V2.6（可扩展架构）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9BE" w:sz="6" w:space="4"/>
      </w:pBdr>
      <w:spacing w:before="80"/>
      <w:jc w:val="center"/>
    </w:pP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第 </w:t>
    </w:r>
    <w:r>
      <w:rPr>
        <w:color w:val="555555"/>
        <w:sz w:val="16"/>
        <w:szCs w:val="16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 页 · 可扩展架构修订版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BE" w:sz="6" w:space="4"/>
      </w:pBdr>
      <w:spacing w:after="80"/>
      <w:jc w:val="right"/>
    </w:pPr>
    <w:r>
      <w:rPr>
        <w:b/>
        <w:bCs/>
        <w:i w:val="false"/>
        <w:iCs w:val="false"/>
        <w:color w:val="1B4332"/>
        <w:sz w:val="16"/>
        <w:szCs w:val="16"/>
        <w:rFonts w:ascii="Arial" w:cs="Arial" w:eastAsia="Arial" w:hAnsi="Arial"/>
      </w:rPr>
      <w:t xml:space="preserve">Tea Parlor  </w:t>
    </w:r>
    <w:r>
      <w:rPr>
        <w:b w:val="false"/>
        <w:bCs w:val="false"/>
        <w:i w:val="false"/>
        <w:iCs w:val="false"/>
        <w:color w:val="555555"/>
        <w:sz w:val="16"/>
        <w:szCs w:val="16"/>
        <w:rFonts w:ascii="Microsoft YaHei" w:cs="Microsoft YaHei" w:eastAsia="Microsoft YaHei" w:hAnsi="Microsoft YaHei"/>
      </w:rPr>
      <w:t xml:space="preserve">产品开发文档 V2.6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28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4"/>
    <w:lvlOverride w:ilvl="0">
      <w:startOverride w:val="1"/>
    </w:lvlOverride>
  </w:num>
  <w:num w:numId="36">
    <w:abstractNumId w:val="35"/>
    <w:lvlOverride w:ilvl="0">
      <w:startOverride w:val="1"/>
    </w:lvlOverride>
  </w:num>
  <w:num w:numId="37">
    <w:abstractNumId w:val="36"/>
    <w:lvlOverride w:ilvl="0">
      <w:startOverride w:val="1"/>
    </w:lvlOverride>
  </w:num>
  <w:num w:numId="38">
    <w:abstractNumId w:val="43"/>
    <w:lvlOverride w:ilvl="0">
      <w:startOverride w:val="1"/>
    </w:lvlOverride>
  </w:num>
  <w:num w:numId="39">
    <w:abstractNumId w:val="42"/>
    <w:lvlOverride w:ilvl="0">
      <w:startOverride w:val="1"/>
    </w:lvlOverride>
  </w:num>
  <w:num w:numId="40">
    <w:abstractNumId w:val="37"/>
    <w:lvlOverride w:ilvl="0">
      <w:startOverride w:val="1"/>
    </w:lvlOverride>
  </w:num>
  <w:num w:numId="41">
    <w:abstractNumId w:val="38"/>
    <w:lvlOverride w:ilvl="0">
      <w:startOverride w:val="1"/>
    </w:lvlOverride>
  </w:num>
  <w:num w:numId="42">
    <w:abstractNumId w:val="39"/>
    <w:lvlOverride w:ilvl="0">
      <w:startOverride w:val="1"/>
    </w:lvlOverride>
  </w:num>
  <w:num w:numId="43">
    <w:abstractNumId w:val="40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50"/>
    <w:lvlOverride w:ilvl="0">
      <w:startOverride w:val="1"/>
    </w:lvlOverride>
  </w:num>
  <w:num w:numId="50">
    <w:abstractNumId w:val="5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color w:val="1B4332"/>
      <w:sz w:val="28"/>
      <w:szCs w:val="28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2D6A4F"/>
      <w:sz w:val="24"/>
      <w:szCs w:val="24"/>
      <w:rFonts w:ascii="Microsoft YaHei" w:cs="Microsoft YaHei" w:eastAsia="Microsoft YaHei" w:hAnsi="Microsoft YaHei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1A1A1A"/>
      <w:sz w:val="22"/>
      <w:szCs w:val="22"/>
      <w:rFonts w:ascii="Microsoft YaHei" w:cs="Microsoft YaHei" w:eastAsia="Microsoft YaHei" w:hAnsi="Microsoft Ya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2026-07-15T11:21:17.066Z</dcterms:created>
  <dcterms:modified xsi:type="dcterms:W3CDTF">2026-07-15T11:21:17.066Z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