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83F116" w14:textId="77777777" w:rsidR="005020DD" w:rsidRDefault="005020DD" w:rsidP="005020DD">
      <w:pPr>
        <w:pStyle w:val="Heading1"/>
      </w:pPr>
      <w:r>
        <w:rPr>
          <w:rStyle w:val="Strong"/>
        </w:rPr>
        <w:t>Project Goal</w:t>
      </w:r>
      <w:r>
        <w:t xml:space="preserve">: </w:t>
      </w:r>
    </w:p>
    <w:p w14:paraId="77CDD2AE" w14:textId="22FED025" w:rsidR="002E034E" w:rsidRDefault="005020DD">
      <w:r>
        <w:t>Ingest stock prices and financial news, perform sentiment analysis, correlate with price movements, and deliver business insights.</w:t>
      </w:r>
    </w:p>
    <w:p w14:paraId="7945CEA3" w14:textId="08981D04" w:rsidR="005020DD" w:rsidRDefault="005020DD">
      <w:r w:rsidRPr="005020DD">
        <w:t>It centers on continuously monitoring stock prices while simultaneously extracting and analyzing opinions from news articles, social media feeds, and other text sources. The result is an integrated insight system that correlates market movements with public sentiment in real time.</w:t>
      </w:r>
    </w:p>
    <w:p w14:paraId="1174EF0F" w14:textId="01E105DE" w:rsidR="005020DD" w:rsidRDefault="005020DD">
      <w:r>
        <w:rPr>
          <w:noProof/>
        </w:rPr>
        <w:drawing>
          <wp:inline distT="0" distB="0" distL="0" distR="0" wp14:anchorId="30AAD231" wp14:editId="0D114E82">
            <wp:extent cx="5943600" cy="3962400"/>
            <wp:effectExtent l="0" t="0" r="0" b="0"/>
            <wp:docPr id="2027293017"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3017" name="Picture 1" descr="A diagram of a software company&#10;&#10;AI-generated content may be incorrect."/>
                    <pic:cNvPicPr/>
                  </pic:nvPicPr>
                  <pic:blipFill>
                    <a:blip r:embed="rId5"/>
                    <a:stretch>
                      <a:fillRect/>
                    </a:stretch>
                  </pic:blipFill>
                  <pic:spPr>
                    <a:xfrm>
                      <a:off x="0" y="0"/>
                      <a:ext cx="5943600" cy="3962400"/>
                    </a:xfrm>
                    <a:prstGeom prst="rect">
                      <a:avLst/>
                    </a:prstGeom>
                  </pic:spPr>
                </pic:pic>
              </a:graphicData>
            </a:graphic>
          </wp:inline>
        </w:drawing>
      </w:r>
    </w:p>
    <w:p w14:paraId="6F7E043C" w14:textId="77777777" w:rsidR="005020DD" w:rsidRDefault="005020DD"/>
    <w:p w14:paraId="12AA00C1" w14:textId="086EF021" w:rsidR="005020DD" w:rsidRPr="005020DD" w:rsidRDefault="005020DD" w:rsidP="005020DD">
      <w:pPr>
        <w:pStyle w:val="Heading2"/>
      </w:pPr>
      <w:r w:rsidRPr="005020DD">
        <w:t>Key Features</w:t>
      </w:r>
    </w:p>
    <w:p w14:paraId="1EEBA416" w14:textId="3963A70F" w:rsidR="005020DD" w:rsidRPr="005020DD" w:rsidRDefault="005020DD" w:rsidP="005020DD">
      <w:pPr>
        <w:pStyle w:val="NoSpacing"/>
        <w:numPr>
          <w:ilvl w:val="0"/>
          <w:numId w:val="3"/>
        </w:numPr>
      </w:pPr>
      <w:r w:rsidRPr="005020DD">
        <w:t>Real-time ingestion of stock prices and financial news using Azure Event Hubs</w:t>
      </w:r>
    </w:p>
    <w:p w14:paraId="489A5FE3" w14:textId="02CB78F7" w:rsidR="005020DD" w:rsidRDefault="005020DD" w:rsidP="005020DD">
      <w:pPr>
        <w:pStyle w:val="NoSpacing"/>
        <w:numPr>
          <w:ilvl w:val="0"/>
          <w:numId w:val="3"/>
        </w:numPr>
      </w:pPr>
      <w:r w:rsidRPr="005020DD">
        <w:t xml:space="preserve">Sentiment analysis using </w:t>
      </w:r>
      <w:proofErr w:type="spellStart"/>
      <w:r w:rsidRPr="005020DD">
        <w:t>FinBERT</w:t>
      </w:r>
      <w:proofErr w:type="spellEnd"/>
    </w:p>
    <w:p w14:paraId="6ED126DF" w14:textId="48233943" w:rsidR="005020DD" w:rsidRPr="005020DD" w:rsidRDefault="005020DD" w:rsidP="005020DD">
      <w:pPr>
        <w:pStyle w:val="NoSpacing"/>
        <w:numPr>
          <w:ilvl w:val="0"/>
          <w:numId w:val="3"/>
        </w:numPr>
      </w:pPr>
      <w:r w:rsidRPr="005020DD">
        <w:t>Transformations using Delta Lake tables (Bronze → Silver → Gold)</w:t>
      </w:r>
    </w:p>
    <w:p w14:paraId="68CD1DB7" w14:textId="646E1C92" w:rsidR="005020DD" w:rsidRPr="005020DD" w:rsidRDefault="005020DD" w:rsidP="005020DD">
      <w:pPr>
        <w:pStyle w:val="NoSpacing"/>
        <w:numPr>
          <w:ilvl w:val="0"/>
          <w:numId w:val="3"/>
        </w:numPr>
      </w:pPr>
      <w:r w:rsidRPr="005020DD">
        <w:t>Correlated insight between sentiment trends and market movements</w:t>
      </w:r>
    </w:p>
    <w:p w14:paraId="2BAE4FFF" w14:textId="60C2D3B4" w:rsidR="005020DD" w:rsidRDefault="005020DD" w:rsidP="005020DD">
      <w:pPr>
        <w:pStyle w:val="NoSpacing"/>
        <w:numPr>
          <w:ilvl w:val="0"/>
          <w:numId w:val="3"/>
        </w:numPr>
      </w:pPr>
      <w:r w:rsidRPr="005020DD">
        <w:t>Interactive visualization in Power BI</w:t>
      </w:r>
    </w:p>
    <w:p w14:paraId="6A3267BC" w14:textId="77777777" w:rsidR="005020DD" w:rsidRDefault="005020DD" w:rsidP="005020DD">
      <w:pPr>
        <w:pStyle w:val="NoSpacing"/>
      </w:pPr>
    </w:p>
    <w:p w14:paraId="0421535C" w14:textId="77777777" w:rsidR="005020DD" w:rsidRDefault="005020DD" w:rsidP="005020DD">
      <w:pPr>
        <w:pStyle w:val="NoSpacing"/>
      </w:pPr>
    </w:p>
    <w:p w14:paraId="28179B2F" w14:textId="76881285" w:rsidR="005020DD" w:rsidRDefault="005020DD" w:rsidP="005020DD">
      <w:pPr>
        <w:pStyle w:val="Heading2"/>
      </w:pPr>
      <w:r>
        <w:lastRenderedPageBreak/>
        <w:t>Outputs:</w:t>
      </w:r>
    </w:p>
    <w:p w14:paraId="5B7678E8" w14:textId="77777777" w:rsidR="005020DD" w:rsidRDefault="005020DD" w:rsidP="005020DD">
      <w:pPr>
        <w:pStyle w:val="NoSpacing"/>
      </w:pPr>
    </w:p>
    <w:p w14:paraId="6B094900" w14:textId="7A8A9718" w:rsidR="005020DD" w:rsidRDefault="005020DD" w:rsidP="005020DD">
      <w:pPr>
        <w:pStyle w:val="NoSpacing"/>
        <w:numPr>
          <w:ilvl w:val="0"/>
          <w:numId w:val="4"/>
        </w:numPr>
      </w:pPr>
      <w:r>
        <w:t>Company-wise sentiment score vs. price chart</w:t>
      </w:r>
    </w:p>
    <w:p w14:paraId="4AB138E9" w14:textId="03A09580" w:rsidR="005020DD" w:rsidRDefault="005020DD" w:rsidP="005020DD">
      <w:pPr>
        <w:pStyle w:val="NoSpacing"/>
        <w:numPr>
          <w:ilvl w:val="0"/>
          <w:numId w:val="4"/>
        </w:numPr>
      </w:pPr>
      <w:r>
        <w:t>Correlation heatmaps between sentiment shift and price movement</w:t>
      </w:r>
    </w:p>
    <w:p w14:paraId="56D3BEA6" w14:textId="77777777" w:rsidR="00984A98" w:rsidRDefault="00984A98" w:rsidP="00984A98">
      <w:pPr>
        <w:pStyle w:val="NoSpacing"/>
      </w:pPr>
    </w:p>
    <w:p w14:paraId="565E7548" w14:textId="77777777" w:rsidR="00984A98" w:rsidRDefault="00984A98" w:rsidP="00984A98">
      <w:pPr>
        <w:pStyle w:val="NoSpacing"/>
      </w:pPr>
    </w:p>
    <w:p w14:paraId="4BF662C6" w14:textId="77777777" w:rsidR="00984A98" w:rsidRDefault="00984A98" w:rsidP="00984A98">
      <w:pPr>
        <w:pStyle w:val="NoSpacing"/>
      </w:pPr>
    </w:p>
    <w:p w14:paraId="74388DE7" w14:textId="53E56298" w:rsidR="00984A98" w:rsidRDefault="00984A98" w:rsidP="00984A98">
      <w:pPr>
        <w:pStyle w:val="Heading2"/>
      </w:pPr>
      <w:r>
        <w:t>Tech Stack:</w:t>
      </w:r>
    </w:p>
    <w:p w14:paraId="184075C7" w14:textId="77777777" w:rsidR="00984A98" w:rsidRDefault="00984A98" w:rsidP="00984A98">
      <w:pPr>
        <w:pStyle w:val="NoSpacing"/>
      </w:pPr>
    </w:p>
    <w:tbl>
      <w:tblPr>
        <w:tblStyle w:val="TableGrid"/>
        <w:tblW w:w="0" w:type="auto"/>
        <w:tblLook w:val="04A0" w:firstRow="1" w:lastRow="0" w:firstColumn="1" w:lastColumn="0" w:noHBand="0" w:noVBand="1"/>
      </w:tblPr>
      <w:tblGrid>
        <w:gridCol w:w="1870"/>
        <w:gridCol w:w="5922"/>
      </w:tblGrid>
      <w:tr w:rsidR="00984A98" w14:paraId="699A6DCA" w14:textId="77777777" w:rsidTr="00E76366">
        <w:tc>
          <w:tcPr>
            <w:tcW w:w="1870" w:type="dxa"/>
            <w:shd w:val="clear" w:color="auto" w:fill="A5C9EB" w:themeFill="text2" w:themeFillTint="40"/>
          </w:tcPr>
          <w:p w14:paraId="076A9CEE" w14:textId="7FAF6230" w:rsidR="00984A98" w:rsidRPr="00E76366" w:rsidRDefault="00984A98" w:rsidP="00984A98">
            <w:pPr>
              <w:pStyle w:val="NoSpacing"/>
              <w:rPr>
                <w:b/>
                <w:bCs/>
              </w:rPr>
            </w:pPr>
            <w:r w:rsidRPr="00E76366">
              <w:rPr>
                <w:b/>
                <w:bCs/>
              </w:rPr>
              <w:t>Layer</w:t>
            </w:r>
          </w:p>
        </w:tc>
        <w:tc>
          <w:tcPr>
            <w:tcW w:w="5922" w:type="dxa"/>
            <w:shd w:val="clear" w:color="auto" w:fill="A5C9EB" w:themeFill="text2" w:themeFillTint="40"/>
          </w:tcPr>
          <w:p w14:paraId="20130718" w14:textId="313433C0" w:rsidR="00984A98" w:rsidRPr="00E76366" w:rsidRDefault="00984A98" w:rsidP="00984A98">
            <w:pPr>
              <w:pStyle w:val="NoSpacing"/>
              <w:rPr>
                <w:b/>
                <w:bCs/>
              </w:rPr>
            </w:pPr>
            <w:r w:rsidRPr="00E76366">
              <w:rPr>
                <w:b/>
                <w:bCs/>
              </w:rPr>
              <w:t>Technology</w:t>
            </w:r>
          </w:p>
        </w:tc>
      </w:tr>
      <w:tr w:rsidR="00984A98" w14:paraId="0CB5D691" w14:textId="77777777" w:rsidTr="00984A98">
        <w:tc>
          <w:tcPr>
            <w:tcW w:w="1870" w:type="dxa"/>
          </w:tcPr>
          <w:p w14:paraId="6472DFA2" w14:textId="46274AA2" w:rsidR="00984A98" w:rsidRDefault="00984A98" w:rsidP="00984A98">
            <w:pPr>
              <w:pStyle w:val="NoSpacing"/>
            </w:pPr>
            <w:r>
              <w:t>Ingestion</w:t>
            </w:r>
          </w:p>
        </w:tc>
        <w:tc>
          <w:tcPr>
            <w:tcW w:w="5922" w:type="dxa"/>
          </w:tcPr>
          <w:p w14:paraId="25FA305B" w14:textId="62A75826" w:rsidR="00984A98" w:rsidRDefault="00984A98" w:rsidP="00984A98">
            <w:pPr>
              <w:pStyle w:val="NoSpacing"/>
            </w:pPr>
            <w:r w:rsidRPr="00984A98">
              <w:t xml:space="preserve">NewsAPI.org, Polygon.io, Azure Event Hubs  </w:t>
            </w:r>
          </w:p>
        </w:tc>
      </w:tr>
      <w:tr w:rsidR="00984A98" w14:paraId="48984C18" w14:textId="77777777" w:rsidTr="00984A98">
        <w:tc>
          <w:tcPr>
            <w:tcW w:w="1870" w:type="dxa"/>
          </w:tcPr>
          <w:p w14:paraId="410A6A05" w14:textId="70B9BB59" w:rsidR="00984A98" w:rsidRDefault="00984A98" w:rsidP="00984A98">
            <w:pPr>
              <w:pStyle w:val="NoSpacing"/>
            </w:pPr>
            <w:r>
              <w:t>Storage</w:t>
            </w:r>
          </w:p>
        </w:tc>
        <w:tc>
          <w:tcPr>
            <w:tcW w:w="5922" w:type="dxa"/>
          </w:tcPr>
          <w:p w14:paraId="47920A0C" w14:textId="60F51F45" w:rsidR="00984A98" w:rsidRDefault="00984A98" w:rsidP="00984A98">
            <w:pPr>
              <w:pStyle w:val="NoSpacing"/>
            </w:pPr>
            <w:r w:rsidRPr="00984A98">
              <w:t>Azure Data Lake Storage Gen2 + Delta Lake</w:t>
            </w:r>
          </w:p>
        </w:tc>
      </w:tr>
      <w:tr w:rsidR="00984A98" w14:paraId="21CBD75B" w14:textId="77777777" w:rsidTr="00984A98">
        <w:tc>
          <w:tcPr>
            <w:tcW w:w="1870" w:type="dxa"/>
          </w:tcPr>
          <w:p w14:paraId="4B17C724" w14:textId="4EE4FCF4" w:rsidR="00984A98" w:rsidRDefault="00984A98" w:rsidP="00984A98">
            <w:pPr>
              <w:pStyle w:val="NoSpacing"/>
            </w:pPr>
            <w:r>
              <w:t>Processing</w:t>
            </w:r>
          </w:p>
        </w:tc>
        <w:tc>
          <w:tcPr>
            <w:tcW w:w="5922" w:type="dxa"/>
          </w:tcPr>
          <w:p w14:paraId="6A3F8485" w14:textId="0D0D81E8" w:rsidR="00984A98" w:rsidRDefault="00E76366" w:rsidP="00984A98">
            <w:pPr>
              <w:pStyle w:val="NoSpacing"/>
            </w:pPr>
            <w:r w:rsidRPr="00E76366">
              <w:t xml:space="preserve">Databricks </w:t>
            </w:r>
            <w:proofErr w:type="spellStart"/>
            <w:r w:rsidRPr="00E76366">
              <w:t>PySpark</w:t>
            </w:r>
            <w:proofErr w:type="spellEnd"/>
            <w:r w:rsidRPr="00E76366">
              <w:t xml:space="preserve"> + Structured Streaming</w:t>
            </w:r>
          </w:p>
        </w:tc>
      </w:tr>
      <w:tr w:rsidR="00984A98" w14:paraId="79576512" w14:textId="77777777" w:rsidTr="00984A98">
        <w:tc>
          <w:tcPr>
            <w:tcW w:w="1870" w:type="dxa"/>
          </w:tcPr>
          <w:p w14:paraId="4C54E1FC" w14:textId="4AFD1D61" w:rsidR="00984A98" w:rsidRDefault="00984A98" w:rsidP="00984A98">
            <w:pPr>
              <w:pStyle w:val="NoSpacing"/>
            </w:pPr>
            <w:r>
              <w:t>Enrichment</w:t>
            </w:r>
          </w:p>
        </w:tc>
        <w:tc>
          <w:tcPr>
            <w:tcW w:w="5922" w:type="dxa"/>
          </w:tcPr>
          <w:p w14:paraId="6F6E664C" w14:textId="27F1A009" w:rsidR="00984A98" w:rsidRDefault="00E76366" w:rsidP="00984A98">
            <w:pPr>
              <w:pStyle w:val="NoSpacing"/>
            </w:pPr>
            <w:proofErr w:type="spellStart"/>
            <w:r w:rsidRPr="00E76366">
              <w:t>FinBERT</w:t>
            </w:r>
            <w:proofErr w:type="spellEnd"/>
            <w:r w:rsidRPr="00E76366">
              <w:t xml:space="preserve"> (</w:t>
            </w:r>
            <w:proofErr w:type="spellStart"/>
            <w:r w:rsidRPr="00E76366">
              <w:t>HuggingFace</w:t>
            </w:r>
            <w:proofErr w:type="spellEnd"/>
            <w:r w:rsidRPr="00E76366">
              <w:t xml:space="preserve"> Transformers)</w:t>
            </w:r>
          </w:p>
        </w:tc>
      </w:tr>
      <w:tr w:rsidR="00984A98" w14:paraId="0C49CC0C" w14:textId="77777777" w:rsidTr="00984A98">
        <w:tc>
          <w:tcPr>
            <w:tcW w:w="1870" w:type="dxa"/>
          </w:tcPr>
          <w:p w14:paraId="51D8FBF4" w14:textId="771BAE4E" w:rsidR="00984A98" w:rsidRDefault="00984A98" w:rsidP="00984A98">
            <w:pPr>
              <w:pStyle w:val="NoSpacing"/>
            </w:pPr>
            <w:r>
              <w:t>Modeling</w:t>
            </w:r>
          </w:p>
        </w:tc>
        <w:tc>
          <w:tcPr>
            <w:tcW w:w="5922" w:type="dxa"/>
          </w:tcPr>
          <w:p w14:paraId="0C469EE1" w14:textId="31000EE8" w:rsidR="00984A98" w:rsidRDefault="00E76366" w:rsidP="00984A98">
            <w:pPr>
              <w:pStyle w:val="NoSpacing"/>
            </w:pPr>
            <w:proofErr w:type="spellStart"/>
            <w:r w:rsidRPr="00E76366">
              <w:t>dbt</w:t>
            </w:r>
            <w:proofErr w:type="spellEnd"/>
            <w:r w:rsidRPr="00E76366">
              <w:t xml:space="preserve"> on Databricks (Bronze → Silver → Gold)</w:t>
            </w:r>
          </w:p>
        </w:tc>
      </w:tr>
      <w:tr w:rsidR="00984A98" w14:paraId="50B036F3" w14:textId="77777777" w:rsidTr="00984A98">
        <w:tc>
          <w:tcPr>
            <w:tcW w:w="1870" w:type="dxa"/>
          </w:tcPr>
          <w:p w14:paraId="0018BD07" w14:textId="3301378D" w:rsidR="00984A98" w:rsidRDefault="00984A98" w:rsidP="00984A98">
            <w:pPr>
              <w:pStyle w:val="NoSpacing"/>
            </w:pPr>
            <w:r>
              <w:t>Reporting</w:t>
            </w:r>
          </w:p>
        </w:tc>
        <w:tc>
          <w:tcPr>
            <w:tcW w:w="5922" w:type="dxa"/>
          </w:tcPr>
          <w:p w14:paraId="50185636" w14:textId="32493A3E" w:rsidR="00984A98" w:rsidRDefault="00984A98" w:rsidP="00984A98">
            <w:pPr>
              <w:pStyle w:val="NoSpacing"/>
            </w:pPr>
            <w:r>
              <w:t>Power BI</w:t>
            </w:r>
          </w:p>
        </w:tc>
      </w:tr>
    </w:tbl>
    <w:p w14:paraId="379C2B1E" w14:textId="77777777" w:rsidR="00984A98" w:rsidRDefault="00984A98" w:rsidP="00984A98">
      <w:pPr>
        <w:pStyle w:val="NoSpacing"/>
      </w:pPr>
    </w:p>
    <w:sectPr w:rsidR="00984A98" w:rsidSect="00E763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ebkit-standard">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2D1674"/>
    <w:multiLevelType w:val="hybridMultilevel"/>
    <w:tmpl w:val="3EA6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22280E"/>
    <w:multiLevelType w:val="hybridMultilevel"/>
    <w:tmpl w:val="94529AA6"/>
    <w:lvl w:ilvl="0" w:tplc="DDAA7B1E">
      <w:numFmt w:val="bullet"/>
      <w:lvlText w:val="-"/>
      <w:lvlJc w:val="left"/>
      <w:pPr>
        <w:ind w:left="720" w:hanging="360"/>
      </w:pPr>
      <w:rPr>
        <w:rFonts w:ascii="-webkit-standard" w:eastAsiaTheme="minorHAnsi" w:hAnsi="-webkit-standar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CE2997"/>
    <w:multiLevelType w:val="hybridMultilevel"/>
    <w:tmpl w:val="85CC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1A4679"/>
    <w:multiLevelType w:val="hybridMultilevel"/>
    <w:tmpl w:val="8B2E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965158">
    <w:abstractNumId w:val="0"/>
  </w:num>
  <w:num w:numId="2" w16cid:durableId="96489216">
    <w:abstractNumId w:val="1"/>
  </w:num>
  <w:num w:numId="3" w16cid:durableId="1161461706">
    <w:abstractNumId w:val="2"/>
  </w:num>
  <w:num w:numId="4" w16cid:durableId="6355260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0DD"/>
    <w:rsid w:val="00004772"/>
    <w:rsid w:val="0015668E"/>
    <w:rsid w:val="002E034E"/>
    <w:rsid w:val="005020DD"/>
    <w:rsid w:val="005118E4"/>
    <w:rsid w:val="00770A75"/>
    <w:rsid w:val="00984A98"/>
    <w:rsid w:val="00AE2E54"/>
    <w:rsid w:val="00B47999"/>
    <w:rsid w:val="00B66DA9"/>
    <w:rsid w:val="00E763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77B3D3C"/>
  <w15:chartTrackingRefBased/>
  <w15:docId w15:val="{7836B54A-64B6-A64E-9931-C471194A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0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0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0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0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0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0DD"/>
    <w:rPr>
      <w:rFonts w:eastAsiaTheme="majorEastAsia" w:cstheme="majorBidi"/>
      <w:color w:val="272727" w:themeColor="text1" w:themeTint="D8"/>
    </w:rPr>
  </w:style>
  <w:style w:type="paragraph" w:styleId="Title">
    <w:name w:val="Title"/>
    <w:basedOn w:val="Normal"/>
    <w:next w:val="Normal"/>
    <w:link w:val="TitleChar"/>
    <w:uiPriority w:val="10"/>
    <w:qFormat/>
    <w:rsid w:val="00502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0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0DD"/>
    <w:pPr>
      <w:spacing w:before="160"/>
      <w:jc w:val="center"/>
    </w:pPr>
    <w:rPr>
      <w:i/>
      <w:iCs/>
      <w:color w:val="404040" w:themeColor="text1" w:themeTint="BF"/>
    </w:rPr>
  </w:style>
  <w:style w:type="character" w:customStyle="1" w:styleId="QuoteChar">
    <w:name w:val="Quote Char"/>
    <w:basedOn w:val="DefaultParagraphFont"/>
    <w:link w:val="Quote"/>
    <w:uiPriority w:val="29"/>
    <w:rsid w:val="005020DD"/>
    <w:rPr>
      <w:i/>
      <w:iCs/>
      <w:color w:val="404040" w:themeColor="text1" w:themeTint="BF"/>
    </w:rPr>
  </w:style>
  <w:style w:type="paragraph" w:styleId="ListParagraph">
    <w:name w:val="List Paragraph"/>
    <w:basedOn w:val="Normal"/>
    <w:uiPriority w:val="34"/>
    <w:qFormat/>
    <w:rsid w:val="005020DD"/>
    <w:pPr>
      <w:ind w:left="720"/>
      <w:contextualSpacing/>
    </w:pPr>
  </w:style>
  <w:style w:type="character" w:styleId="IntenseEmphasis">
    <w:name w:val="Intense Emphasis"/>
    <w:basedOn w:val="DefaultParagraphFont"/>
    <w:uiPriority w:val="21"/>
    <w:qFormat/>
    <w:rsid w:val="005020DD"/>
    <w:rPr>
      <w:i/>
      <w:iCs/>
      <w:color w:val="0F4761" w:themeColor="accent1" w:themeShade="BF"/>
    </w:rPr>
  </w:style>
  <w:style w:type="paragraph" w:styleId="IntenseQuote">
    <w:name w:val="Intense Quote"/>
    <w:basedOn w:val="Normal"/>
    <w:next w:val="Normal"/>
    <w:link w:val="IntenseQuoteChar"/>
    <w:uiPriority w:val="30"/>
    <w:qFormat/>
    <w:rsid w:val="00502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0DD"/>
    <w:rPr>
      <w:i/>
      <w:iCs/>
      <w:color w:val="0F4761" w:themeColor="accent1" w:themeShade="BF"/>
    </w:rPr>
  </w:style>
  <w:style w:type="character" w:styleId="IntenseReference">
    <w:name w:val="Intense Reference"/>
    <w:basedOn w:val="DefaultParagraphFont"/>
    <w:uiPriority w:val="32"/>
    <w:qFormat/>
    <w:rsid w:val="005020DD"/>
    <w:rPr>
      <w:b/>
      <w:bCs/>
      <w:smallCaps/>
      <w:color w:val="0F4761" w:themeColor="accent1" w:themeShade="BF"/>
      <w:spacing w:val="5"/>
    </w:rPr>
  </w:style>
  <w:style w:type="character" w:styleId="Strong">
    <w:name w:val="Strong"/>
    <w:basedOn w:val="DefaultParagraphFont"/>
    <w:uiPriority w:val="22"/>
    <w:qFormat/>
    <w:rsid w:val="005020DD"/>
    <w:rPr>
      <w:b/>
      <w:bCs/>
    </w:rPr>
  </w:style>
  <w:style w:type="paragraph" w:styleId="NoSpacing">
    <w:name w:val="No Spacing"/>
    <w:uiPriority w:val="1"/>
    <w:qFormat/>
    <w:rsid w:val="005020DD"/>
    <w:pPr>
      <w:spacing w:after="0" w:line="240" w:lineRule="auto"/>
    </w:pPr>
  </w:style>
  <w:style w:type="table" w:styleId="TableGrid">
    <w:name w:val="Table Grid"/>
    <w:basedOn w:val="TableNormal"/>
    <w:uiPriority w:val="39"/>
    <w:rsid w:val="00984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172</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Sharma</dc:creator>
  <cp:keywords/>
  <dc:description/>
  <cp:lastModifiedBy>Monika Sharma</cp:lastModifiedBy>
  <cp:revision>2</cp:revision>
  <dcterms:created xsi:type="dcterms:W3CDTF">2025-06-09T19:44:00Z</dcterms:created>
  <dcterms:modified xsi:type="dcterms:W3CDTF">2025-06-09T19:56:00Z</dcterms:modified>
</cp:coreProperties>
</file>