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96ADF" w14:textId="1F1E1AD9" w:rsidR="003A71C7" w:rsidRDefault="003A71C7" w:rsidP="003A71C7">
      <w:pPr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3A71C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Аннотированный список печатных и интернет-источников по философским проблемам информатики</w:t>
      </w:r>
    </w:p>
    <w:p w14:paraId="60F8B805" w14:textId="77777777" w:rsidR="003A71C7" w:rsidRPr="003A71C7" w:rsidRDefault="003A71C7" w:rsidP="003A71C7">
      <w:pPr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0BB5D624" w14:textId="77777777" w:rsidR="003A71C7" w:rsidRPr="003A71C7" w:rsidRDefault="003A71C7" w:rsidP="003A7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1C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Колин, К.К. Философия информации: Структура реальности и феномен информации. - М., 2013 - 24 с.</w:t>
      </w:r>
    </w:p>
    <w:p w14:paraId="59E4D08F" w14:textId="77777777" w:rsidR="003A71C7" w:rsidRPr="003A71C7" w:rsidRDefault="003A71C7" w:rsidP="003A71C7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1C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Колин К.К. Сущность информации и философские основы информатики // Информационные технологии. – М., 2005. – № 5. – С. 63–70</w:t>
      </w:r>
    </w:p>
    <w:p w14:paraId="3A21E19B" w14:textId="77777777" w:rsidR="003A71C7" w:rsidRPr="003A71C7" w:rsidRDefault="003A71C7" w:rsidP="003A71C7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1C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Колин К.К. Природа информации и философские основы информатики // Открытое образование. – М., 2005. – № 2. – С. 43–51.</w:t>
      </w:r>
    </w:p>
    <w:p w14:paraId="40D8C11D" w14:textId="77777777" w:rsidR="003A71C7" w:rsidRPr="003A71C7" w:rsidRDefault="003A71C7" w:rsidP="003A71C7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1C7">
        <w:rPr>
          <w:rFonts w:ascii="Times New Roman" w:eastAsia="Times New Roman" w:hAnsi="Times New Roman" w:cs="Times New Roman"/>
          <w:sz w:val="24"/>
          <w:szCs w:val="24"/>
          <w:lang w:eastAsia="ru-RU"/>
        </w:rPr>
        <w:t>Урсул А.Д. Проблема информации в современной науке. – М.: Наука, 1975. – 288 с.</w:t>
      </w:r>
    </w:p>
    <w:p w14:paraId="56754C27" w14:textId="77777777" w:rsidR="003A71C7" w:rsidRPr="003A71C7" w:rsidRDefault="003A71C7" w:rsidP="003A71C7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1C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Демин А.И. Информационная теория экономики. – М.: Палев, 1996. – 352 с.</w:t>
      </w:r>
    </w:p>
    <w:p w14:paraId="6CF74D1B" w14:textId="77777777" w:rsidR="003A71C7" w:rsidRPr="003A71C7" w:rsidRDefault="003A71C7" w:rsidP="003A71C7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1C7">
        <w:rPr>
          <w:rFonts w:ascii="Times New Roman" w:eastAsia="Times New Roman" w:hAnsi="Times New Roman" w:cs="Times New Roman"/>
          <w:sz w:val="24"/>
          <w:szCs w:val="24"/>
          <w:lang w:eastAsia="ru-RU"/>
        </w:rPr>
        <w:t>Лю Ган. Философия информации и основы будущей китайской философии науки и техники // Вопросы философии. – М., 2007. – № 5. – С. 45–57.</w:t>
      </w:r>
    </w:p>
    <w:p w14:paraId="6655F5F3" w14:textId="77777777" w:rsidR="003A71C7" w:rsidRPr="003A71C7" w:rsidRDefault="003A71C7" w:rsidP="003A71C7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1C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Столяров Ю.Н. Сущность информации. – М., 2000. – 120 с.</w:t>
      </w:r>
    </w:p>
    <w:p w14:paraId="49A957D8" w14:textId="77777777" w:rsidR="00A76761" w:rsidRPr="003A71C7" w:rsidRDefault="00A76761" w:rsidP="00690B2A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A76761" w:rsidRPr="003A71C7" w:rsidSect="00F50AA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152EC"/>
    <w:multiLevelType w:val="multilevel"/>
    <w:tmpl w:val="DD9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2A"/>
    <w:rsid w:val="003A71C7"/>
    <w:rsid w:val="00690B2A"/>
    <w:rsid w:val="00A76761"/>
    <w:rsid w:val="00AF7D65"/>
    <w:rsid w:val="00F5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F60F5"/>
  <w15:chartTrackingRefBased/>
  <w15:docId w15:val="{629D4CAE-948F-415A-8CC1-10BAB3F1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7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3A71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2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9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8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4458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Незнаева</dc:creator>
  <cp:keywords/>
  <dc:description/>
  <cp:lastModifiedBy>Светлана Незнаева</cp:lastModifiedBy>
  <cp:revision>1</cp:revision>
  <dcterms:created xsi:type="dcterms:W3CDTF">2022-02-17T04:00:00Z</dcterms:created>
  <dcterms:modified xsi:type="dcterms:W3CDTF">2022-02-17T16:13:00Z</dcterms:modified>
</cp:coreProperties>
</file>