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F6DB0" w14:textId="3AD18226" w:rsidR="002475C2" w:rsidRDefault="002475C2" w:rsidP="002475C2">
      <w:pPr>
        <w:jc w:val="center"/>
      </w:pPr>
      <w:r>
        <w:rPr>
          <w:rFonts w:hint="eastAsia"/>
        </w:rPr>
        <w:t>测试系统</w:t>
      </w:r>
      <w:r w:rsidR="002D0089">
        <w:rPr>
          <w:rFonts w:hint="eastAsia"/>
        </w:rPr>
        <w:t>软件</w:t>
      </w:r>
      <w:r>
        <w:rPr>
          <w:rFonts w:hint="eastAsia"/>
        </w:rPr>
        <w:t>方案</w:t>
      </w:r>
    </w:p>
    <w:p w14:paraId="38FA0F79" w14:textId="3DEA8B71" w:rsidR="002475C2" w:rsidRDefault="002475C2" w:rsidP="002475C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系统框架</w:t>
      </w:r>
    </w:p>
    <w:p w14:paraId="69F44FFB" w14:textId="0FE6FAB5" w:rsidR="00A46A4A" w:rsidRDefault="00A46A4A" w:rsidP="00243D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系统整体框架</w:t>
      </w:r>
    </w:p>
    <w:p w14:paraId="26AB2CEB" w14:textId="4FA8C18C" w:rsidR="00243D4B" w:rsidRDefault="00243D4B" w:rsidP="00243D4B">
      <w:pPr>
        <w:ind w:left="370"/>
      </w:pPr>
      <w:r>
        <w:rPr>
          <w:rFonts w:hint="eastAsia"/>
        </w:rPr>
        <w:t>如下图所示：</w:t>
      </w:r>
    </w:p>
    <w:p w14:paraId="7A9C9618" w14:textId="3799F4CB" w:rsidR="0016601C" w:rsidRDefault="007E3174" w:rsidP="00D441D9">
      <w:pPr>
        <w:jc w:val="center"/>
      </w:pPr>
      <w:r>
        <w:object w:dxaOrig="9693" w:dyaOrig="5016" w14:anchorId="48627B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14.5pt" o:ole="">
            <v:imagedata r:id="rId5" o:title=""/>
          </v:shape>
          <o:OLEObject Type="Embed" ProgID="Visio.Drawing.11" ShapeID="_x0000_i1025" DrawAspect="Content" ObjectID="_1575273412" r:id="rId6"/>
        </w:object>
      </w:r>
    </w:p>
    <w:p w14:paraId="10B66033" w14:textId="32BA88D3" w:rsidR="0089086E" w:rsidRDefault="003141E8" w:rsidP="002475C2">
      <w:r>
        <w:rPr>
          <w:rFonts w:hint="eastAsia"/>
        </w:rPr>
        <w:t>1.2</w:t>
      </w:r>
      <w:r w:rsidR="0089086E">
        <w:rPr>
          <w:rFonts w:hint="eastAsia"/>
        </w:rPr>
        <w:t>系统演进路线</w:t>
      </w:r>
    </w:p>
    <w:p w14:paraId="391FDF38" w14:textId="16FE6A1F" w:rsidR="00253BD6" w:rsidRDefault="007B53FB" w:rsidP="007B53FB">
      <w:pPr>
        <w:jc w:val="center"/>
      </w:pPr>
      <w:r>
        <w:object w:dxaOrig="5441" w:dyaOrig="2890" w14:anchorId="7DC2031D">
          <v:shape id="_x0000_i1026" type="#_x0000_t75" style="width:272pt;height:144.5pt" o:ole="">
            <v:imagedata r:id="rId7" o:title=""/>
          </v:shape>
          <o:OLEObject Type="Embed" ProgID="Visio.Drawing.11" ShapeID="_x0000_i1026" DrawAspect="Content" ObjectID="_1575273413" r:id="rId8"/>
        </w:object>
      </w:r>
    </w:p>
    <w:p w14:paraId="77DDB740" w14:textId="2533B025" w:rsidR="002475C2" w:rsidRDefault="002475C2" w:rsidP="002475C2">
      <w:r>
        <w:rPr>
          <w:rFonts w:hint="eastAsia"/>
        </w:rPr>
        <w:t>2</w:t>
      </w:r>
      <w:r>
        <w:t xml:space="preserve"> </w:t>
      </w:r>
      <w:r w:rsidR="00E945F2">
        <w:rPr>
          <w:rFonts w:hint="eastAsia"/>
        </w:rPr>
        <w:t>测试系统软件</w:t>
      </w:r>
    </w:p>
    <w:p w14:paraId="22E9D708" w14:textId="5D2B16B1" w:rsidR="009E421B" w:rsidRDefault="009E421B" w:rsidP="002475C2">
      <w:r>
        <w:rPr>
          <w:rFonts w:hint="eastAsia"/>
        </w:rPr>
        <w:t>2.1</w:t>
      </w:r>
      <w:r w:rsidR="00506987">
        <w:rPr>
          <w:rFonts w:hint="eastAsia"/>
        </w:rPr>
        <w:t>系统框架</w:t>
      </w:r>
      <w:r>
        <w:rPr>
          <w:rFonts w:hint="eastAsia"/>
        </w:rPr>
        <w:t>图</w:t>
      </w:r>
    </w:p>
    <w:p w14:paraId="341935DF" w14:textId="4558E3F7" w:rsidR="00506987" w:rsidRDefault="009E421B" w:rsidP="00C62B65">
      <w:pPr>
        <w:ind w:firstLine="420"/>
      </w:pPr>
      <w:r>
        <w:rPr>
          <w:rFonts w:hint="eastAsia"/>
        </w:rPr>
        <w:t>系统软件框架</w:t>
      </w:r>
      <w:r w:rsidR="00506987">
        <w:rPr>
          <w:rFonts w:hint="eastAsia"/>
        </w:rPr>
        <w:t>如下</w:t>
      </w:r>
      <w:r>
        <w:rPr>
          <w:rFonts w:hint="eastAsia"/>
        </w:rPr>
        <w:t>所示</w:t>
      </w:r>
      <w:r w:rsidR="00506987">
        <w:rPr>
          <w:rFonts w:hint="eastAsia"/>
        </w:rPr>
        <w:t>：</w:t>
      </w:r>
    </w:p>
    <w:p w14:paraId="0B59AE6A" w14:textId="2B6EEC87" w:rsidR="002475C2" w:rsidRDefault="00CC3D75" w:rsidP="002475C2">
      <w:r>
        <w:object w:dxaOrig="8559" w:dyaOrig="6575" w14:anchorId="38CFFF34">
          <v:shape id="_x0000_i1043" type="#_x0000_t75" style="width:415pt;height:319pt" o:ole="">
            <v:imagedata r:id="rId9" o:title=""/>
          </v:shape>
          <o:OLEObject Type="Embed" ProgID="Visio.Drawing.11" ShapeID="_x0000_i1043" DrawAspect="Content" ObjectID="_1575273414" r:id="rId10"/>
        </w:object>
      </w:r>
    </w:p>
    <w:p w14:paraId="58455E20" w14:textId="7838E72F" w:rsidR="00E5147F" w:rsidRDefault="00E5147F" w:rsidP="002475C2"/>
    <w:p w14:paraId="3A09F60D" w14:textId="0B3C83B0" w:rsidR="00E5147F" w:rsidRDefault="00F153FD" w:rsidP="002475C2">
      <w:r>
        <w:rPr>
          <w:rFonts w:hint="eastAsia"/>
        </w:rPr>
        <w:t>2.2</w:t>
      </w:r>
      <w:r w:rsidR="00E5147F">
        <w:rPr>
          <w:rFonts w:hint="eastAsia"/>
        </w:rPr>
        <w:t>服务器</w:t>
      </w:r>
      <w:r w:rsidR="001A7FDD">
        <w:rPr>
          <w:rFonts w:hint="eastAsia"/>
        </w:rPr>
        <w:t>端组成</w:t>
      </w:r>
    </w:p>
    <w:p w14:paraId="44668307" w14:textId="08C1DB4C" w:rsidR="001A7FDD" w:rsidRDefault="001A7FDD" w:rsidP="002475C2">
      <w:pPr>
        <w:rPr>
          <w:rFonts w:hint="eastAsia"/>
        </w:rPr>
      </w:pPr>
      <w:r>
        <w:tab/>
      </w:r>
      <w:r>
        <w:rPr>
          <w:rFonts w:hint="eastAsia"/>
        </w:rPr>
        <w:t>服务器组成如下</w:t>
      </w:r>
    </w:p>
    <w:p w14:paraId="3A3B8F57" w14:textId="76AD2297" w:rsidR="00E5147F" w:rsidRDefault="00636D49" w:rsidP="002475C2">
      <w:pPr>
        <w:rPr>
          <w:rFonts w:hint="eastAsia"/>
        </w:rPr>
      </w:pPr>
      <w:r>
        <w:object w:dxaOrig="8899" w:dyaOrig="2380" w14:anchorId="1C60EAFA">
          <v:shape id="_x0000_i1040" type="#_x0000_t75" style="width:415pt;height:111pt" o:ole="">
            <v:imagedata r:id="rId11" o:title=""/>
          </v:shape>
          <o:OLEObject Type="Embed" ProgID="Visio.Drawing.11" ShapeID="_x0000_i1040" DrawAspect="Content" ObjectID="_1575273415" r:id="rId12"/>
        </w:object>
      </w:r>
    </w:p>
    <w:p w14:paraId="21F16B52" w14:textId="7BC1A4BB" w:rsidR="002A77D9" w:rsidRDefault="001645DD" w:rsidP="002475C2">
      <w:r>
        <w:rPr>
          <w:rFonts w:hint="eastAsia"/>
        </w:rPr>
        <w:t>2.2</w:t>
      </w:r>
      <w:r w:rsidR="002A77D9">
        <w:rPr>
          <w:rFonts w:hint="eastAsia"/>
        </w:rPr>
        <w:t>系统概述</w:t>
      </w:r>
    </w:p>
    <w:p w14:paraId="4ED99F3C" w14:textId="0C4C6955" w:rsidR="001645DD" w:rsidRDefault="001645DD" w:rsidP="002475C2">
      <w:r>
        <w:rPr>
          <w:rFonts w:hint="eastAsia"/>
        </w:rPr>
        <w:t>2.2.1</w:t>
      </w:r>
      <w:r w:rsidR="0095246D">
        <w:t xml:space="preserve"> </w:t>
      </w:r>
      <w:r w:rsidR="00AE1C39">
        <w:rPr>
          <w:rFonts w:hint="eastAsia"/>
        </w:rPr>
        <w:t>相关</w:t>
      </w:r>
      <w:r w:rsidR="001C50CB">
        <w:rPr>
          <w:rFonts w:hint="eastAsia"/>
        </w:rPr>
        <w:t>术语</w:t>
      </w:r>
    </w:p>
    <w:p w14:paraId="56E967E4" w14:textId="559A0DD0" w:rsidR="005E7754" w:rsidRDefault="005E7754" w:rsidP="002475C2">
      <w:r>
        <w:tab/>
      </w:r>
      <w:r>
        <w:rPr>
          <w:rFonts w:hint="eastAsia"/>
        </w:rPr>
        <w:t>测试条例：</w:t>
      </w:r>
      <w:r w:rsidR="00477C21">
        <w:rPr>
          <w:rFonts w:hint="eastAsia"/>
        </w:rPr>
        <w:t>测试的相同点是，经过对产品的操作，能够获取的相应的数据，根据判据，能够判断出该项测试是否通过。于是我们可以将这样的过程进行泛化，或者说是抽象化为测试条例。</w:t>
      </w:r>
    </w:p>
    <w:p w14:paraId="4DB81730" w14:textId="0B36FEF6" w:rsidR="00C02905" w:rsidRDefault="00C02905" w:rsidP="00C02905">
      <w:pPr>
        <w:jc w:val="left"/>
      </w:pPr>
      <w:r>
        <w:tab/>
      </w:r>
      <w:r>
        <w:rPr>
          <w:rFonts w:hint="eastAsia"/>
        </w:rPr>
        <w:t>测试组：如果一个测试动作能覆盖到多个测试条例，比参数逐个的测试效率要高很多。我们将这种能够同时一起测试的条例叫做测试组。一个测试组中至少含有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一个测试条例，而一个测试条例中属于至少一个测试组。测试组与测试条例的关系如下。</w:t>
      </w:r>
    </w:p>
    <w:p w14:paraId="2A5E73EA" w14:textId="77777777" w:rsidR="00C02905" w:rsidRDefault="00C02905" w:rsidP="00C02905">
      <w:pPr>
        <w:jc w:val="left"/>
      </w:pPr>
    </w:p>
    <w:p w14:paraId="0491ABEE" w14:textId="214A480A" w:rsidR="00C02905" w:rsidRDefault="00C02905" w:rsidP="00C02905">
      <w:pPr>
        <w:jc w:val="center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object w:dxaOrig="3890" w:dyaOrig="3130" w14:anchorId="6D9379E4">
          <v:shape id="Picture 3" o:spid="_x0000_i1028" type="#_x0000_t75" style="width:194.5pt;height:156.5pt;mso-wrap-style:square;mso-position-horizontal-relative:page;mso-position-vertical-relative:page" o:ole="">
            <v:imagedata r:id="rId13" o:title=""/>
          </v:shape>
          <o:OLEObject Type="Embed" ProgID="Visio.Drawing.11" ShapeID="Picture 3" DrawAspect="Content" ObjectID="_1575273416" r:id="rId14">
            <o:FieldCodes>\* MERGEFORMAT</o:FieldCodes>
          </o:OLEObject>
        </w:object>
      </w:r>
    </w:p>
    <w:p w14:paraId="7833AB1E" w14:textId="77777777" w:rsidR="00733677" w:rsidRDefault="00733677" w:rsidP="00733677">
      <w:pPr>
        <w:jc w:val="left"/>
      </w:pPr>
      <w:r>
        <w:tab/>
      </w:r>
      <w:r>
        <w:rPr>
          <w:rFonts w:hint="eastAsia"/>
        </w:rPr>
        <w:t>测试集合：单个被测设备进行测试时，测试如上图所示。若需对多台设备同时进行测试时，理想状态下，每台设备的测试，各自进行，互不干扰，完全并行。但实际情况中，由于硬件接口，或者驱动能力的限制，多台被测设备无法共同使用某些测试资源。因此就需要对被测设备，测试资源进行合理的调配，以确保测试的完成。于是我们引入测试集合，测试集合中包含了并行测试的相关信息，比如能够并行测试的组，最多并行测试的设备数。通过集合来调配被测设备与测试资源。测试集合与测试组的关系如下图所示。</w:t>
      </w:r>
    </w:p>
    <w:p w14:paraId="713891A9" w14:textId="77777777" w:rsidR="00733677" w:rsidRDefault="00733677" w:rsidP="00733677"/>
    <w:p w14:paraId="2238F2AA" w14:textId="77777777" w:rsidR="00733677" w:rsidRDefault="00733677" w:rsidP="00733677">
      <w:pPr>
        <w:jc w:val="left"/>
      </w:pPr>
      <w:r>
        <w:rPr>
          <w:rFonts w:ascii="Times New Roman" w:eastAsia="宋体" w:hAnsi="Times New Roman" w:cs="Times New Roman"/>
          <w:szCs w:val="20"/>
        </w:rPr>
        <w:object w:dxaOrig="7770" w:dyaOrig="6320" w14:anchorId="7998DBC2">
          <v:shape id="Picture 5" o:spid="_x0000_i1029" type="#_x0000_t75" style="width:388.5pt;height:316pt;mso-wrap-style:square;mso-position-horizontal-relative:page;mso-position-vertical-relative:page" o:ole="">
            <v:imagedata r:id="rId15" o:title=""/>
          </v:shape>
          <o:OLEObject Type="Embed" ProgID="Visio.Drawing.11" ShapeID="Picture 5" DrawAspect="Content" ObjectID="_1575273417" r:id="rId16">
            <o:FieldCodes>\* MERGEFORMAT</o:FieldCodes>
          </o:OLEObject>
        </w:object>
      </w:r>
    </w:p>
    <w:p w14:paraId="7DC21761" w14:textId="6A2B302D" w:rsidR="00733677" w:rsidRDefault="00733677" w:rsidP="00733677">
      <w:pPr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测试集合与测试组的关系</w:t>
      </w:r>
    </w:p>
    <w:p w14:paraId="6A3FEB1C" w14:textId="471E4155" w:rsidR="00733677" w:rsidRDefault="00733677" w:rsidP="00733677">
      <w:pPr>
        <w:ind w:firstLineChars="200" w:firstLine="420"/>
      </w:pPr>
      <w:r>
        <w:rPr>
          <w:rFonts w:hint="eastAsia"/>
        </w:rPr>
        <w:t>测试策略就是对测试资源、被测对象、测试内容的综合配置，使得测试能够合理，高效的完成。测试策略包括了测试集合的配置以及测试顺序的配置。如下图所示：</w:t>
      </w:r>
    </w:p>
    <w:p w14:paraId="39BA6F1D" w14:textId="312B9007" w:rsidR="00733677" w:rsidRPr="00733677" w:rsidRDefault="00733677" w:rsidP="00733677">
      <w:r>
        <w:rPr>
          <w:rFonts w:ascii="Times New Roman" w:eastAsia="宋体" w:hAnsi="Times New Roman" w:cs="Times New Roman"/>
          <w:szCs w:val="20"/>
        </w:rPr>
        <w:object w:dxaOrig="8300" w:dyaOrig="5000" w14:anchorId="42379AF1">
          <v:shape id="图片 7" o:spid="_x0000_i1030" type="#_x0000_t75" style="width:415pt;height:250pt;mso-wrap-style:square;mso-position-horizontal-relative:page;mso-position-vertical-relative:page" o:ole="">
            <v:imagedata r:id="rId17" o:title=""/>
            <o:lock v:ext="edit" aspectratio="f"/>
          </v:shape>
          <o:OLEObject Type="Embed" ProgID="Visio.Drawing.11" ShapeID="图片 7" DrawAspect="Content" ObjectID="_1575273418" r:id="rId18">
            <o:FieldCodes>\* MERGEFORMAT</o:FieldCodes>
          </o:OLEObject>
        </w:object>
      </w:r>
    </w:p>
    <w:p w14:paraId="1210D4F5" w14:textId="0AA828FF" w:rsidR="00C02905" w:rsidRDefault="00C02905" w:rsidP="002475C2"/>
    <w:p w14:paraId="1F6FCE35" w14:textId="3ECD9DB9" w:rsidR="004C5DCB" w:rsidRDefault="005B3116" w:rsidP="002475C2"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软件运行流程</w:t>
      </w:r>
    </w:p>
    <w:p w14:paraId="6D03B740" w14:textId="77777777" w:rsidR="005B3116" w:rsidRDefault="005B3116" w:rsidP="005B3116">
      <w:pPr>
        <w:jc w:val="left"/>
      </w:pPr>
      <w:r>
        <w:rPr>
          <w:rFonts w:hint="eastAsia"/>
        </w:rPr>
        <w:t>软件运行流程</w:t>
      </w:r>
    </w:p>
    <w:p w14:paraId="4299F0CF" w14:textId="77777777" w:rsidR="005B3116" w:rsidRDefault="005B3116" w:rsidP="005B3116">
      <w:pPr>
        <w:jc w:val="left"/>
      </w:pPr>
      <w:r>
        <w:t xml:space="preserve">    </w:t>
      </w:r>
      <w:r>
        <w:rPr>
          <w:rFonts w:hint="eastAsia"/>
        </w:rPr>
        <w:t>用户通过导入测试配置表，配置被测设备，配置测试策略等操作，进行测试前的准备工作。完成准备工作后，测试引擎就会根据当前的策略</w:t>
      </w:r>
      <w:proofErr w:type="gramStart"/>
      <w:r>
        <w:rPr>
          <w:rFonts w:hint="eastAsia"/>
        </w:rPr>
        <w:t>执行执行</w:t>
      </w:r>
      <w:proofErr w:type="gramEnd"/>
      <w:r>
        <w:rPr>
          <w:rFonts w:hint="eastAsia"/>
        </w:rPr>
        <w:t>响应的测试，测试完成后生成报表，工作流程如下图所示。</w:t>
      </w:r>
    </w:p>
    <w:p w14:paraId="26B81808" w14:textId="77777777" w:rsidR="005B3116" w:rsidRDefault="005B3116" w:rsidP="005B3116">
      <w:pPr>
        <w:jc w:val="center"/>
      </w:pPr>
      <w:r>
        <w:rPr>
          <w:rFonts w:ascii="Times New Roman" w:eastAsia="宋体" w:hAnsi="Times New Roman" w:cs="Times New Roman"/>
          <w:szCs w:val="20"/>
        </w:rPr>
        <w:object w:dxaOrig="8300" w:dyaOrig="920" w14:anchorId="22E1FE10">
          <v:shape id="对象 10" o:spid="_x0000_i1031" type="#_x0000_t75" style="width:415pt;height:46pt;mso-wrap-style:square;mso-position-horizontal-relative:page;mso-position-vertical-relative:page" o:ole="">
            <v:imagedata r:id="rId19" o:title=""/>
            <o:lock v:ext="edit" aspectratio="f"/>
          </v:shape>
          <o:OLEObject Type="Embed" ProgID="Visio.Drawing.11" ShapeID="对象 10" DrawAspect="Content" ObjectID="_1575273419" r:id="rId20">
            <o:FieldCodes>\* MERGEFORMAT</o:FieldCodes>
          </o:OLEObject>
        </w:object>
      </w:r>
    </w:p>
    <w:p w14:paraId="7F7EB4C8" w14:textId="77777777" w:rsidR="005B3116" w:rsidRDefault="005B3116" w:rsidP="005B3116">
      <w:pPr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图</w:t>
      </w:r>
      <w:r>
        <w:rPr>
          <w:rFonts w:ascii="宋体" w:hAnsi="宋体" w:cs="宋体" w:hint="eastAsia"/>
          <w:sz w:val="18"/>
          <w:szCs w:val="18"/>
        </w:rPr>
        <w:t xml:space="preserve">9 </w:t>
      </w:r>
      <w:r>
        <w:rPr>
          <w:rFonts w:ascii="宋体" w:hAnsi="宋体" w:cs="宋体" w:hint="eastAsia"/>
          <w:sz w:val="18"/>
          <w:szCs w:val="18"/>
        </w:rPr>
        <w:t>软件运行流程</w:t>
      </w:r>
    </w:p>
    <w:p w14:paraId="3AEA609B" w14:textId="77777777" w:rsidR="005B3116" w:rsidRDefault="005B3116" w:rsidP="005B3116">
      <w:pPr>
        <w:ind w:firstLineChars="200" w:firstLine="420"/>
        <w:rPr>
          <w:rFonts w:ascii="Times New Roman" w:hAnsi="Times New Roman" w:cs="Times New Roman"/>
          <w:szCs w:val="20"/>
        </w:rPr>
      </w:pPr>
      <w:r>
        <w:rPr>
          <w:rFonts w:hint="eastAsia"/>
        </w:rPr>
        <w:t>测试引擎是整个软件的核心，其核心思想是以测试集合为单元，分配，运行，管理为每台设备分配的测试线程，管理整个测试的运行状态。</w:t>
      </w:r>
    </w:p>
    <w:p w14:paraId="4C88EF34" w14:textId="77777777" w:rsidR="005B3116" w:rsidRDefault="005B3116" w:rsidP="005B3116">
      <w:pPr>
        <w:ind w:firstLineChars="200" w:firstLine="420"/>
      </w:pPr>
      <w:r>
        <w:rPr>
          <w:rFonts w:hint="eastAsia"/>
        </w:rPr>
        <w:t>测试引擎运行流程如下图所示。</w:t>
      </w:r>
    </w:p>
    <w:p w14:paraId="3C4D7003" w14:textId="77777777" w:rsidR="005B3116" w:rsidRDefault="005B3116" w:rsidP="005B3116">
      <w:pPr>
        <w:ind w:firstLineChars="200" w:firstLine="420"/>
      </w:pPr>
      <w:r>
        <w:rPr>
          <w:rFonts w:ascii="Times New Roman" w:eastAsia="宋体" w:hAnsi="Times New Roman" w:cs="Times New Roman"/>
          <w:szCs w:val="20"/>
        </w:rPr>
        <w:object w:dxaOrig="7160" w:dyaOrig="6170" w14:anchorId="52DC6B0D">
          <v:shape id="对象 11" o:spid="_x0000_i1032" type="#_x0000_t75" style="width:358pt;height:308.5pt;mso-wrap-style:square;mso-position-horizontal-relative:page;mso-position-vertical-relative:page" o:ole="">
            <v:imagedata r:id="rId21" o:title=""/>
            <o:lock v:ext="edit" aspectratio="f"/>
          </v:shape>
          <o:OLEObject Type="Embed" ProgID="Visio.Drawing.11" ShapeID="对象 11" DrawAspect="Content" ObjectID="_1575273420" r:id="rId22">
            <o:FieldCodes>\* MERGEFORMAT</o:FieldCodes>
          </o:OLEObject>
        </w:object>
      </w:r>
    </w:p>
    <w:p w14:paraId="01CEFFEE" w14:textId="77777777" w:rsidR="005B3116" w:rsidRDefault="005B3116" w:rsidP="005B3116">
      <w:pPr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图</w:t>
      </w:r>
      <w:r>
        <w:rPr>
          <w:rFonts w:ascii="宋体" w:hAnsi="宋体" w:cs="宋体" w:hint="eastAsia"/>
          <w:sz w:val="18"/>
          <w:szCs w:val="18"/>
        </w:rPr>
        <w:t xml:space="preserve">10 </w:t>
      </w:r>
      <w:r>
        <w:rPr>
          <w:rFonts w:ascii="宋体" w:hAnsi="宋体" w:cs="宋体" w:hint="eastAsia"/>
          <w:sz w:val="18"/>
          <w:szCs w:val="18"/>
        </w:rPr>
        <w:t>测试引擎运行流程</w:t>
      </w:r>
    </w:p>
    <w:p w14:paraId="7D3D02F5" w14:textId="77777777" w:rsidR="005B3116" w:rsidRDefault="005B3116" w:rsidP="005B3116">
      <w:pPr>
        <w:ind w:firstLineChars="200" w:firstLine="420"/>
        <w:jc w:val="left"/>
        <w:rPr>
          <w:rFonts w:ascii="Times New Roman" w:hAnsi="Times New Roman" w:cs="Times New Roman"/>
          <w:szCs w:val="20"/>
        </w:rPr>
      </w:pPr>
      <w:r>
        <w:rPr>
          <w:rFonts w:hint="eastAsia"/>
        </w:rPr>
        <w:t>测试引擎通过执行</w:t>
      </w:r>
      <w:proofErr w:type="gramStart"/>
      <w:r>
        <w:rPr>
          <w:rFonts w:hint="eastAsia"/>
        </w:rPr>
        <w:t>运行回调函</w:t>
      </w:r>
      <w:proofErr w:type="gramEnd"/>
      <w:r>
        <w:rPr>
          <w:rFonts w:hint="eastAsia"/>
        </w:rPr>
        <w:t>数，运行具体测试代码，每种测试类型对应不同的测试代码，由于其对外暴露，修改测试代码，或者增加新的测试类型只需要修改或者增加相关的回</w:t>
      </w:r>
      <w:proofErr w:type="gramStart"/>
      <w:r>
        <w:rPr>
          <w:rFonts w:hint="eastAsia"/>
        </w:rPr>
        <w:t>调函</w:t>
      </w:r>
      <w:proofErr w:type="gramEnd"/>
      <w:r>
        <w:rPr>
          <w:rFonts w:hint="eastAsia"/>
        </w:rPr>
        <w:t>数即可，无需修改测试引擎代码。软件通过工厂模式提供不同的测试方法。</w:t>
      </w:r>
    </w:p>
    <w:p w14:paraId="28A7655F" w14:textId="77777777" w:rsidR="005B3116" w:rsidRDefault="005B3116" w:rsidP="005B3116">
      <w:pPr>
        <w:ind w:firstLineChars="200" w:firstLine="420"/>
        <w:jc w:val="left"/>
      </w:pPr>
      <w:r>
        <w:rPr>
          <w:rFonts w:hint="eastAsia"/>
        </w:rPr>
        <w:t>测试引擎还提供了其他丰富的回调函数，可以在测试各个阶段进行相应的处理，比如测试开始前，测试完成，测试出错，都会调用相应的回调函数。</w:t>
      </w:r>
    </w:p>
    <w:p w14:paraId="71288C75" w14:textId="77777777" w:rsidR="005B3116" w:rsidRPr="005B3116" w:rsidRDefault="005B3116" w:rsidP="002475C2"/>
    <w:p w14:paraId="4335145D" w14:textId="5296C434" w:rsidR="009A7CB8" w:rsidRDefault="005A58F1" w:rsidP="002475C2">
      <w:r>
        <w:rPr>
          <w:rFonts w:hint="eastAsia"/>
        </w:rPr>
        <w:t>2.2.2</w:t>
      </w:r>
      <w:r>
        <w:t xml:space="preserve"> </w:t>
      </w:r>
      <w:r w:rsidR="000B0B7F">
        <w:rPr>
          <w:rFonts w:hint="eastAsia"/>
        </w:rPr>
        <w:t>数据</w:t>
      </w:r>
      <w:r>
        <w:rPr>
          <w:rFonts w:hint="eastAsia"/>
        </w:rPr>
        <w:t>模板</w:t>
      </w:r>
    </w:p>
    <w:p w14:paraId="7F52EA62" w14:textId="195865BD" w:rsidR="005A58F1" w:rsidRDefault="00AF7D09" w:rsidP="002475C2">
      <w:pPr>
        <w:rPr>
          <w:rFonts w:hint="eastAsia"/>
        </w:rPr>
      </w:pPr>
      <w:r>
        <w:tab/>
      </w:r>
    </w:p>
    <w:p w14:paraId="521BFF85" w14:textId="1647AAF4" w:rsidR="005A58F1" w:rsidRDefault="005A58F1" w:rsidP="002475C2">
      <w:r>
        <w:rPr>
          <w:rFonts w:hint="eastAsia"/>
        </w:rPr>
        <w:t>2.2.3</w:t>
      </w:r>
      <w:r>
        <w:t xml:space="preserve"> </w:t>
      </w:r>
      <w:r w:rsidR="000B0B7F">
        <w:rPr>
          <w:rFonts w:hint="eastAsia"/>
        </w:rPr>
        <w:t>云端通信协议</w:t>
      </w:r>
      <w:r w:rsidR="00042B84">
        <w:rPr>
          <w:rFonts w:hint="eastAsia"/>
        </w:rPr>
        <w:t>（A</w:t>
      </w:r>
      <w:r w:rsidR="00042B84">
        <w:t>PI</w:t>
      </w:r>
      <w:r w:rsidR="00042B84">
        <w:rPr>
          <w:rFonts w:hint="eastAsia"/>
        </w:rPr>
        <w:t>以及数据格式）</w:t>
      </w:r>
    </w:p>
    <w:p w14:paraId="7ADE9B0E" w14:textId="517BE8CF" w:rsidR="000B0B7F" w:rsidRPr="00B4692E" w:rsidRDefault="00207C99" w:rsidP="002475C2">
      <w:pPr>
        <w:rPr>
          <w:rFonts w:hint="eastAsia"/>
        </w:rPr>
      </w:pPr>
      <w:r>
        <w:tab/>
      </w:r>
      <w:bookmarkStart w:id="0" w:name="_GoBack"/>
      <w:bookmarkEnd w:id="0"/>
    </w:p>
    <w:sectPr w:rsidR="000B0B7F" w:rsidRPr="00B46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C6A57"/>
    <w:multiLevelType w:val="multilevel"/>
    <w:tmpl w:val="3400304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E"/>
    <w:rsid w:val="0003345E"/>
    <w:rsid w:val="00042B84"/>
    <w:rsid w:val="000B0B7F"/>
    <w:rsid w:val="001645DD"/>
    <w:rsid w:val="0016601C"/>
    <w:rsid w:val="001A7FDD"/>
    <w:rsid w:val="001C50CB"/>
    <w:rsid w:val="00207C99"/>
    <w:rsid w:val="00243D4B"/>
    <w:rsid w:val="002475C2"/>
    <w:rsid w:val="00253BD6"/>
    <w:rsid w:val="00263C74"/>
    <w:rsid w:val="00263CF6"/>
    <w:rsid w:val="002A77D9"/>
    <w:rsid w:val="002D0089"/>
    <w:rsid w:val="002F7CF3"/>
    <w:rsid w:val="003141E8"/>
    <w:rsid w:val="00331874"/>
    <w:rsid w:val="00477C21"/>
    <w:rsid w:val="004C5DCB"/>
    <w:rsid w:val="00506987"/>
    <w:rsid w:val="00560005"/>
    <w:rsid w:val="005A58F1"/>
    <w:rsid w:val="005B3116"/>
    <w:rsid w:val="005E7754"/>
    <w:rsid w:val="00636D49"/>
    <w:rsid w:val="00733677"/>
    <w:rsid w:val="007B53FB"/>
    <w:rsid w:val="007E3174"/>
    <w:rsid w:val="0089086E"/>
    <w:rsid w:val="0095246D"/>
    <w:rsid w:val="009A7CB8"/>
    <w:rsid w:val="009E421B"/>
    <w:rsid w:val="00A46A4A"/>
    <w:rsid w:val="00AB05F0"/>
    <w:rsid w:val="00AE1C39"/>
    <w:rsid w:val="00AF7D09"/>
    <w:rsid w:val="00B4692E"/>
    <w:rsid w:val="00C02905"/>
    <w:rsid w:val="00C202A8"/>
    <w:rsid w:val="00C62B65"/>
    <w:rsid w:val="00C72B02"/>
    <w:rsid w:val="00CC3D75"/>
    <w:rsid w:val="00D441D9"/>
    <w:rsid w:val="00DC6202"/>
    <w:rsid w:val="00E5147F"/>
    <w:rsid w:val="00E945F2"/>
    <w:rsid w:val="00F1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02A4"/>
  <w15:chartTrackingRefBased/>
  <w15:docId w15:val="{FF3F8DBC-189B-4B83-8B28-F7955135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D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z</dc:creator>
  <cp:keywords/>
  <dc:description/>
  <cp:lastModifiedBy>ray z</cp:lastModifiedBy>
  <cp:revision>46</cp:revision>
  <dcterms:created xsi:type="dcterms:W3CDTF">2017-12-08T00:54:00Z</dcterms:created>
  <dcterms:modified xsi:type="dcterms:W3CDTF">2017-12-20T03:08:00Z</dcterms:modified>
</cp:coreProperties>
</file>