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bookmarkStart w:id="0" w:name="_GoBack"/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安装redis教程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第一步：启动虚拟机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3194050"/>
            <wp:effectExtent l="0" t="0" r="1397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3865245</wp:posOffset>
            </wp:positionH>
            <wp:positionV relativeFrom="paragraph">
              <wp:posOffset>800100</wp:posOffset>
            </wp:positionV>
            <wp:extent cx="1178560" cy="1176655"/>
            <wp:effectExtent l="0" t="0" r="0" b="0"/>
            <wp:wrapNone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72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第二步：用第三方软件连接操作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2400300" cy="58102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816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552950" cy="200977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0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-140335</wp:posOffset>
            </wp:positionV>
            <wp:extent cx="1139190" cy="901700"/>
            <wp:effectExtent l="0" t="0" r="0" b="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902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【前提注意】要是用C语言的gcc，所以要先安装gcc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语句：yum -y install gcc     回车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执行成功就会安装gcc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048635" cy="244030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40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然后将下载的redis压缩包（后缀是gz的）通过软件</w:t>
      </w:r>
      <w:r>
        <w:rPr>
          <w:sz w:val="20"/>
        </w:rPr>
        <w:drawing>
          <wp:inline distT="0" distB="0" distL="0" distR="0">
            <wp:extent cx="2400300" cy="371475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72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放入/usr/local路径下，然后运行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057650" cy="428625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429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代码来解压到当前文件夹。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然后cd /redis-4.0.6  进入到文件夹下然后直接make编译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914775" cy="68580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686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表示编译成功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然后进入到src里面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448050" cy="295275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然后继续在src中执行</w:t>
      </w:r>
      <w:r>
        <w:rPr>
          <w:sz w:val="20"/>
        </w:rPr>
        <w:drawing>
          <wp:inline distT="0" distB="0" distL="0" distR="0">
            <wp:extent cx="3676650" cy="657225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657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make install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执行安装。安装完毕以后！接下来就是启动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将cd /redis-4.0.6文件夹下的redis.conf和sentinel.conf替换成超哥提供的sentinel.conf和redis.conf。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然后在cd /usr/local/bin中执行两句代码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./redis-server /usr/local/redis-4.0.6/redis.conf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  <w:t>用ps -aux |  grep redis查看进程是否启动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drawing>
          <wp:inline distT="0" distB="0" distL="114300" distR="114300">
            <wp:extent cx="5725160" cy="3625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./redis-cli -h 127.0.0.1 -p 6379 -a 123456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196088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15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78740</wp:posOffset>
            </wp:positionV>
            <wp:extent cx="1214755" cy="1207135"/>
            <wp:effectExtent l="0" t="0" r="0" b="0"/>
            <wp:wrapNone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2077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最后，启动客户端连接 redis服务器！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pStyle w:val="21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完美！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bookmarkEnd w:id="0"/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11DF7D7D"/>
    <w:rsid w:val="2C500AE9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39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2019-08-20T01:20:00Z</dcterms:created>
  <dc:creator>MOON</dc:creator>
  <cp:lastModifiedBy>小聪</cp:lastModifiedBy>
  <dcterms:modified xsi:type="dcterms:W3CDTF">2019-08-20T11:42:58Z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