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footer+xml" PartName="/word/footer28.xml"/>
  <Override ContentType="application/vnd.openxmlformats-officedocument.wordprocessingml.header+xml" PartName="/word/header29.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footer+xml" PartName="/word/footer31.xml"/>
  <Override ContentType="application/vnd.openxmlformats-officedocument.wordprocessingml.header+xml" PartName="/word/header32.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footer+xml" PartName="/word/footer34.xml"/>
  <Override ContentType="application/vnd.openxmlformats-officedocument.wordprocessingml.header+xml" PartName="/word/header35.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footer+xml" PartName="/word/footer36.xml"/>
  <Override ContentType="application/vnd.openxmlformats-officedocument.wordprocessingml.header+xml" PartName="/word/header37.xml"/>
  <Override ContentType="application/vnd.openxmlformats-officedocument.wordprocessingml.footer+xml" PartName="/word/footer37.xml"/>
  <Override ContentType="application/vnd.openxmlformats-officedocument.wordprocessingml.header+xml" PartName="/word/header38.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footer+xml" PartName="/word/footer39.xml"/>
  <Override ContentType="application/vnd.openxmlformats-officedocument.wordprocessingml.header+xml" PartName="/word/header40.xml"/>
  <Override ContentType="application/vnd.openxmlformats-officedocument.wordprocessingml.footer+xml" PartName="/word/footer40.xml"/>
  <Override ContentType="application/vnd.openxmlformats-officedocument.wordprocessingml.header+xml" PartName="/word/header41.xml"/>
  <Override ContentType="application/vnd.openxmlformats-officedocument.wordprocessingml.footer+xml" PartName="/word/footer41.xml"/>
  <Override ContentType="application/vnd.openxmlformats-officedocument.wordprocessingml.header+xml" PartName="/word/header42.xml"/>
  <Override ContentType="application/vnd.openxmlformats-officedocument.wordprocessingml.footer+xml" PartName="/word/footer42.xml"/>
  <Override ContentType="application/vnd.openxmlformats-officedocument.wordprocessingml.header+xml" PartName="/word/header43.xml"/>
  <Override ContentType="application/vnd.openxmlformats-officedocument.wordprocessingml.footer+xml" PartName="/word/footer43.xml"/>
  <Override ContentType="application/vnd.openxmlformats-officedocument.wordprocessingml.header+xml" PartName="/word/header44.xml"/>
  <Override ContentType="application/vnd.openxmlformats-officedocument.wordprocessingml.footer+xml" PartName="/word/footer44.xml"/>
  <Override ContentType="application/vnd.openxmlformats-officedocument.wordprocessingml.header+xml" PartName="/word/header45.xml"/>
  <Override ContentType="application/vnd.openxmlformats-officedocument.wordprocessingml.footer+xml" PartName="/word/footer45.xml"/>
  <Override ContentType="application/vnd.openxmlformats-officedocument.wordprocessingml.header+xml" PartName="/word/header46.xml"/>
  <Override ContentType="application/vnd.openxmlformats-officedocument.wordprocessingml.footer+xml" PartName="/word/footer46.xml"/>
  <Override ContentType="application/vnd.openxmlformats-officedocument.wordprocessingml.header+xml" PartName="/word/header47.xml"/>
  <Override ContentType="application/vnd.openxmlformats-officedocument.wordprocessingml.footer+xml" PartName="/word/footer47.xml"/>
  <Override ContentType="application/vnd.openxmlformats-officedocument.wordprocessingml.header+xml" PartName="/word/header48.xml"/>
  <Override ContentType="application/vnd.openxmlformats-officedocument.wordprocessingml.footer+xml" PartName="/word/footer48.xml"/>
  <Override ContentType="application/vnd.openxmlformats-officedocument.wordprocessingml.header+xml" PartName="/word/header49.xml"/>
  <Override ContentType="application/vnd.openxmlformats-officedocument.wordprocessingml.footer+xml" PartName="/word/footer49.xml"/>
  <Override ContentType="application/vnd.openxmlformats-officedocument.wordprocessingml.header+xml" PartName="/word/header50.xml"/>
  <Override ContentType="application/vnd.openxmlformats-officedocument.wordprocessingml.footer+xml" PartName="/word/footer5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B57"/>
          <w:sz w:val="72"/>
          <w:szCs w:val="72"/>
        </w:rPr>
        <w:t xml:space="preserve">SpendTracker</w:t>
      </w:r>
    </w:p>
    <w:p>
      <w:pPr>
        <w:spacing w:after="600"/>
        <w:jc w:val="center"/>
      </w:pPr>
      <w:r>
        <w:rPr>
          <w:color w:val="1F3B57"/>
          <w:sz w:val="40"/>
          <w:szCs w:val="40"/>
        </w:rPr>
        <w:t xml:space="preserve">Design, development process and controls</w:t>
      </w:r>
    </w:p>
    <w:p>
      <w:pPr>
        <w:spacing w:after="1200"/>
        <w:jc w:val="center"/>
      </w:pPr>
      <w:r>
        <w:rPr>
          <w:color w:val="444444"/>
          <w:sz w:val="24"/>
          <w:szCs w:val="24"/>
        </w:rPr>
        <w:t xml:space="preserve">Multi-layer spend tracking for a developer stack: Claude Code, the Claude API, GitHub, GitHub Copilot, CodeRabbit, MCP servers and any layer added later. Built by two kinds of Claude Code sessions that check and gate each other’s work.</w:t>
      </w:r>
    </w:p>
    <w:p>
      <w:pPr>
        <w:jc w:val="center"/>
      </w:pPr>
      <w:r>
        <w:rPr>
          <w:i/>
          <w:iCs/>
          <w:color w:val="666666"/>
          <w:sz w:val="20"/>
          <w:szCs w:val="20"/>
        </w:rPr>
        <w:t xml:space="preserve">Generated 2026-09-03 from repository commit a9c87ad by docs/exports/build-export.js. Every diagram and most tables are read from the markdown documents under docs/; the documents remain the source of truth.</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Summary</w:t>
      </w:r>
    </w:p>
    <w:p>
      <w:pPr>
        <w:spacing w:after="120"/>
      </w:pPr>
      <w:r>
        <w:rPr>
          <w:b/>
          <w:bCs/>
          <w:sz w:val="21"/>
          <w:szCs w:val="21"/>
        </w:rPr>
        <w:t xml:space="preserve">What it is.</w:t>
      </w:r>
      <w:r>
        <w:rPr>
          <w:sz w:val="21"/>
          <w:szCs w:val="21"/>
        </w:rPr>
        <w:t xml:space="preserve"> SpendTracker records what every tool in a developer stack consumes, in that tool’s own unit (tokens, minutes, requests, sessions, actions, credits, reviews), and translates it into money. Everything runs locally first: collectors write usage events into a per-user SQLite database, a pricer turns events into cost lines using effective-dated rate cards and subscriptions, and a local web UI shows trends by app, by measure type and in real currency after subscriptions and budgets are applied. Each user can export append-only files to a shared git repository where a rollup job builds a team view.</w:t>
      </w:r>
    </w:p>
    <w:p>
      <w:pPr>
        <w:spacing w:after="120"/>
      </w:pPr>
      <w:r>
        <w:rPr>
          <w:b/>
          <w:bCs/>
          <w:sz w:val="21"/>
          <w:szCs w:val="21"/>
        </w:rPr>
        <w:t xml:space="preserve">How it is built.</w:t>
      </w:r>
      <w:r>
        <w:rPr>
          <w:sz w:val="21"/>
          <w:szCs w:val="21"/>
        </w:rPr>
        <w:t xml:space="preserve"> The repository is worked on by short Claude Code sessions in two roles. The </w:t>
      </w:r>
      <w:r>
        <w:rPr>
          <w:b/>
          <w:bCs/>
          <w:sz w:val="21"/>
          <w:szCs w:val="21"/>
        </w:rPr>
        <w:t xml:space="preserve">Fable session</w:t>
      </w:r>
      <w:r>
        <w:rPr>
          <w:sz w:val="21"/>
          <w:szCs w:val="21"/>
        </w:rPr>
        <w:t xml:space="preserve"> (the most capable model) is architect, reviewer and gate: it answers questions, curates the ledgers, writes one task packet per builder session, verifies CI and acceptance criteria, and is the only session that merges. </w:t>
      </w:r>
      <w:r>
        <w:rPr>
          <w:b/>
          <w:bCs/>
          <w:sz w:val="21"/>
          <w:szCs w:val="21"/>
        </w:rPr>
        <w:t xml:space="preserve">Builder sessions</w:t>
      </w:r>
      <w:r>
        <w:rPr>
          <w:sz w:val="21"/>
          <w:szCs w:val="21"/>
        </w:rPr>
        <w:t xml:space="preserve"> (other models) each take one packet, build it end to end on their own branch and draft PR, and stop. Only Fable holds the full context; a builder sees its packet and what the packet lists. Hooks enforce the roles inside Claude Code, CI enforces the PR-author rule and runs tiered tests scoped by blast radius, and branch protection on </w:t>
      </w:r>
      <w:r>
        <w:rPr>
          <w:rFonts w:ascii="Consolas" w:cs="Consolas" w:eastAsia="Consolas" w:hAnsi="Consolas"/>
          <w:sz w:val="19"/>
          <w:szCs w:val="19"/>
        </w:rPr>
        <w:t xml:space="preserve">main</w:t>
      </w:r>
      <w:r>
        <w:rPr>
          <w:sz w:val="21"/>
          <w:szCs w:val="21"/>
        </w:rPr>
        <w:t xml:space="preserve"> is the backstop.</w:t>
      </w:r>
    </w:p>
    <w:p>
      <w:pPr>
        <w:spacing w:after="120"/>
      </w:pPr>
      <w:r>
        <w:rPr>
          <w:b/>
          <w:bCs/>
          <w:sz w:val="21"/>
          <w:szCs w:val="21"/>
        </w:rPr>
        <w:t xml:space="preserve">What this document contains.</w:t>
      </w:r>
      <w:r>
        <w:rPr>
          <w:sz w:val="21"/>
          <w:szCs w:val="21"/>
        </w:rPr>
        <w:t xml:space="preserve"> Sections 2 to 8 describe the system design (architecture, data model, cost model, collectors, rollup, web UI, security). Sections 9 to 12 describe the delivery plan, the development process, the controls and the testing and CI strategy. Section 13 describes the work packages and what is expected of every session from start to end. Section 14 records the alignment review that produced this revision.</w:t>
      </w:r>
    </w:p>
    <w:p>
      <w:pPr>
        <w:pStyle w:val="Heading2"/>
      </w:pPr>
      <w:r>
        <w:t xml:space="preserve">1.1 Design decisions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ADR</w:t>
            </w:r>
          </w:p>
        </w:tc>
        <w:tc>
          <w:tcPr>
            <w:tcW w:type="dxa" w:w="4680"/>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Decision</w:t>
            </w:r>
          </w:p>
        </w:tc>
      </w:tr>
      <w:tr>
        <w:trPr>
          <w:tblHeader w:val="false"/>
        </w:trPr>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ADR-0001</w:t>
            </w:r>
          </w:p>
        </w:tc>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Local-first SQLite as the system of record per user</w:t>
            </w:r>
          </w:p>
        </w:tc>
      </w:tr>
      <w:tr>
        <w:trPr>
          <w:tblHeader w:val="false"/>
        </w:trPr>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ADR-0002</w:t>
            </w:r>
          </w:p>
        </w:tc>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One canonical usage-event fact table with a measure catalogue</w:t>
            </w:r>
          </w:p>
        </w:tc>
      </w:tr>
      <w:tr>
        <w:trPr>
          <w:tblHeader w:val="false"/>
        </w:trPr>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ADR-0003</w:t>
            </w:r>
          </w:p>
        </w:tc>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Keep list cost, reported cost and effective (allocated) cost as separate cost kinds</w:t>
            </w:r>
          </w:p>
        </w:tc>
      </w:tr>
      <w:tr>
        <w:trPr>
          <w:tblHeader w:val="false"/>
        </w:trPr>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ADR-0004</w:t>
            </w:r>
          </w:p>
        </w:tc>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Append-only file export rolled up through a git repository</w:t>
            </w:r>
          </w:p>
        </w:tc>
      </w:tr>
      <w:tr>
        <w:trPr>
          <w:tblHeader w:val="false"/>
        </w:trPr>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ADR-0005</w:t>
            </w:r>
          </w:p>
        </w:tc>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Adapters are the only per-app code, bound by a conformance suite</w:t>
            </w:r>
          </w:p>
        </w:tc>
      </w:tr>
      <w:tr>
        <w:trPr>
          <w:tblHeader w:val="false"/>
        </w:trPr>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ADR-0006</w:t>
            </w:r>
          </w:p>
        </w:tc>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Python, SQLite, FastAPI, htmx and Chart.js as the reference stack</w:t>
            </w:r>
          </w:p>
        </w:tc>
      </w:tr>
      <w:tr>
        <w:trPr>
          <w:tblHeader w:val="false"/>
        </w:trPr>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ADR-0007</w:t>
            </w:r>
          </w:p>
        </w:tc>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Session roles bound to the model and enforced by hooks</w:t>
            </w:r>
          </w:p>
        </w:tc>
      </w:tr>
      <w:tr>
        <w:trPr>
          <w:tblHeader w:val="false"/>
        </w:trPr>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ADR-0008</w:t>
            </w:r>
          </w:p>
        </w:tc>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CI runs tiered tests by blast radius and feeds a known-issues ledger</w:t>
            </w:r>
          </w:p>
        </w:tc>
      </w:tr>
      <w:tr>
        <w:trPr>
          <w:tblHeader w:val="false"/>
        </w:trPr>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ADR-0009</w:t>
            </w:r>
          </w:p>
        </w:tc>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Session role from the observed model, else by declaration; undeclared sessions fail closed</w:t>
            </w:r>
          </w:p>
        </w:tc>
      </w:tr>
      <w:tr>
        <w:trPr>
          <w:tblHeader w:val="false"/>
        </w:trPr>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ADR-0010</w:t>
            </w:r>
          </w:p>
        </w:tc>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Builder sessions work from a task packet; only the Fable session holds the full context</w:t>
            </w:r>
          </w:p>
        </w:tc>
      </w:tr>
    </w:tbl>
    <w:p>
      <w:pPr>
        <w:spacing w:after="120"/>
      </w:pPr>
    </w:p>
    <w:p>
      <w:pPr>
        <w:pStyle w:val="Heading2"/>
      </w:pPr>
      <w:r>
        <w:t xml:space="preserve">1.2 The one-paragraph design</w:t>
      </w:r>
    </w:p>
    <w:p>
      <w:pPr>
        <w:spacing w:after="120"/>
      </w:pPr>
      <w:r>
        <w:rPr>
          <w:sz w:val="21"/>
          <w:szCs w:val="21"/>
        </w:rPr>
        <w:t xml:space="preserve">Every app is a </w:t>
      </w:r>
      <w:r>
        <w:rPr>
          <w:b/>
          <w:bCs/>
          <w:sz w:val="21"/>
          <w:szCs w:val="21"/>
        </w:rPr>
        <w:t xml:space="preserve">layer</w:t>
      </w:r>
      <w:r>
        <w:rPr>
          <w:sz w:val="21"/>
          <w:szCs w:val="21"/>
        </w:rPr>
        <w:t xml:space="preserve">. Every layer emits </w:t>
      </w:r>
      <w:r>
        <w:rPr>
          <w:b/>
          <w:bCs/>
          <w:sz w:val="21"/>
          <w:szCs w:val="21"/>
        </w:rPr>
        <w:t xml:space="preserve">usage events</w:t>
      </w:r>
      <w:r>
        <w:rPr>
          <w:sz w:val="21"/>
          <w:szCs w:val="21"/>
        </w:rPr>
        <w:t xml:space="preserve"> in its native </w:t>
      </w:r>
      <w:r>
        <w:rPr>
          <w:b/>
          <w:bCs/>
          <w:sz w:val="21"/>
          <w:szCs w:val="21"/>
        </w:rPr>
        <w:t xml:space="preserve">measure</w:t>
      </w:r>
      <w:r>
        <w:rPr>
          <w:sz w:val="21"/>
          <w:szCs w:val="21"/>
        </w:rPr>
        <w:t xml:space="preserve">. Events land in one canonical fact table in a local SQLite file. A </w:t>
      </w:r>
      <w:r>
        <w:rPr>
          <w:b/>
          <w:bCs/>
          <w:sz w:val="21"/>
          <w:szCs w:val="21"/>
        </w:rPr>
        <w:t xml:space="preserve">pricer</w:t>
      </w:r>
      <w:r>
        <w:rPr>
          <w:sz w:val="21"/>
          <w:szCs w:val="21"/>
        </w:rPr>
        <w:t xml:space="preserve"> turns events into </w:t>
      </w:r>
      <w:r>
        <w:rPr>
          <w:b/>
          <w:bCs/>
          <w:sz w:val="21"/>
          <w:szCs w:val="21"/>
        </w:rPr>
        <w:t xml:space="preserve">cost lines</w:t>
      </w:r>
      <w:r>
        <w:rPr>
          <w:sz w:val="21"/>
          <w:szCs w:val="21"/>
        </w:rPr>
        <w:t xml:space="preserve"> using effective-dated </w:t>
      </w:r>
      <w:r>
        <w:rPr>
          <w:b/>
          <w:bCs/>
          <w:sz w:val="21"/>
          <w:szCs w:val="21"/>
        </w:rPr>
        <w:t xml:space="preserve">rate cards</w:t>
      </w:r>
      <w:r>
        <w:rPr>
          <w:sz w:val="21"/>
          <w:szCs w:val="21"/>
        </w:rPr>
        <w:t xml:space="preserve"> and </w:t>
      </w:r>
      <w:r>
        <w:rPr>
          <w:b/>
          <w:bCs/>
          <w:sz w:val="21"/>
          <w:szCs w:val="21"/>
        </w:rPr>
        <w:t xml:space="preserve">subscriptions</w:t>
      </w:r>
      <w:r>
        <w:rPr>
          <w:sz w:val="21"/>
          <w:szCs w:val="21"/>
        </w:rPr>
        <w:t xml:space="preserve">, producing both a </w:t>
      </w:r>
      <w:r>
        <w:rPr>
          <w:i/>
          <w:iCs/>
          <w:sz w:val="21"/>
          <w:szCs w:val="21"/>
        </w:rPr>
        <w:t xml:space="preserve">list</w:t>
      </w:r>
      <w:r>
        <w:rPr>
          <w:sz w:val="21"/>
          <w:szCs w:val="21"/>
        </w:rPr>
        <w:t xml:space="preserve"> cost (pay-as-you-go price) and an </w:t>
      </w:r>
      <w:r>
        <w:rPr>
          <w:i/>
          <w:iCs/>
          <w:sz w:val="21"/>
          <w:szCs w:val="21"/>
        </w:rPr>
        <w:t xml:space="preserve">effective</w:t>
      </w:r>
      <w:r>
        <w:rPr>
          <w:sz w:val="21"/>
          <w:szCs w:val="21"/>
        </w:rPr>
        <w:t xml:space="preserve"> cost (the share of a flat subscription the usage actually consumed, plus any overage). </w:t>
      </w:r>
      <w:r>
        <w:rPr>
          <w:b/>
          <w:bCs/>
          <w:sz w:val="21"/>
          <w:szCs w:val="21"/>
        </w:rPr>
        <w:t xml:space="preserve">Budgets</w:t>
      </w:r>
      <w:r>
        <w:rPr>
          <w:sz w:val="21"/>
          <w:szCs w:val="21"/>
        </w:rPr>
        <w:t xml:space="preserve"> compare effective cost against allocations. A local web UI renders all of it. </w:t>
      </w:r>
      <w:r>
        <w:rPr>
          <w:b/>
          <w:bCs/>
          <w:sz w:val="21"/>
          <w:szCs w:val="21"/>
        </w:rPr>
        <w:t xml:space="preserve">Adapters</w:t>
      </w:r>
      <w:r>
        <w:rPr>
          <w:sz w:val="21"/>
          <w:szCs w:val="21"/>
        </w:rPr>
        <w:t xml:space="preserve"> are the only per-app code; adding a layer means adding an adapter and a rate card. </w:t>
      </w:r>
      <w:r>
        <w:rPr>
          <w:b/>
          <w:bCs/>
          <w:sz w:val="21"/>
          <w:szCs w:val="21"/>
        </w:rPr>
        <w:t xml:space="preserve">Export</w:t>
      </w:r>
      <w:r>
        <w:rPr>
          <w:sz w:val="21"/>
          <w:szCs w:val="21"/>
        </w:rPr>
        <w:t xml:space="preserve"> produces append-only files that a shared repository rolls up across users.</w:t>
      </w:r>
    </w:p>
    <w:p>
      <w:pPr>
        <w:pStyle w:val="Heading1"/>
        <w:pageBreakBefore/>
      </w:pPr>
      <w:r>
        <w:t xml:space="preserve">2. System architecture</w:t>
      </w:r>
    </w:p>
    <w:p>
      <w:pPr>
        <w:pStyle w:val="Heading2"/>
      </w:pPr>
      <w:r>
        <w:t xml:space="preserve">2.1 Goals and how the architecture meets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Goal</w:t>
            </w:r>
          </w:p>
        </w:tc>
        <w:tc>
          <w:tcPr>
            <w:tcW w:type="dxa" w:w="4680"/>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How the architecture meets it</w:t>
            </w:r>
          </w:p>
        </w:tc>
      </w:tr>
      <w:tr>
        <w:trPr>
          <w:tblHeader w:val="false"/>
        </w:trPr>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Capture each layer's native measure (tokens, minutes, requests, sessions, actions, credits, reviews)</w:t>
            </w:r>
          </w:p>
        </w:tc>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One fact table keyed by a measure catalogue (ADR-0002).</w:t>
            </w:r>
          </w:p>
        </w:tc>
      </w:tr>
      <w:tr>
        <w:trPr>
          <w:tblHeader w:val="false"/>
        </w:trPr>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Translate to money including subscriptions and budgets</w:t>
            </w:r>
          </w:p>
        </w:tc>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Pricer with rate cards, subscriptions, allocation and budgets (ADR-0003, COST-MODEL.md).</w:t>
            </w:r>
          </w:p>
        </w:tc>
      </w:tr>
      <w:tr>
        <w:trPr>
          <w:tblHeader w:val="false"/>
        </w:trPr>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Store locally in SQLite</w:t>
            </w:r>
          </w:p>
        </w:tc>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Per-node database, WAL, spool-based ingest (ADR-0001).</w:t>
            </w:r>
          </w:p>
        </w:tc>
      </w:tr>
      <w:tr>
        <w:trPr>
          <w:tblHeader w:val="false"/>
        </w:trPr>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Local web UI for trends, by app, by type, by currency</w:t>
            </w:r>
          </w:p>
        </w:tc>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FastAPI + htmx pages over SQL views (WEB-UI.md).</w:t>
            </w:r>
          </w:p>
        </w:tc>
      </w:tr>
      <w:tr>
        <w:trPr>
          <w:tblHeader w:val="false"/>
        </w:trPr>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Roll up many local users to a repository</w:t>
            </w:r>
          </w:p>
        </w:tc>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Append-only JSONL export, git-based rollup, CI-built aggregate (ADR-0004, AGGREGATION.md).</w:t>
            </w:r>
          </w:p>
        </w:tc>
      </w:tr>
      <w:tr>
        <w:trPr>
          <w:tblHeader w:val="false"/>
        </w:trPr>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Add layers incrementally</w:t>
            </w:r>
          </w:p>
        </w:tc>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Adapter contract and conformance suite (ADR-0005, ADAPTER-SPEC.md).</w:t>
            </w:r>
          </w:p>
        </w:tc>
      </w:tr>
      <w:tr>
        <w:trPr>
          <w:tblHeader w:val="false"/>
        </w:trPr>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Iterate without losing context</w:t>
            </w:r>
          </w:p>
        </w:tc>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Context ledger, ADRs, phase playbook (PHASE-PLAYBOOK.md); two session roles that gate each other and a packet per builder session (PROCESS.md, SESSION-PROTOCOL.md).</w:t>
            </w:r>
          </w:p>
        </w:tc>
      </w:tr>
    </w:tbl>
    <w:p>
      <w:pPr>
        <w:spacing w:after="120"/>
      </w:pPr>
    </w:p>
    <w:p>
      <w:pPr>
        <w:spacing w:after="120"/>
      </w:pPr>
      <w:r>
        <w:rPr>
          <w:sz w:val="21"/>
          <w:szCs w:val="21"/>
        </w:rPr>
        <w:t xml:space="preserve">Non-goals for the first releases: real-time streaming dashboards, enforcing spend limits inside the tools, and scraping vendor invoices from web portals.</w:t>
      </w:r>
    </w:p>
    <w:p>
      <w:pPr>
        <w:pStyle w:val="Heading2"/>
      </w:pPr>
      <w:r>
        <w:t xml:space="preserve">2.2 System context</w:t>
      </w:r>
    </w:p>
    <w:p>
      <w:pPr>
        <w:spacing w:after="120"/>
      </w:pPr>
      <w:r>
        <w:rPr>
          <w:sz w:val="21"/>
          <w:szCs w:val="21"/>
        </w:rPr>
        <w:t xml:space="preserve">A SpendTracker node runs on each developer machine. Push sources (Claude Code hooks and OpenTelemetry export, MCP hooks or proxy) write into it within seconds; pull sources (vendor billing APIs) are collected on a schedule; CSV and manual entries cover everything else. The node exports to a rollup repository that a team lead browses.</w:t>
      </w:r>
    </w:p>
    <w:p>
      <w:pPr>
        <w:spacing w:after="60" w:before="120"/>
        <w:jc w:val="center"/>
      </w:pPr>
      <w:r>
        <w:drawing>
          <wp:inline distT="0" distB="0" distL="0" distR="0">
            <wp:extent cx="5943600" cy="483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943600" cy="4838700"/>
                    </a:xfrm>
                    <a:prstGeom prst="rect">
                      <a:avLst/>
                    </a:prstGeom>
                  </pic:spPr>
                </pic:pic>
              </a:graphicData>
            </a:graphic>
          </wp:inline>
        </w:drawing>
      </w:r>
    </w:p>
    <w:p>
      <w:pPr>
        <w:spacing w:after="200"/>
        <w:jc w:val="center"/>
      </w:pPr>
      <w:r>
        <w:rPr>
          <w:i/>
          <w:iCs/>
          <w:color w:val="555555"/>
          <w:sz w:val="18"/>
          <w:szCs w:val="18"/>
        </w:rPr>
        <w:t xml:space="preserve">D-CTX: System context (source: docs/01-architecture/ARCHITECTURE.md)</w:t>
      </w:r>
    </w:p>
    <w:p>
      <w:pPr>
        <w:pStyle w:val="Heading2"/>
      </w:pPr>
      <w:r>
        <w:t xml:space="preserve">2.3 Containers</w:t>
      </w:r>
    </w:p>
    <w:p>
      <w:pPr>
        <w:spacing w:after="120"/>
      </w:pPr>
      <w:r>
        <w:rPr>
          <w:rFonts w:ascii="Consolas" w:cs="Consolas" w:eastAsia="Consolas" w:hAnsi="Consolas"/>
          <w:sz w:val="19"/>
          <w:szCs w:val="19"/>
        </w:rPr>
        <w:t xml:space="preserve">st serve</w:t>
      </w:r>
      <w:r>
        <w:rPr>
          <w:sz w:val="21"/>
          <w:szCs w:val="21"/>
        </w:rPr>
        <w:t xml:space="preserve"> is one process hosting the web UI, the OTLP receiver, the spool watcher and, optionally, the scheduler. Every other command is a short-lived process that opens the same SQLite file. Hooks are shell scripts that only write files; they finish in milliseconds and never block Claude Code.</w:t>
      </w:r>
    </w:p>
    <w:p>
      <w:pPr>
        <w:sectPr>
          <w:headerReference w:type="default" r:id="rId7"/>
          <w:footerReference w:type="default" r:id="rId8"/>
          <w:pgSz w:w="12240" w:h="15840" w:orient="portrait"/>
          <w:pgMar w:top="1440" w:right="1440" w:bottom="1440" w:left="1440" w:header="708" w:footer="708" w:gutter="0"/>
          <w:pgNumType/>
          <w:docGrid w:linePitch="360"/>
        </w:sectPr>
      </w:pPr>
    </w:p>
    <w:p>
      <w:pPr>
        <w:spacing w:after="60" w:before="120"/>
        <w:jc w:val="center"/>
      </w:pPr>
      <w:r>
        <w:drawing>
          <wp:inline distT="0" distB="0" distL="0" distR="0">
            <wp:extent cx="8686800" cy="526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8686800" cy="5267325"/>
                    </a:xfrm>
                    <a:prstGeom prst="rect">
                      <a:avLst/>
                    </a:prstGeom>
                  </pic:spPr>
                </pic:pic>
              </a:graphicData>
            </a:graphic>
          </wp:inline>
        </w:drawing>
      </w:r>
    </w:p>
    <w:p>
      <w:pPr>
        <w:spacing w:after="200"/>
        <w:jc w:val="center"/>
      </w:pPr>
      <w:r>
        <w:rPr>
          <w:i/>
          <w:iCs/>
          <w:color w:val="555555"/>
          <w:sz w:val="18"/>
          <w:szCs w:val="18"/>
        </w:rPr>
        <w:t xml:space="preserve">D-CONT: Container view (source: docs/01-architecture/ARCHITECTURE.md)</w:t>
      </w:r>
    </w:p>
    <w:p>
      <w:pPr>
        <w:sectPr>
          <w:headerReference w:type="default" r:id="rId9"/>
          <w:footerReference w:type="default" r:id="rId10"/>
          <w:pgSz w:w="15840" w:h="12240" w:orient="landscape"/>
          <w:pgMar w:top="1080" w:right="1080" w:bottom="1080" w:left="1080" w:header="708" w:footer="708" w:gutter="0"/>
          <w:pgNumType/>
          <w:docGrid w:linePitch="360"/>
        </w:sectPr>
      </w:pPr>
    </w:p>
    <w:p>
      <w:pPr>
        <w:pStyle w:val="Heading2"/>
      </w:pPr>
      <w:r>
        <w:t xml:space="preserve">2.4 The data path</w:t>
      </w:r>
    </w:p>
    <w:p>
      <w:pPr>
        <w:spacing w:after="120"/>
      </w:pPr>
      <w:r>
        <w:rPr>
          <w:sz w:val="21"/>
          <w:szCs w:val="21"/>
        </w:rPr>
        <w:t xml:space="preserve">Every mechanism ends in the same place: a raw payload is normalized by adapter code into usage-event DTOs, validated (registered measure, UTC time, non-negative quantity, stable source reference), de-duplicated on app + source + source reference + measure, written, priced into cost lines, and read by SQL views that feed the JSON API and the pages.</w:t>
      </w:r>
    </w:p>
    <w:p>
      <w:pPr>
        <w:sectPr>
          <w:headerReference w:type="default" r:id="rId11"/>
          <w:footerReference w:type="default" r:id="rId12"/>
          <w:pgSz w:w="12240" w:h="15840" w:orient="portrait"/>
          <w:pgMar w:top="1440" w:right="1440" w:bottom="1440" w:left="1440" w:header="708" w:footer="708" w:gutter="0"/>
          <w:pgNumType/>
          <w:docGrid w:linePitch="360"/>
        </w:sectPr>
      </w:pPr>
    </w:p>
    <w:p>
      <w:pPr>
        <w:spacing w:after="60" w:before="120"/>
        <w:jc w:val="center"/>
      </w:pPr>
      <w:r>
        <w:drawing>
          <wp:inline distT="0" distB="0" distL="0" distR="0">
            <wp:extent cx="868680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8686800" cy="438150"/>
                    </a:xfrm>
                    <a:prstGeom prst="rect">
                      <a:avLst/>
                    </a:prstGeom>
                  </pic:spPr>
                </pic:pic>
              </a:graphicData>
            </a:graphic>
          </wp:inline>
        </w:drawing>
      </w:r>
    </w:p>
    <w:p>
      <w:pPr>
        <w:spacing w:after="200"/>
        <w:jc w:val="center"/>
      </w:pPr>
      <w:r>
        <w:rPr>
          <w:i/>
          <w:iCs/>
          <w:color w:val="555555"/>
          <w:sz w:val="18"/>
          <w:szCs w:val="18"/>
        </w:rPr>
        <w:t xml:space="preserve">D-COMP: Component view of the data path (source: docs/01-architecture/ARCHITECTURE.md)</w:t>
      </w:r>
    </w:p>
    <w:p>
      <w:pPr>
        <w:sectPr>
          <w:headerReference w:type="default" r:id="rId13"/>
          <w:footerReference w:type="default" r:id="rId14"/>
          <w:pgSz w:w="15840" w:h="12240" w:orient="landscape"/>
          <w:pgMar w:top="1080" w:right="1080" w:bottom="1080" w:left="1080" w:header="708" w:footer="708" w:gutter="0"/>
          <w:pgNumType/>
          <w:docGrid w:linePitch="360"/>
        </w:sectPr>
      </w:pPr>
    </w:p>
    <w:p>
      <w:pPr>
        <w:pStyle w:val="Heading2"/>
      </w:pPr>
      <w:r>
        <w:t xml:space="preserve">2.5 Domain model</w:t>
      </w:r>
    </w:p>
    <w:p>
      <w:pPr>
        <w:sectPr>
          <w:headerReference w:type="default" r:id="rId15"/>
          <w:footerReference w:type="default" r:id="rId16"/>
          <w:pgSz w:w="12240" w:h="15840" w:orient="portrait"/>
          <w:pgMar w:top="1440" w:right="1440" w:bottom="1440" w:left="1440" w:header="708" w:footer="708" w:gutter="0"/>
          <w:pgNumType/>
          <w:docGrid w:linePitch="360"/>
        </w:sectPr>
      </w:pPr>
    </w:p>
    <w:p>
      <w:pPr>
        <w:spacing w:after="60" w:before="120"/>
        <w:jc w:val="center"/>
      </w:pPr>
      <w:r>
        <w:drawing>
          <wp:inline distT="0" distB="0" distL="0" distR="0">
            <wp:extent cx="86868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8686800" cy="3895725"/>
                    </a:xfrm>
                    <a:prstGeom prst="rect">
                      <a:avLst/>
                    </a:prstGeom>
                  </pic:spPr>
                </pic:pic>
              </a:graphicData>
            </a:graphic>
          </wp:inline>
        </w:drawing>
      </w:r>
    </w:p>
    <w:p>
      <w:pPr>
        <w:spacing w:after="200"/>
        <w:jc w:val="center"/>
      </w:pPr>
      <w:r>
        <w:rPr>
          <w:i/>
          <w:iCs/>
          <w:color w:val="555555"/>
          <w:sz w:val="18"/>
          <w:szCs w:val="18"/>
        </w:rPr>
        <w:t xml:space="preserve">D-CLASS: UML class model of the domain (source: docs/01-architecture/ARCHITECTURE.md)</w:t>
      </w:r>
    </w:p>
    <w:p>
      <w:pPr>
        <w:sectPr>
          <w:headerReference w:type="default" r:id="rId17"/>
          <w:footerReference w:type="default" r:id="rId18"/>
          <w:pgSz w:w="15840" w:h="12240" w:orient="landscape"/>
          <w:pgMar w:top="1080" w:right="1080" w:bottom="1080" w:left="1080" w:header="708" w:footer="708" w:gutter="0"/>
          <w:pgNumType/>
          <w:docGrid w:linePitch="360"/>
        </w:sectPr>
      </w:pPr>
    </w:p>
    <w:p>
      <w:pPr>
        <w:pStyle w:val="Heading2"/>
      </w:pPr>
      <w:r>
        <w:t xml:space="preserve">2.6 Key flows</w:t>
      </w:r>
    </w:p>
    <w:p>
      <w:pPr>
        <w:spacing w:after="120"/>
      </w:pPr>
      <w:r>
        <w:rPr>
          <w:sz w:val="21"/>
          <w:szCs w:val="21"/>
        </w:rPr>
        <w:t xml:space="preserve">The Claude Code hook path shows the decoupling that keeps hooks fast: the hook writes a spool file and exits; the ingester drains the spool, normalizes, inserts with duplicates ignored, and the pricer and UI read from the database.</w:t>
      </w:r>
    </w:p>
    <w:p>
      <w:pPr>
        <w:sectPr>
          <w:headerReference w:type="default" r:id="rId19"/>
          <w:footerReference w:type="default" r:id="rId20"/>
          <w:pgSz w:w="12240" w:h="15840" w:orient="portrait"/>
          <w:pgMar w:top="1440" w:right="1440" w:bottom="1440" w:left="1440" w:header="708" w:footer="708" w:gutter="0"/>
          <w:pgNumType/>
          <w:docGrid w:linePitch="360"/>
        </w:sectPr>
      </w:pPr>
    </w:p>
    <w:p>
      <w:pPr>
        <w:spacing w:after="60" w:before="120"/>
        <w:jc w:val="center"/>
      </w:pPr>
      <w:r>
        <w:drawing>
          <wp:inline distT="0" distB="0" distL="0" distR="0">
            <wp:extent cx="86868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8686800" cy="2562225"/>
                    </a:xfrm>
                    <a:prstGeom prst="rect">
                      <a:avLst/>
                    </a:prstGeom>
                  </pic:spPr>
                </pic:pic>
              </a:graphicData>
            </a:graphic>
          </wp:inline>
        </w:drawing>
      </w:r>
    </w:p>
    <w:p>
      <w:pPr>
        <w:spacing w:after="200"/>
        <w:jc w:val="center"/>
      </w:pPr>
      <w:r>
        <w:rPr>
          <w:i/>
          <w:iCs/>
          <w:color w:val="555555"/>
          <w:sz w:val="18"/>
          <w:szCs w:val="18"/>
        </w:rPr>
        <w:t xml:space="preserve">D-SEQ-HOOK: Claude Code hook to dashboard (source: docs/01-architecture/ARCHITECTURE.md)</w:t>
      </w:r>
    </w:p>
    <w:p>
      <w:pPr>
        <w:sectPr>
          <w:headerReference w:type="default" r:id="rId21"/>
          <w:footerReference w:type="default" r:id="rId22"/>
          <w:pgSz w:w="15840" w:h="12240" w:orient="landscape"/>
          <w:pgMar w:top="1080" w:right="1080" w:bottom="1080" w:left="1080" w:header="708" w:footer="708" w:gutter="0"/>
          <w:pgNumType/>
          <w:docGrid w:linePitch="360"/>
        </w:sectPr>
      </w:pPr>
    </w:p>
    <w:p>
      <w:pPr>
        <w:spacing w:after="120"/>
      </w:pPr>
      <w:r>
        <w:rPr>
          <w:sz w:val="21"/>
          <w:szCs w:val="21"/>
        </w:rPr>
        <w:t xml:space="preserve">Scheduled API pulls keep a cursor per adapter in </w:t>
      </w:r>
      <w:r>
        <w:rPr>
          <w:rFonts w:ascii="Consolas" w:cs="Consolas" w:eastAsia="Consolas" w:hAnsi="Consolas"/>
          <w:sz w:val="19"/>
          <w:szCs w:val="19"/>
        </w:rPr>
        <w:t xml:space="preserve">adapter_state</w:t>
      </w:r>
      <w:r>
        <w:rPr>
          <w:sz w:val="21"/>
          <w:szCs w:val="21"/>
        </w:rPr>
        <w:t xml:space="preserve">, insert with de-duplication on the source reference, record a </w:t>
      </w:r>
      <w:r>
        <w:rPr>
          <w:rFonts w:ascii="Consolas" w:cs="Consolas" w:eastAsia="Consolas" w:hAnsi="Consolas"/>
          <w:sz w:val="19"/>
          <w:szCs w:val="19"/>
        </w:rPr>
        <w:t xml:space="preserve">collector_run</w:t>
      </w:r>
      <w:r>
        <w:rPr>
          <w:sz w:val="21"/>
          <w:szCs w:val="21"/>
        </w:rPr>
        <w:t xml:space="preserve"> row and price the new events.</w:t>
      </w:r>
    </w:p>
    <w:p>
      <w:pPr>
        <w:sectPr>
          <w:headerReference w:type="default" r:id="rId23"/>
          <w:footerReference w:type="default" r:id="rId24"/>
          <w:pgSz w:w="12240" w:h="15840" w:orient="portrait"/>
          <w:pgMar w:top="1440" w:right="1440" w:bottom="1440" w:left="1440" w:header="708" w:footer="708" w:gutter="0"/>
          <w:pgNumType/>
          <w:docGrid w:linePitch="360"/>
        </w:sectPr>
      </w:pPr>
    </w:p>
    <w:p>
      <w:pPr>
        <w:spacing w:after="60" w:before="120"/>
        <w:jc w:val="center"/>
      </w:pPr>
      <w:r>
        <w:drawing>
          <wp:inline distT="0" distB="0" distL="0" distR="0">
            <wp:extent cx="86868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8686800" cy="3867150"/>
                    </a:xfrm>
                    <a:prstGeom prst="rect">
                      <a:avLst/>
                    </a:prstGeom>
                  </pic:spPr>
                </pic:pic>
              </a:graphicData>
            </a:graphic>
          </wp:inline>
        </w:drawing>
      </w:r>
    </w:p>
    <w:p>
      <w:pPr>
        <w:spacing w:after="200"/>
        <w:jc w:val="center"/>
      </w:pPr>
      <w:r>
        <w:rPr>
          <w:i/>
          <w:iCs/>
          <w:color w:val="555555"/>
          <w:sz w:val="18"/>
          <w:szCs w:val="18"/>
        </w:rPr>
        <w:t xml:space="preserve">D-SEQ-PULL: Scheduled API pull (source: docs/01-architecture/ARCHITECTURE.md)</w:t>
      </w:r>
    </w:p>
    <w:p>
      <w:pPr>
        <w:sectPr>
          <w:headerReference w:type="default" r:id="rId25"/>
          <w:footerReference w:type="default" r:id="rId26"/>
          <w:pgSz w:w="15840" w:h="12240" w:orient="landscape"/>
          <w:pgMar w:top="1080" w:right="1080" w:bottom="1080" w:left="1080" w:header="708" w:footer="708" w:gutter="0"/>
          <w:pgNumType/>
          <w:docGrid w:linePitch="360"/>
        </w:sectPr>
      </w:pPr>
    </w:p>
    <w:p>
      <w:pPr>
        <w:spacing w:after="120"/>
      </w:pPr>
      <w:r>
        <w:rPr>
          <w:sz w:val="21"/>
          <w:szCs w:val="21"/>
        </w:rPr>
        <w:t xml:space="preserve">A collector run moves through a fixed lifecycle; failures retry with backoff and never advance the cursor.</w:t>
      </w:r>
    </w:p>
    <w:p>
      <w:pPr>
        <w:spacing w:after="60" w:before="120"/>
        <w:jc w:val="center"/>
      </w:pPr>
      <w:r>
        <w:drawing>
          <wp:inline distT="0" distB="0" distL="0" distR="0">
            <wp:extent cx="5543550" cy="718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543550" cy="7181850"/>
                    </a:xfrm>
                    <a:prstGeom prst="rect">
                      <a:avLst/>
                    </a:prstGeom>
                  </pic:spPr>
                </pic:pic>
              </a:graphicData>
            </a:graphic>
          </wp:inline>
        </w:drawing>
      </w:r>
    </w:p>
    <w:p>
      <w:pPr>
        <w:spacing w:after="200"/>
        <w:jc w:val="center"/>
      </w:pPr>
      <w:r>
        <w:rPr>
          <w:i/>
          <w:iCs/>
          <w:color w:val="555555"/>
          <w:sz w:val="18"/>
          <w:szCs w:val="18"/>
        </w:rPr>
        <w:t xml:space="preserve">D-STATE: Collector run lifecycle (source: docs/01-architecture/ARCHITECTURE.md)</w:t>
      </w:r>
    </w:p>
    <w:p>
      <w:pPr>
        <w:pStyle w:val="Heading2"/>
      </w:pPr>
      <w:r>
        <w:t xml:space="preserve">2.7 Layering rules</w:t>
      </w:r>
    </w:p>
    <w:p>
      <w:pPr>
        <w:pStyle w:val="ListParagraph"/>
        <w:numPr>
          <w:ilvl w:val="0"/>
          <w:numId w:val="2"/>
        </w:numPr>
        <w:spacing w:after="60"/>
      </w:pPr>
      <w:r>
        <w:rPr>
          <w:rFonts w:ascii="Consolas" w:cs="Consolas" w:eastAsia="Consolas" w:hAnsi="Consolas"/>
          <w:sz w:val="19"/>
          <w:szCs w:val="19"/>
        </w:rPr>
        <w:t xml:space="preserve">core</w:t>
      </w:r>
      <w:r>
        <w:rPr>
          <w:sz w:val="21"/>
          <w:szCs w:val="21"/>
        </w:rPr>
        <w:t xml:space="preserve"> (schema, ingest, pricer, views) knows nothing about any app.</w:t>
      </w:r>
    </w:p>
    <w:p>
      <w:pPr>
        <w:pStyle w:val="ListParagraph"/>
        <w:numPr>
          <w:ilvl w:val="0"/>
          <w:numId w:val="2"/>
        </w:numPr>
        <w:spacing w:after="60"/>
      </w:pPr>
      <w:r>
        <w:rPr>
          <w:rFonts w:ascii="Consolas" w:cs="Consolas" w:eastAsia="Consolas" w:hAnsi="Consolas"/>
          <w:sz w:val="19"/>
          <w:szCs w:val="19"/>
        </w:rPr>
        <w:t xml:space="preserve">adapters/*</w:t>
      </w:r>
      <w:r>
        <w:rPr>
          <w:sz w:val="21"/>
          <w:szCs w:val="21"/>
        </w:rPr>
        <w:t xml:space="preserve"> depend on </w:t>
      </w:r>
      <w:r>
        <w:rPr>
          <w:rFonts w:ascii="Consolas" w:cs="Consolas" w:eastAsia="Consolas" w:hAnsi="Consolas"/>
          <w:sz w:val="19"/>
          <w:szCs w:val="19"/>
        </w:rPr>
        <w:t xml:space="preserve">core.api</w:t>
      </w:r>
      <w:r>
        <w:rPr>
          <w:sz w:val="21"/>
          <w:szCs w:val="21"/>
        </w:rPr>
        <w:t xml:space="preserve"> only, never on each other.</w:t>
      </w:r>
    </w:p>
    <w:p>
      <w:pPr>
        <w:pStyle w:val="ListParagraph"/>
        <w:numPr>
          <w:ilvl w:val="0"/>
          <w:numId w:val="2"/>
        </w:numPr>
        <w:spacing w:after="60"/>
      </w:pPr>
      <w:r>
        <w:rPr>
          <w:rFonts w:ascii="Consolas" w:cs="Consolas" w:eastAsia="Consolas" w:hAnsi="Consolas"/>
          <w:sz w:val="19"/>
          <w:szCs w:val="19"/>
        </w:rPr>
        <w:t xml:space="preserve">web</w:t>
      </w:r>
      <w:r>
        <w:rPr>
          <w:sz w:val="21"/>
          <w:szCs w:val="21"/>
        </w:rPr>
        <w:t xml:space="preserve"> depends on SQL views and </w:t>
      </w:r>
      <w:r>
        <w:rPr>
          <w:rFonts w:ascii="Consolas" w:cs="Consolas" w:eastAsia="Consolas" w:hAnsi="Consolas"/>
          <w:sz w:val="19"/>
          <w:szCs w:val="19"/>
        </w:rPr>
        <w:t xml:space="preserve">core.api</w:t>
      </w:r>
      <w:r>
        <w:rPr>
          <w:sz w:val="21"/>
          <w:szCs w:val="21"/>
        </w:rPr>
        <w:t xml:space="preserve">; it never calls adapters.</w:t>
      </w:r>
    </w:p>
    <w:p>
      <w:pPr>
        <w:pStyle w:val="ListParagraph"/>
        <w:numPr>
          <w:ilvl w:val="0"/>
          <w:numId w:val="2"/>
        </w:numPr>
        <w:spacing w:after="60"/>
      </w:pPr>
      <w:r>
        <w:rPr>
          <w:rFonts w:ascii="Consolas" w:cs="Consolas" w:eastAsia="Consolas" w:hAnsi="Consolas"/>
          <w:sz w:val="19"/>
          <w:szCs w:val="19"/>
        </w:rPr>
        <w:t xml:space="preserve">cli</w:t>
      </w:r>
      <w:r>
        <w:rPr>
          <w:sz w:val="21"/>
          <w:szCs w:val="21"/>
        </w:rPr>
        <w:t xml:space="preserve"> orchestrates; it contains no business logic.</w:t>
      </w:r>
    </w:p>
    <w:p>
      <w:pPr>
        <w:pStyle w:val="ListParagraph"/>
        <w:numPr>
          <w:ilvl w:val="0"/>
          <w:numId w:val="2"/>
        </w:numPr>
        <w:spacing w:after="60"/>
      </w:pPr>
      <w:r>
        <w:rPr>
          <w:rFonts w:ascii="Consolas" w:cs="Consolas" w:eastAsia="Consolas" w:hAnsi="Consolas"/>
          <w:sz w:val="19"/>
          <w:szCs w:val="19"/>
        </w:rPr>
        <w:t xml:space="preserve">rollup</w:t>
      </w:r>
      <w:r>
        <w:rPr>
          <w:sz w:val="21"/>
          <w:szCs w:val="21"/>
        </w:rPr>
        <w:t xml:space="preserve"> reuses </w:t>
      </w:r>
      <w:r>
        <w:rPr>
          <w:rFonts w:ascii="Consolas" w:cs="Consolas" w:eastAsia="Consolas" w:hAnsi="Consolas"/>
          <w:sz w:val="19"/>
          <w:szCs w:val="19"/>
        </w:rPr>
        <w:t xml:space="preserve">core</w:t>
      </w:r>
      <w:r>
        <w:rPr>
          <w:sz w:val="21"/>
          <w:szCs w:val="21"/>
        </w:rPr>
        <w:t xml:space="preserve"> to import batches into a second database with the same schema.</w:t>
      </w:r>
    </w:p>
    <w:p>
      <w:pPr>
        <w:pStyle w:val="Heading2"/>
      </w:pPr>
      <w:r>
        <w:t xml:space="preserve">2.8 Cross-cutting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54"/>
        <w:gridCol w:w="5506"/>
      </w:tblGrid>
      <w:tr>
        <w:trPr>
          <w:tblHeader/>
        </w:trPr>
        <w:tc>
          <w:tcPr>
            <w:tcW w:type="dxa" w:w="3854"/>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Concern</w:t>
            </w:r>
          </w:p>
        </w:tc>
        <w:tc>
          <w:tcPr>
            <w:tcW w:type="dxa" w:w="5506"/>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Approach</w:t>
            </w:r>
          </w:p>
        </w:tc>
      </w:tr>
      <w:tr>
        <w:trPr>
          <w:tblHeader w:val="false"/>
        </w:trPr>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Idempotency</w:t>
            </w:r>
          </w:p>
        </w:tc>
        <w:tc>
          <w:tcPr>
            <w:tcW w:type="dxa" w:w="550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Stable </w:t>
            </w:r>
            <w:r>
              <w:rPr>
                <w:rFonts w:ascii="Consolas" w:cs="Consolas" w:eastAsia="Consolas" w:hAnsi="Consolas"/>
                <w:b w:val="false"/>
                <w:bCs w:val="false"/>
                <w:sz w:val="16"/>
                <w:szCs w:val="16"/>
              </w:rPr>
              <w:t xml:space="preserve">source_ref</w:t>
            </w:r>
            <w:r>
              <w:rPr>
                <w:b w:val="false"/>
                <w:bCs w:val="false"/>
                <w:sz w:val="18"/>
                <w:szCs w:val="18"/>
              </w:rPr>
              <w:t xml:space="preserve"> per adapter; unique index; ULID </w:t>
            </w:r>
            <w:r>
              <w:rPr>
                <w:rFonts w:ascii="Consolas" w:cs="Consolas" w:eastAsia="Consolas" w:hAnsi="Consolas"/>
                <w:b w:val="false"/>
                <w:bCs w:val="false"/>
                <w:sz w:val="16"/>
                <w:szCs w:val="16"/>
              </w:rPr>
              <w:t xml:space="preserve">event_id</w:t>
            </w:r>
            <w:r>
              <w:rPr>
                <w:b w:val="false"/>
                <w:bCs w:val="false"/>
                <w:sz w:val="18"/>
                <w:szCs w:val="18"/>
              </w:rPr>
              <w:t xml:space="preserve">.</w:t>
            </w:r>
          </w:p>
        </w:tc>
      </w:tr>
      <w:tr>
        <w:trPr>
          <w:tblHeader w:val="false"/>
        </w:trPr>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Time</w:t>
            </w:r>
          </w:p>
        </w:tc>
        <w:tc>
          <w:tcPr>
            <w:tcW w:type="dxa" w:w="550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Store UTC; the UI converts with the node's timezone. Daily buckets are computed in the reporting timezone chosen in config.</w:t>
            </w:r>
          </w:p>
        </w:tc>
      </w:tr>
      <w:tr>
        <w:trPr>
          <w:tblHeader w:val="false"/>
        </w:trPr>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Money</w:t>
            </w:r>
          </w:p>
        </w:tc>
        <w:tc>
          <w:tcPr>
            <w:tcW w:type="dxa" w:w="550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Integer micros + currency code; FX table for reporting currency.</w:t>
            </w:r>
          </w:p>
        </w:tc>
      </w:tr>
      <w:tr>
        <w:trPr>
          <w:tblHeader w:val="false"/>
        </w:trPr>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Secrets</w:t>
            </w:r>
          </w:p>
        </w:tc>
        <w:tc>
          <w:tcPr>
            <w:tcW w:type="dxa" w:w="550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Tokens are referenced by environment variable name in </w:t>
            </w:r>
            <w:r>
              <w:rPr>
                <w:rFonts w:ascii="Consolas" w:cs="Consolas" w:eastAsia="Consolas" w:hAnsi="Consolas"/>
                <w:b w:val="false"/>
                <w:bCs w:val="false"/>
                <w:sz w:val="16"/>
                <w:szCs w:val="16"/>
              </w:rPr>
              <w:t xml:space="preserve">config.toml</w:t>
            </w:r>
            <w:r>
              <w:rPr>
                <w:b w:val="false"/>
                <w:bCs w:val="false"/>
                <w:sz w:val="18"/>
                <w:szCs w:val="18"/>
              </w:rPr>
              <w:t xml:space="preserve">; never stored in the DB or exports.</w:t>
            </w:r>
          </w:p>
        </w:tc>
      </w:tr>
      <w:tr>
        <w:trPr>
          <w:tblHeader w:val="false"/>
        </w:trPr>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Privacy</w:t>
            </w:r>
          </w:p>
        </w:tc>
        <w:tc>
          <w:tcPr>
            <w:tcW w:type="dxa" w:w="550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Redaction levels applied at export (SECURITY-PRIVACY.md). Transcripts never leave the machine.</w:t>
            </w:r>
          </w:p>
        </w:tc>
      </w:tr>
      <w:tr>
        <w:trPr>
          <w:tblHeader w:val="false"/>
        </w:trPr>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Observability of the tracker</w:t>
            </w:r>
          </w:p>
        </w:tc>
        <w:tc>
          <w:tcPr>
            <w:tcW w:type="dxa" w:w="550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collector_run</w:t>
            </w:r>
            <w:r>
              <w:rPr>
                <w:b w:val="false"/>
                <w:bCs w:val="false"/>
                <w:sz w:val="18"/>
                <w:szCs w:val="18"/>
              </w:rPr>
              <w:t xml:space="preserve"> table, </w:t>
            </w:r>
            <w:r>
              <w:rPr>
                <w:rFonts w:ascii="Consolas" w:cs="Consolas" w:eastAsia="Consolas" w:hAnsi="Consolas"/>
                <w:b w:val="false"/>
                <w:bCs w:val="false"/>
                <w:sz w:val="16"/>
                <w:szCs w:val="16"/>
              </w:rPr>
              <w:t xml:space="preserve">/health</w:t>
            </w:r>
            <w:r>
              <w:rPr>
                <w:b w:val="false"/>
                <w:bCs w:val="false"/>
                <w:sz w:val="18"/>
                <w:szCs w:val="18"/>
              </w:rPr>
              <w:t xml:space="preserve"> endpoint, </w:t>
            </w:r>
            <w:r>
              <w:rPr>
                <w:rFonts w:ascii="Consolas" w:cs="Consolas" w:eastAsia="Consolas" w:hAnsi="Consolas"/>
                <w:b w:val="false"/>
                <w:bCs w:val="false"/>
                <w:sz w:val="16"/>
                <w:szCs w:val="16"/>
              </w:rPr>
              <w:t xml:space="preserve">st doctor</w:t>
            </w:r>
            <w:r>
              <w:rPr>
                <w:b w:val="false"/>
                <w:bCs w:val="false"/>
                <w:sz w:val="18"/>
                <w:szCs w:val="18"/>
              </w:rPr>
              <w:t xml:space="preserve">.</w:t>
            </w:r>
          </w:p>
        </w:tc>
      </w:tr>
      <w:tr>
        <w:trPr>
          <w:tblHeader w:val="false"/>
        </w:trPr>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Versioning</w:t>
            </w:r>
          </w:p>
        </w:tc>
        <w:tc>
          <w:tcPr>
            <w:tcW w:type="dxa" w:w="550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Schema version in </w:t>
            </w:r>
            <w:r>
              <w:rPr>
                <w:rFonts w:ascii="Consolas" w:cs="Consolas" w:eastAsia="Consolas" w:hAnsi="Consolas"/>
                <w:b w:val="false"/>
                <w:bCs w:val="false"/>
                <w:sz w:val="16"/>
                <w:szCs w:val="16"/>
              </w:rPr>
              <w:t xml:space="preserve">schema_migration</w:t>
            </w:r>
            <w:r>
              <w:rPr>
                <w:b w:val="false"/>
                <w:bCs w:val="false"/>
                <w:sz w:val="18"/>
                <w:szCs w:val="18"/>
              </w:rPr>
              <w:t xml:space="preserve">; </w:t>
            </w:r>
            <w:r>
              <w:rPr>
                <w:rFonts w:ascii="Consolas" w:cs="Consolas" w:eastAsia="Consolas" w:hAnsi="Consolas"/>
                <w:b w:val="false"/>
                <w:bCs w:val="false"/>
                <w:sz w:val="16"/>
                <w:szCs w:val="16"/>
              </w:rPr>
              <w:t xml:space="preserve">pricer_version</w:t>
            </w:r>
            <w:r>
              <w:rPr>
                <w:b w:val="false"/>
                <w:bCs w:val="false"/>
                <w:sz w:val="18"/>
                <w:szCs w:val="18"/>
              </w:rPr>
              <w:t xml:space="preserve"> on cost lines; </w:t>
            </w:r>
            <w:r>
              <w:rPr>
                <w:rFonts w:ascii="Consolas" w:cs="Consolas" w:eastAsia="Consolas" w:hAnsi="Consolas"/>
                <w:b w:val="false"/>
                <w:bCs w:val="false"/>
                <w:sz w:val="16"/>
                <w:szCs w:val="16"/>
              </w:rPr>
              <w:t xml:space="preserve">adapter_api_version</w:t>
            </w:r>
            <w:r>
              <w:rPr>
                <w:b w:val="false"/>
                <w:bCs w:val="false"/>
                <w:sz w:val="18"/>
                <w:szCs w:val="18"/>
              </w:rPr>
              <w:t xml:space="preserve"> in manifests.</w:t>
            </w:r>
          </w:p>
        </w:tc>
      </w:tr>
    </w:tbl>
    <w:p>
      <w:pPr>
        <w:spacing w:after="120"/>
      </w:pPr>
    </w:p>
    <w:p>
      <w:pPr>
        <w:pStyle w:val="Heading1"/>
        <w:pageBreakBefore/>
      </w:pPr>
      <w:r>
        <w:t xml:space="preserve">3. Data model</w:t>
      </w:r>
    </w:p>
    <w:p>
      <w:pPr>
        <w:spacing w:after="120"/>
      </w:pPr>
      <w:r>
        <w:rPr>
          <w:sz w:val="21"/>
          <w:szCs w:val="21"/>
        </w:rPr>
        <w:t xml:space="preserve">The DDL in </w:t>
      </w:r>
      <w:r>
        <w:rPr>
          <w:rFonts w:ascii="Consolas" w:cs="Consolas" w:eastAsia="Consolas" w:hAnsi="Consolas"/>
          <w:sz w:val="19"/>
          <w:szCs w:val="19"/>
        </w:rPr>
        <w:t xml:space="preserve">schema/001_core.sql</w:t>
      </w:r>
      <w:r>
        <w:rPr>
          <w:sz w:val="21"/>
          <w:szCs w:val="21"/>
        </w:rPr>
        <w:t xml:space="preserve"> is the source of truth; </w:t>
      </w:r>
      <w:r>
        <w:rPr>
          <w:rFonts w:ascii="Consolas" w:cs="Consolas" w:eastAsia="Consolas" w:hAnsi="Consolas"/>
          <w:sz w:val="19"/>
          <w:szCs w:val="19"/>
        </w:rPr>
        <w:t xml:space="preserve">docs/01-architecture/DATA-MODEL.md</w:t>
      </w:r>
      <w:r>
        <w:rPr>
          <w:sz w:val="21"/>
          <w:szCs w:val="21"/>
        </w:rPr>
        <w:t xml:space="preserve"> explains it. Every table exists in both the local database and the rollup database. Money is stored as integer micro-units with a currency code, prices as integer nano-units per unit; timestamps are UTC ISO-8601.</w:t>
      </w:r>
    </w:p>
    <w:p>
      <w:pPr>
        <w:spacing w:after="60" w:before="120"/>
        <w:jc w:val="center"/>
      </w:pPr>
      <w:r>
        <w:drawing>
          <wp:inline distT="0" distB="0" distL="0" distR="0">
            <wp:extent cx="5943600" cy="449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943600" cy="4495800"/>
                    </a:xfrm>
                    <a:prstGeom prst="rect">
                      <a:avLst/>
                    </a:prstGeom>
                  </pic:spPr>
                </pic:pic>
              </a:graphicData>
            </a:graphic>
          </wp:inline>
        </w:drawing>
      </w:r>
    </w:p>
    <w:p>
      <w:pPr>
        <w:spacing w:after="200"/>
        <w:jc w:val="center"/>
      </w:pPr>
      <w:r>
        <w:rPr>
          <w:i/>
          <w:iCs/>
          <w:color w:val="555555"/>
          <w:sz w:val="18"/>
          <w:szCs w:val="18"/>
        </w:rPr>
        <w:t xml:space="preserve">D-ERD: Entity relationship diagram (source: docs/01-architecture/DATA-MODEL.md)</w:t>
      </w:r>
    </w:p>
    <w:p>
      <w:pPr>
        <w:pStyle w:val="Heading2"/>
      </w:pPr>
      <w:r>
        <w:t xml:space="preserve">3.1 Reference tables, facts and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47"/>
        <w:gridCol w:w="4207"/>
        <w:gridCol w:w="4206"/>
      </w:tblGrid>
      <w:tr>
        <w:trPr>
          <w:tblHeader/>
        </w:trPr>
        <w:tc>
          <w:tcPr>
            <w:tcW w:type="dxa" w:w="947"/>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Table</w:t>
            </w:r>
          </w:p>
        </w:tc>
        <w:tc>
          <w:tcPr>
            <w:tcW w:type="dxa" w:w="4207"/>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Purpose</w:t>
            </w:r>
          </w:p>
        </w:tc>
        <w:tc>
          <w:tcPr>
            <w:tcW w:type="dxa" w:w="4206"/>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Notes</w:t>
            </w:r>
          </w:p>
        </w:tc>
      </w:tr>
      <w:tr>
        <w:trPr>
          <w:tblHeader w:val="false"/>
        </w:trPr>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node</w:t>
            </w:r>
          </w:p>
        </w:tc>
        <w:tc>
          <w:tcPr>
            <w:tcW w:type="dxa" w:w="420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One installation.</w:t>
            </w:r>
          </w:p>
        </w:tc>
        <w:tc>
          <w:tcPr>
            <w:tcW w:type="dxa" w:w="420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handle</w:t>
            </w:r>
            <w:r>
              <w:rPr>
                <w:b w:val="false"/>
                <w:bCs w:val="false"/>
                <w:sz w:val="18"/>
                <w:szCs w:val="18"/>
              </w:rPr>
              <w:t xml:space="preserve"> appears in export paths, so keep it short and stable. </w:t>
            </w:r>
            <w:r>
              <w:rPr>
                <w:rFonts w:ascii="Consolas" w:cs="Consolas" w:eastAsia="Consolas" w:hAnsi="Consolas"/>
                <w:b w:val="false"/>
                <w:bCs w:val="false"/>
                <w:sz w:val="16"/>
                <w:szCs w:val="16"/>
              </w:rPr>
              <w:t xml:space="preserve">hostname_hash</w:t>
            </w:r>
            <w:r>
              <w:rPr>
                <w:b w:val="false"/>
                <w:bCs w:val="false"/>
                <w:sz w:val="18"/>
                <w:szCs w:val="18"/>
              </w:rPr>
              <w:t xml:space="preserve"> only.</w:t>
            </w:r>
          </w:p>
        </w:tc>
      </w:tr>
      <w:tr>
        <w:trPr>
          <w:tblHeader w:val="false"/>
        </w:trPr>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app</w:t>
            </w:r>
          </w:p>
        </w:tc>
        <w:tc>
          <w:tcPr>
            <w:tcW w:type="dxa" w:w="420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 layer.</w:t>
            </w:r>
          </w:p>
        </w:tc>
        <w:tc>
          <w:tcPr>
            <w:tcW w:type="dxa" w:w="420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Seeded by adapters on first run. </w:t>
            </w:r>
            <w:r>
              <w:rPr>
                <w:rFonts w:ascii="Consolas" w:cs="Consolas" w:eastAsia="Consolas" w:hAnsi="Consolas"/>
                <w:b w:val="false"/>
                <w:bCs w:val="false"/>
                <w:sz w:val="16"/>
                <w:szCs w:val="16"/>
              </w:rPr>
              <w:t xml:space="preserve">category</w:t>
            </w:r>
            <w:r>
              <w:rPr>
                <w:b w:val="false"/>
                <w:bCs w:val="false"/>
                <w:sz w:val="18"/>
                <w:szCs w:val="18"/>
              </w:rPr>
              <w:t xml:space="preserve"> drives the "by type" grouping in the UI alongside </w:t>
            </w:r>
            <w:r>
              <w:rPr>
                <w:rFonts w:ascii="Consolas" w:cs="Consolas" w:eastAsia="Consolas" w:hAnsi="Consolas"/>
                <w:b w:val="false"/>
                <w:bCs w:val="false"/>
                <w:sz w:val="16"/>
                <w:szCs w:val="16"/>
              </w:rPr>
              <w:t xml:space="preserve">measure.unit_kind</w:t>
            </w:r>
            <w:r>
              <w:rPr>
                <w:b w:val="false"/>
                <w:bCs w:val="false"/>
                <w:sz w:val="18"/>
                <w:szCs w:val="18"/>
              </w:rPr>
              <w:t xml:space="preserve">.</w:t>
            </w:r>
          </w:p>
        </w:tc>
      </w:tr>
      <w:tr>
        <w:trPr>
          <w:tblHeader w:val="false"/>
        </w:trPr>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measure</w:t>
            </w:r>
          </w:p>
        </w:tc>
        <w:tc>
          <w:tcPr>
            <w:tcW w:type="dxa" w:w="420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Unit catalogue.</w:t>
            </w:r>
          </w:p>
        </w:tc>
        <w:tc>
          <w:tcPr>
            <w:tcW w:type="dxa" w:w="420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Generic measures have </w:t>
            </w:r>
            <w:r>
              <w:rPr>
                <w:rFonts w:ascii="Consolas" w:cs="Consolas" w:eastAsia="Consolas" w:hAnsi="Consolas"/>
                <w:b w:val="false"/>
                <w:bCs w:val="false"/>
                <w:sz w:val="16"/>
                <w:szCs w:val="16"/>
              </w:rPr>
              <w:t xml:space="preserve">app_id = NULL</w:t>
            </w:r>
            <w:r>
              <w:rPr>
                <w:b w:val="false"/>
                <w:bCs w:val="false"/>
                <w:sz w:val="18"/>
                <w:szCs w:val="18"/>
              </w:rPr>
              <w:t xml:space="preserve"> (</w:t>
            </w:r>
            <w:r>
              <w:rPr>
                <w:rFonts w:ascii="Consolas" w:cs="Consolas" w:eastAsia="Consolas" w:hAnsi="Consolas"/>
                <w:b w:val="false"/>
                <w:bCs w:val="false"/>
                <w:sz w:val="16"/>
                <w:szCs w:val="16"/>
              </w:rPr>
              <w:t xml:space="preserve">token.input</w:t>
            </w:r>
            <w:r>
              <w:rPr>
                <w:b w:val="false"/>
                <w:bCs w:val="false"/>
                <w:sz w:val="18"/>
                <w:szCs w:val="18"/>
              </w:rPr>
              <w:t xml:space="preserve">, </w:t>
            </w:r>
            <w:r>
              <w:rPr>
                <w:rFonts w:ascii="Consolas" w:cs="Consolas" w:eastAsia="Consolas" w:hAnsi="Consolas"/>
                <w:b w:val="false"/>
                <w:bCs w:val="false"/>
                <w:sz w:val="16"/>
                <w:szCs w:val="16"/>
              </w:rPr>
              <w:t xml:space="preserve">session.count</w:t>
            </w:r>
            <w:r>
              <w:rPr>
                <w:b w:val="false"/>
                <w:bCs w:val="false"/>
                <w:sz w:val="18"/>
                <w:szCs w:val="18"/>
              </w:rPr>
              <w:t xml:space="preserve">). App-specific ones are prefixed (</w:t>
            </w:r>
            <w:r>
              <w:rPr>
                <w:rFonts w:ascii="Consolas" w:cs="Consolas" w:eastAsia="Consolas" w:hAnsi="Consolas"/>
                <w:b w:val="false"/>
                <w:bCs w:val="false"/>
                <w:sz w:val="16"/>
                <w:szCs w:val="16"/>
              </w:rPr>
              <w:t xml:space="preserve">copilot.ai_credit</w:t>
            </w:r>
            <w:r>
              <w:rPr>
                <w:b w:val="false"/>
                <w:bCs w:val="false"/>
                <w:sz w:val="18"/>
                <w:szCs w:val="18"/>
              </w:rPr>
              <w:t xml:space="preserve">, </w:t>
            </w:r>
            <w:r>
              <w:rPr>
                <w:rFonts w:ascii="Consolas" w:cs="Consolas" w:eastAsia="Consolas" w:hAnsi="Consolas"/>
                <w:b w:val="false"/>
                <w:bCs w:val="false"/>
                <w:sz w:val="16"/>
                <w:szCs w:val="16"/>
              </w:rPr>
              <w:t xml:space="preserve">action.minute.linux</w:t>
            </w:r>
            <w:r>
              <w:rPr>
                <w:b w:val="false"/>
                <w:bCs w:val="false"/>
                <w:sz w:val="18"/>
                <w:szCs w:val="18"/>
              </w:rPr>
              <w:t xml:space="preserve">).</w:t>
            </w:r>
          </w:p>
        </w:tc>
      </w:tr>
      <w:tr>
        <w:trPr>
          <w:tblHeader w:val="false"/>
        </w:trPr>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account</w:t>
            </w:r>
          </w:p>
        </w:tc>
        <w:tc>
          <w:tcPr>
            <w:tcW w:type="dxa" w:w="420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The vendor-side identity the usage is billed to.</w:t>
            </w:r>
          </w:p>
        </w:tc>
        <w:tc>
          <w:tcPr>
            <w:tcW w:type="dxa" w:w="420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One user can have several (personal GitHub, org GitHub).</w:t>
            </w:r>
          </w:p>
        </w:tc>
      </w:tr>
      <w:tr>
        <w:trPr>
          <w:tblHeader w:val="false"/>
        </w:trPr>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project</w:t>
            </w:r>
          </w:p>
        </w:tc>
        <w:tc>
          <w:tcPr>
            <w:tcW w:type="dxa" w:w="420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Repository or directory the usage happened in.</w:t>
            </w:r>
          </w:p>
        </w:tc>
        <w:tc>
          <w:tcPr>
            <w:tcW w:type="dxa" w:w="420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Resolved from </w:t>
            </w:r>
            <w:r>
              <w:rPr>
                <w:rFonts w:ascii="Consolas" w:cs="Consolas" w:eastAsia="Consolas" w:hAnsi="Consolas"/>
                <w:b w:val="false"/>
                <w:bCs w:val="false"/>
                <w:sz w:val="16"/>
                <w:szCs w:val="16"/>
              </w:rPr>
              <w:t xml:space="preserve">cwd</w:t>
            </w:r>
            <w:r>
              <w:rPr>
                <w:b w:val="false"/>
                <w:bCs w:val="false"/>
                <w:sz w:val="18"/>
                <w:szCs w:val="18"/>
              </w:rPr>
              <w:t xml:space="preserve"> by the hook (</w:t>
            </w:r>
            <w:r>
              <w:rPr>
                <w:rFonts w:ascii="Consolas" w:cs="Consolas" w:eastAsia="Consolas" w:hAnsi="Consolas"/>
                <w:b w:val="false"/>
                <w:bCs w:val="false"/>
                <w:sz w:val="16"/>
                <w:szCs w:val="16"/>
              </w:rPr>
              <w:t xml:space="preserve">git remote get-url origin</w:t>
            </w:r>
            <w:r>
              <w:rPr>
                <w:b w:val="false"/>
                <w:bCs w:val="false"/>
                <w:sz w:val="18"/>
                <w:szCs w:val="18"/>
              </w:rPr>
              <w:t xml:space="preserve">), else </w:t>
            </w:r>
            <w:r>
              <w:rPr>
                <w:rFonts w:ascii="Consolas" w:cs="Consolas" w:eastAsia="Consolas" w:hAnsi="Consolas"/>
                <w:b w:val="false"/>
                <w:bCs w:val="false"/>
                <w:sz w:val="16"/>
                <w:szCs w:val="16"/>
              </w:rPr>
              <w:t xml:space="preserve">path_hash</w:t>
            </w:r>
            <w:r>
              <w:rPr>
                <w:b w:val="false"/>
                <w:bCs w:val="false"/>
                <w:sz w:val="18"/>
                <w:szCs w:val="18"/>
              </w:rPr>
              <w:t xml:space="preserve">.</w:t>
            </w:r>
          </w:p>
        </w:tc>
      </w:tr>
      <w:tr>
        <w:trPr>
          <w:tblHeader w:val="false"/>
        </w:trPr>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session</w:t>
            </w:r>
          </w:p>
        </w:tc>
        <w:tc>
          <w:tcPr>
            <w:tcW w:type="dxa" w:w="420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 grouping the layer itself defines.</w:t>
            </w:r>
          </w:p>
        </w:tc>
        <w:tc>
          <w:tcPr>
            <w:tcW w:type="dxa" w:w="420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Claude Code session, CI workflow run, Copilot day (synthetic).</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1"/>
        <w:gridCol w:w="2833"/>
        <w:gridCol w:w="4926"/>
      </w:tblGrid>
      <w:tr>
        <w:trPr>
          <w:tblHeader/>
        </w:trPr>
        <w:tc>
          <w:tcPr>
            <w:tcW w:type="dxa" w:w="1601"/>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Table</w:t>
            </w:r>
          </w:p>
        </w:tc>
        <w:tc>
          <w:tcPr>
            <w:tcW w:type="dxa" w:w="2833"/>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Purpose</w:t>
            </w:r>
          </w:p>
        </w:tc>
        <w:tc>
          <w:tcPr>
            <w:tcW w:type="dxa" w:w="4926"/>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Notes</w:t>
            </w:r>
          </w:p>
        </w:tc>
      </w:tr>
      <w:tr>
        <w:trPr>
          <w:tblHeader w:val="false"/>
        </w:trPr>
        <w:tc>
          <w:tcPr>
            <w:tcW w:type="dxa" w:w="160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usage_event</w:t>
            </w:r>
          </w:p>
        </w:tc>
        <w:tc>
          <w:tcPr>
            <w:tcW w:type="dxa" w:w="283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Immutable observations.</w:t>
            </w:r>
          </w:p>
        </w:tc>
        <w:tc>
          <w:tcPr>
            <w:tcW w:type="dxa" w:w="492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Never updated; corrections are new events with </w:t>
            </w:r>
            <w:r>
              <w:rPr>
                <w:rFonts w:ascii="Consolas" w:cs="Consolas" w:eastAsia="Consolas" w:hAnsi="Consolas"/>
                <w:b w:val="false"/>
                <w:bCs w:val="false"/>
                <w:sz w:val="16"/>
                <w:szCs w:val="16"/>
              </w:rPr>
              <w:t xml:space="preserve">attrs.corrects = &lt;event_id&gt;</w:t>
            </w:r>
            <w:r>
              <w:rPr>
                <w:b w:val="false"/>
                <w:bCs w:val="false"/>
                <w:sz w:val="18"/>
                <w:szCs w:val="18"/>
              </w:rPr>
              <w:t xml:space="preserve"> and a negative-quantity counterpart is </w:t>
            </w:r>
            <w:r>
              <w:rPr>
                <w:b/>
                <w:bCs/>
                <w:sz w:val="18"/>
                <w:szCs w:val="18"/>
              </w:rPr>
              <w:t xml:space="preserve">not</w:t>
            </w:r>
            <w:r>
              <w:rPr>
                <w:b w:val="false"/>
                <w:bCs w:val="false"/>
                <w:sz w:val="18"/>
                <w:szCs w:val="18"/>
              </w:rPr>
              <w:t xml:space="preserve"> allowed (quantity ≥ 0). Instead, delete-and-reinsert by </w:t>
            </w:r>
            <w:r>
              <w:rPr>
                <w:rFonts w:ascii="Consolas" w:cs="Consolas" w:eastAsia="Consolas" w:hAnsi="Consolas"/>
                <w:b w:val="false"/>
                <w:bCs w:val="false"/>
                <w:sz w:val="16"/>
                <w:szCs w:val="16"/>
              </w:rPr>
              <w:t xml:space="preserve">source_ref</w:t>
            </w:r>
            <w:r>
              <w:rPr>
                <w:b w:val="false"/>
                <w:bCs w:val="false"/>
                <w:sz w:val="18"/>
                <w:szCs w:val="18"/>
              </w:rPr>
              <w:t xml:space="preserve"> inside a transaction when a source re-sends a corrected line.</w:t>
            </w:r>
          </w:p>
        </w:tc>
      </w:tr>
      <w:tr>
        <w:trPr>
          <w:tblHeader w:val="false"/>
        </w:trPr>
        <w:tc>
          <w:tcPr>
            <w:tcW w:type="dxa" w:w="160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raw_payload</w:t>
            </w:r>
          </w:p>
        </w:tc>
        <w:tc>
          <w:tcPr>
            <w:tcW w:type="dxa" w:w="283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Optional archive.</w:t>
            </w:r>
          </w:p>
        </w:tc>
        <w:tc>
          <w:tcPr>
            <w:tcW w:type="dxa" w:w="492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Enables re-normalization after an adapter bug fix. Keyed by content hash.</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17"/>
        <w:gridCol w:w="3336"/>
        <w:gridCol w:w="3707"/>
      </w:tblGrid>
      <w:tr>
        <w:trPr>
          <w:tblHeader/>
        </w:trPr>
        <w:tc>
          <w:tcPr>
            <w:tcW w:type="dxa" w:w="2317"/>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Table</w:t>
            </w:r>
          </w:p>
        </w:tc>
        <w:tc>
          <w:tcPr>
            <w:tcW w:type="dxa" w:w="3336"/>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Purpose</w:t>
            </w:r>
          </w:p>
        </w:tc>
        <w:tc>
          <w:tcPr>
            <w:tcW w:type="dxa" w:w="3707"/>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Notes</w:t>
            </w:r>
          </w:p>
        </w:tc>
      </w:tr>
      <w:tr>
        <w:trPr>
          <w:tblHeader w:val="false"/>
        </w:trPr>
        <w:tc>
          <w:tcPr>
            <w:tcW w:type="dxa" w:w="231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rate_card</w:t>
            </w:r>
          </w:p>
        </w:tc>
        <w:tc>
          <w:tcPr>
            <w:tcW w:type="dxa" w:w="333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Price per unit, effective-dated.</w:t>
            </w:r>
          </w:p>
        </w:tc>
        <w:tc>
          <w:tcPr>
            <w:tcW w:type="dxa" w:w="370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Lookup: most specific </w:t>
            </w:r>
            <w:r>
              <w:rPr>
                <w:rFonts w:ascii="Consolas" w:cs="Consolas" w:eastAsia="Consolas" w:hAnsi="Consolas"/>
                <w:b w:val="false"/>
                <w:bCs w:val="false"/>
                <w:sz w:val="16"/>
                <w:szCs w:val="16"/>
              </w:rPr>
              <w:t xml:space="preserve">sku_pattern</w:t>
            </w:r>
            <w:r>
              <w:rPr>
                <w:b w:val="false"/>
                <w:bCs w:val="false"/>
                <w:sz w:val="18"/>
                <w:szCs w:val="18"/>
              </w:rPr>
              <w:t xml:space="preserve"> match, then latest </w:t>
            </w:r>
            <w:r>
              <w:rPr>
                <w:rFonts w:ascii="Consolas" w:cs="Consolas" w:eastAsia="Consolas" w:hAnsi="Consolas"/>
                <w:b w:val="false"/>
                <w:bCs w:val="false"/>
                <w:sz w:val="16"/>
                <w:szCs w:val="16"/>
              </w:rPr>
              <w:t xml:space="preserve">effective_from ≤ occurred_at</w:t>
            </w:r>
            <w:r>
              <w:rPr>
                <w:b w:val="false"/>
                <w:bCs w:val="false"/>
                <w:sz w:val="18"/>
                <w:szCs w:val="18"/>
              </w:rPr>
              <w:t xml:space="preserve">. Prices are stored per unit in nano-currency (Opus 5 input $5/MTok → 5000 nano-USD per token); cost lines round to micros.</w:t>
            </w:r>
          </w:p>
        </w:tc>
      </w:tr>
      <w:tr>
        <w:trPr>
          <w:tblHeader w:val="false"/>
        </w:trPr>
        <w:tc>
          <w:tcPr>
            <w:tcW w:type="dxa" w:w="231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subscription</w:t>
            </w:r>
          </w:p>
        </w:tc>
        <w:tc>
          <w:tcPr>
            <w:tcW w:type="dxa" w:w="333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Flat fees and allowances.</w:t>
            </w:r>
          </w:p>
        </w:tc>
        <w:tc>
          <w:tcPr>
            <w:tcW w:type="dxa" w:w="370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coverage</w:t>
            </w:r>
            <w:r>
              <w:rPr>
                <w:b w:val="false"/>
                <w:bCs w:val="false"/>
                <w:sz w:val="18"/>
                <w:szCs w:val="18"/>
              </w:rPr>
              <w:t xml:space="preserve"> JSON selects events; </w:t>
            </w:r>
            <w:r>
              <w:rPr>
                <w:rFonts w:ascii="Consolas" w:cs="Consolas" w:eastAsia="Consolas" w:hAnsi="Consolas"/>
                <w:b w:val="false"/>
                <w:bCs w:val="false"/>
                <w:sz w:val="16"/>
                <w:szCs w:val="16"/>
              </w:rPr>
              <w:t xml:space="preserve">included_allowance</w:t>
            </w:r>
            <w:r>
              <w:rPr>
                <w:b w:val="false"/>
                <w:bCs w:val="false"/>
                <w:sz w:val="18"/>
                <w:szCs w:val="18"/>
              </w:rPr>
              <w:t xml:space="preserve"> maps measure to quantity per period; </w:t>
            </w:r>
            <w:r>
              <w:rPr>
                <w:rFonts w:ascii="Consolas" w:cs="Consolas" w:eastAsia="Consolas" w:hAnsi="Consolas"/>
                <w:b w:val="false"/>
                <w:bCs w:val="false"/>
                <w:sz w:val="16"/>
                <w:szCs w:val="16"/>
              </w:rPr>
              <w:t xml:space="preserve">allocation_method</w:t>
            </w:r>
            <w:r>
              <w:rPr>
                <w:b w:val="false"/>
                <w:bCs w:val="false"/>
                <w:sz w:val="18"/>
                <w:szCs w:val="18"/>
              </w:rPr>
              <w:t xml:space="preserve"> picks the spreading rule.</w:t>
            </w:r>
          </w:p>
        </w:tc>
      </w:tr>
      <w:tr>
        <w:trPr>
          <w:tblHeader w:val="false"/>
        </w:trPr>
        <w:tc>
          <w:tcPr>
            <w:tcW w:type="dxa" w:w="231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cost_line</w:t>
            </w:r>
          </w:p>
        </w:tc>
        <w:tc>
          <w:tcPr>
            <w:tcW w:type="dxa" w:w="333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Derived money rows.</w:t>
            </w:r>
          </w:p>
        </w:tc>
        <w:tc>
          <w:tcPr>
            <w:tcW w:type="dxa" w:w="370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One row per (event, cost_kind). </w:t>
            </w:r>
            <w:r>
              <w:rPr>
                <w:rFonts w:ascii="Consolas" w:cs="Consolas" w:eastAsia="Consolas" w:hAnsi="Consolas"/>
                <w:b w:val="false"/>
                <w:bCs w:val="false"/>
                <w:sz w:val="16"/>
                <w:szCs w:val="16"/>
              </w:rPr>
              <w:t xml:space="preserve">idle</w:t>
            </w:r>
            <w:r>
              <w:rPr>
                <w:b w:val="false"/>
                <w:bCs w:val="false"/>
                <w:sz w:val="18"/>
                <w:szCs w:val="18"/>
              </w:rPr>
              <w:t xml:space="preserve"> rows have </w:t>
            </w:r>
            <w:r>
              <w:rPr>
                <w:rFonts w:ascii="Consolas" w:cs="Consolas" w:eastAsia="Consolas" w:hAnsi="Consolas"/>
                <w:b w:val="false"/>
                <w:bCs w:val="false"/>
                <w:sz w:val="16"/>
                <w:szCs w:val="16"/>
              </w:rPr>
              <w:t xml:space="preserve">event_id = NULL</w:t>
            </w:r>
            <w:r>
              <w:rPr>
                <w:b w:val="false"/>
                <w:bCs w:val="false"/>
                <w:sz w:val="18"/>
                <w:szCs w:val="18"/>
              </w:rPr>
              <w:t xml:space="preserve"> and carry unattributed subscription cost per day. Fully recomputable.</w:t>
            </w:r>
          </w:p>
        </w:tc>
      </w:tr>
      <w:tr>
        <w:trPr>
          <w:tblHeader w:val="false"/>
        </w:trPr>
        <w:tc>
          <w:tcPr>
            <w:tcW w:type="dxa" w:w="231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fx_rate</w:t>
            </w:r>
          </w:p>
        </w:tc>
        <w:tc>
          <w:tcPr>
            <w:tcW w:type="dxa" w:w="333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Conversion to reporting currency.</w:t>
            </w:r>
          </w:p>
        </w:tc>
        <w:tc>
          <w:tcPr>
            <w:tcW w:type="dxa" w:w="370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Applied in views by joining on </w:t>
            </w:r>
            <w:r>
              <w:rPr>
                <w:rFonts w:ascii="Consolas" w:cs="Consolas" w:eastAsia="Consolas" w:hAnsi="Consolas"/>
                <w:b w:val="false"/>
                <w:bCs w:val="false"/>
                <w:sz w:val="16"/>
                <w:szCs w:val="16"/>
              </w:rPr>
              <w:t xml:space="preserve">currency</w:t>
            </w:r>
            <w:r>
              <w:rPr>
                <w:b w:val="false"/>
                <w:bCs w:val="false"/>
                <w:sz w:val="18"/>
                <w:szCs w:val="18"/>
              </w:rPr>
              <w:t xml:space="preserve"> and the latest </w:t>
            </w:r>
            <w:r>
              <w:rPr>
                <w:rFonts w:ascii="Consolas" w:cs="Consolas" w:eastAsia="Consolas" w:hAnsi="Consolas"/>
                <w:b w:val="false"/>
                <w:bCs w:val="false"/>
                <w:sz w:val="16"/>
                <w:szCs w:val="16"/>
              </w:rPr>
              <w:t xml:space="preserve">as_of ≤ occurred_day</w:t>
            </w:r>
            <w:r>
              <w:rPr>
                <w:b w:val="false"/>
                <w:bCs w:val="false"/>
                <w:sz w:val="18"/>
                <w:szCs w:val="18"/>
              </w:rPr>
              <w:t xml:space="preserve">.</w:t>
            </w:r>
          </w:p>
        </w:tc>
      </w:tr>
      <w:tr>
        <w:trPr>
          <w:tblHeader w:val="false"/>
        </w:trPr>
        <w:tc>
          <w:tcPr>
            <w:tcW w:type="dxa" w:w="231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budget</w:t>
            </w:r>
            <w:r>
              <w:rPr>
                <w:b w:val="false"/>
                <w:bCs w:val="false"/>
                <w:sz w:val="18"/>
                <w:szCs w:val="18"/>
              </w:rPr>
              <w:t xml:space="preserve"> / </w:t>
            </w:r>
            <w:r>
              <w:rPr>
                <w:rFonts w:ascii="Consolas" w:cs="Consolas" w:eastAsia="Consolas" w:hAnsi="Consolas"/>
                <w:b w:val="false"/>
                <w:bCs w:val="false"/>
                <w:sz w:val="16"/>
                <w:szCs w:val="16"/>
              </w:rPr>
              <w:t xml:space="preserve">budget_alert</w:t>
            </w:r>
          </w:p>
        </w:tc>
        <w:tc>
          <w:tcPr>
            <w:tcW w:type="dxa" w:w="333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Allocations and threshold crossings.</w:t>
            </w:r>
          </w:p>
        </w:tc>
        <w:tc>
          <w:tcPr>
            <w:tcW w:type="dxa" w:w="370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Scopes: global, app, project, account, user, category.</w:t>
            </w:r>
          </w:p>
        </w:tc>
      </w:tr>
    </w:tbl>
    <w:p>
      <w:pPr>
        <w:spacing w:after="120"/>
      </w:pPr>
    </w:p>
    <w:p>
      <w:pPr>
        <w:pStyle w:val="Heading2"/>
      </w:pPr>
      <w:r>
        <w:t xml:space="preserve">3.2 Initial measure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71"/>
        <w:gridCol w:w="817"/>
        <w:gridCol w:w="2600"/>
        <w:gridCol w:w="2972"/>
      </w:tblGrid>
      <w:tr>
        <w:trPr>
          <w:tblHeader/>
        </w:trPr>
        <w:tc>
          <w:tcPr>
            <w:tcW w:type="dxa" w:w="2971"/>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measure_id</w:t>
            </w:r>
          </w:p>
        </w:tc>
        <w:tc>
          <w:tcPr>
            <w:tcW w:type="dxa" w:w="817"/>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app_id</w:t>
            </w:r>
          </w:p>
        </w:tc>
        <w:tc>
          <w:tcPr>
            <w:tcW w:type="dxa" w:w="2600"/>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unit_kind</w:t>
            </w:r>
          </w:p>
        </w:tc>
        <w:tc>
          <w:tcPr>
            <w:tcW w:type="dxa" w:w="2972"/>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Emitted by</w:t>
            </w:r>
          </w:p>
        </w:tc>
      </w:tr>
      <w:tr>
        <w:trPr>
          <w:tblHeader w:val="false"/>
        </w:trPr>
        <w:tc>
          <w:tcPr>
            <w:tcW w:type="dxa" w:w="29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token.input</w:t>
            </w:r>
          </w:p>
        </w:tc>
        <w:tc>
          <w:tcPr>
            <w:tcW w:type="dxa" w:w="81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NULL</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count</w:t>
            </w:r>
          </w:p>
        </w:tc>
        <w:tc>
          <w:tcPr>
            <w:tcW w:type="dxa" w:w="297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claude_code, claude_api, copilot (post June 2026), any LLM adapter</w:t>
            </w:r>
          </w:p>
        </w:tc>
      </w:tr>
      <w:tr>
        <w:trPr>
          <w:tblHeader w:val="false"/>
        </w:trPr>
        <w:tc>
          <w:tcPr>
            <w:tcW w:type="dxa" w:w="29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token.output</w:t>
            </w:r>
          </w:p>
        </w:tc>
        <w:tc>
          <w:tcPr>
            <w:tcW w:type="dxa" w:w="81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NULL</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count</w:t>
            </w:r>
          </w:p>
        </w:tc>
        <w:tc>
          <w:tcPr>
            <w:tcW w:type="dxa" w:w="297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same</w:t>
            </w:r>
          </w:p>
        </w:tc>
      </w:tr>
      <w:tr>
        <w:trPr>
          <w:tblHeader w:val="false"/>
        </w:trPr>
        <w:tc>
          <w:tcPr>
            <w:tcW w:type="dxa" w:w="29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token.cache_read</w:t>
            </w:r>
          </w:p>
        </w:tc>
        <w:tc>
          <w:tcPr>
            <w:tcW w:type="dxa" w:w="81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NULL</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count</w:t>
            </w:r>
          </w:p>
        </w:tc>
        <w:tc>
          <w:tcPr>
            <w:tcW w:type="dxa" w:w="297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claude_code, claude_api</w:t>
            </w:r>
          </w:p>
        </w:tc>
      </w:tr>
      <w:tr>
        <w:trPr>
          <w:tblHeader w:val="false"/>
        </w:trPr>
        <w:tc>
          <w:tcPr>
            <w:tcW w:type="dxa" w:w="29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token.cache_write</w:t>
            </w:r>
          </w:p>
        </w:tc>
        <w:tc>
          <w:tcPr>
            <w:tcW w:type="dxa" w:w="81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NULL</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count</w:t>
            </w:r>
          </w:p>
        </w:tc>
        <w:tc>
          <w:tcPr>
            <w:tcW w:type="dxa" w:w="297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claude_code, claude_api (5m and 1h are distinguished by </w:t>
            </w:r>
            <w:r>
              <w:rPr>
                <w:rFonts w:ascii="Consolas" w:cs="Consolas" w:eastAsia="Consolas" w:hAnsi="Consolas"/>
                <w:b w:val="false"/>
                <w:bCs w:val="false"/>
                <w:sz w:val="16"/>
                <w:szCs w:val="16"/>
              </w:rPr>
              <w:t xml:space="preserve">sku</w:t>
            </w:r>
            <w:r>
              <w:rPr>
                <w:b w:val="false"/>
                <w:bCs w:val="false"/>
                <w:sz w:val="18"/>
                <w:szCs w:val="18"/>
              </w:rPr>
              <w:t xml:space="preserve">)</w:t>
            </w:r>
          </w:p>
        </w:tc>
      </w:tr>
      <w:tr>
        <w:trPr>
          <w:tblHeader w:val="false"/>
        </w:trPr>
        <w:tc>
          <w:tcPr>
            <w:tcW w:type="dxa" w:w="29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session.count</w:t>
            </w:r>
          </w:p>
        </w:tc>
        <w:tc>
          <w:tcPr>
            <w:tcW w:type="dxa" w:w="81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NULL</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count</w:t>
            </w:r>
          </w:p>
        </w:tc>
        <w:tc>
          <w:tcPr>
            <w:tcW w:type="dxa" w:w="297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claude_code (SessionStart), any</w:t>
            </w:r>
          </w:p>
        </w:tc>
      </w:tr>
      <w:tr>
        <w:trPr>
          <w:tblHeader w:val="false"/>
        </w:trPr>
        <w:tc>
          <w:tcPr>
            <w:tcW w:type="dxa" w:w="29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active_time.s</w:t>
            </w:r>
          </w:p>
        </w:tc>
        <w:tc>
          <w:tcPr>
            <w:tcW w:type="dxa" w:w="81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NULL</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duration_s</w:t>
            </w:r>
          </w:p>
        </w:tc>
        <w:tc>
          <w:tcPr>
            <w:tcW w:type="dxa" w:w="297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claude_code (</w:t>
            </w:r>
            <w:r>
              <w:rPr>
                <w:rFonts w:ascii="Consolas" w:cs="Consolas" w:eastAsia="Consolas" w:hAnsi="Consolas"/>
                <w:b w:val="false"/>
                <w:bCs w:val="false"/>
                <w:sz w:val="16"/>
                <w:szCs w:val="16"/>
              </w:rPr>
              <w:t xml:space="preserve">claude_code.active_time.total</w:t>
            </w:r>
            <w:r>
              <w:rPr>
                <w:b w:val="false"/>
                <w:bCs w:val="false"/>
                <w:sz w:val="18"/>
                <w:szCs w:val="18"/>
              </w:rPr>
              <w:t xml:space="preserve">)</w:t>
            </w:r>
          </w:p>
        </w:tc>
      </w:tr>
      <w:tr>
        <w:trPr>
          <w:tblHeader w:val="false"/>
        </w:trPr>
        <w:tc>
          <w:tcPr>
            <w:tcW w:type="dxa" w:w="29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request.count</w:t>
            </w:r>
          </w:p>
        </w:tc>
        <w:tc>
          <w:tcPr>
            <w:tcW w:type="dxa" w:w="81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NULL</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count</w:t>
            </w:r>
          </w:p>
        </w:tc>
        <w:tc>
          <w:tcPr>
            <w:tcW w:type="dxa" w:w="297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claude_api, any API-style adapter</w:t>
            </w:r>
          </w:p>
        </w:tc>
      </w:tr>
      <w:tr>
        <w:trPr>
          <w:tblHeader w:val="false"/>
        </w:trPr>
        <w:tc>
          <w:tcPr>
            <w:tcW w:type="dxa" w:w="29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tool_call.count</w:t>
            </w:r>
          </w:p>
        </w:tc>
        <w:tc>
          <w:tcPr>
            <w:tcW w:type="dxa" w:w="81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NULL</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count</w:t>
            </w:r>
          </w:p>
        </w:tc>
        <w:tc>
          <w:tcPr>
            <w:tcW w:type="dxa" w:w="297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claude_code (PostToolUse, non-MCP tools)</w:t>
            </w:r>
          </w:p>
        </w:tc>
      </w:tr>
      <w:tr>
        <w:trPr>
          <w:tblHeader w:val="false"/>
        </w:trPr>
        <w:tc>
          <w:tcPr>
            <w:tcW w:type="dxa" w:w="29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mcp.tool_call</w:t>
            </w:r>
          </w:p>
        </w:tc>
        <w:tc>
          <w:tcPr>
            <w:tcW w:type="dxa" w:w="81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mcp</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count</w:t>
            </w:r>
          </w:p>
        </w:tc>
        <w:tc>
          <w:tcPr>
            <w:tcW w:type="dxa" w:w="297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claude_code hooks with </w:t>
            </w:r>
            <w:r>
              <w:rPr>
                <w:rFonts w:ascii="Consolas" w:cs="Consolas" w:eastAsia="Consolas" w:hAnsi="Consolas"/>
                <w:b w:val="false"/>
                <w:bCs w:val="false"/>
                <w:sz w:val="16"/>
                <w:szCs w:val="16"/>
              </w:rPr>
              <w:t xml:space="preserve">mcp__*</w:t>
            </w:r>
            <w:r>
              <w:rPr>
                <w:b w:val="false"/>
                <w:bCs w:val="false"/>
                <w:sz w:val="18"/>
                <w:szCs w:val="18"/>
              </w:rPr>
              <w:t xml:space="preserve"> matcher, MCP proxy</w:t>
            </w:r>
          </w:p>
        </w:tc>
      </w:tr>
      <w:tr>
        <w:trPr>
          <w:tblHeader w:val="false"/>
        </w:trPr>
        <w:tc>
          <w:tcPr>
            <w:tcW w:type="dxa" w:w="29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mcp.duration_ms</w:t>
            </w:r>
          </w:p>
        </w:tc>
        <w:tc>
          <w:tcPr>
            <w:tcW w:type="dxa" w:w="81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mcp</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duration_s (stored in seconds)</w:t>
            </w:r>
          </w:p>
        </w:tc>
        <w:tc>
          <w:tcPr>
            <w:tcW w:type="dxa" w:w="297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same</w:t>
            </w:r>
          </w:p>
        </w:tc>
      </w:tr>
      <w:tr>
        <w:trPr>
          <w:tblHeader w:val="false"/>
        </w:trPr>
        <w:tc>
          <w:tcPr>
            <w:tcW w:type="dxa" w:w="29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loc.added</w:t>
            </w:r>
            <w:r>
              <w:rPr>
                <w:b w:val="false"/>
                <w:bCs w:val="false"/>
                <w:sz w:val="18"/>
                <w:szCs w:val="18"/>
              </w:rPr>
              <w:t xml:space="preserve"> / </w:t>
            </w:r>
            <w:r>
              <w:rPr>
                <w:rFonts w:ascii="Consolas" w:cs="Consolas" w:eastAsia="Consolas" w:hAnsi="Consolas"/>
                <w:b w:val="false"/>
                <w:bCs w:val="false"/>
                <w:sz w:val="16"/>
                <w:szCs w:val="16"/>
              </w:rPr>
              <w:t xml:space="preserve">loc.removed</w:t>
            </w:r>
          </w:p>
        </w:tc>
        <w:tc>
          <w:tcPr>
            <w:tcW w:type="dxa" w:w="81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claude_code</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count</w:t>
            </w:r>
          </w:p>
        </w:tc>
        <w:tc>
          <w:tcPr>
            <w:tcW w:type="dxa" w:w="297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OTel </w:t>
            </w:r>
            <w:r>
              <w:rPr>
                <w:rFonts w:ascii="Consolas" w:cs="Consolas" w:eastAsia="Consolas" w:hAnsi="Consolas"/>
                <w:b w:val="false"/>
                <w:bCs w:val="false"/>
                <w:sz w:val="16"/>
                <w:szCs w:val="16"/>
              </w:rPr>
              <w:t xml:space="preserve">claude_code.lines_of_code.count</w:t>
            </w:r>
          </w:p>
        </w:tc>
      </w:tr>
      <w:tr>
        <w:trPr>
          <w:tblHeader w:val="false"/>
        </w:trPr>
        <w:tc>
          <w:tcPr>
            <w:tcW w:type="dxa" w:w="29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commit.count</w:t>
            </w:r>
            <w:r>
              <w:rPr>
                <w:b w:val="false"/>
                <w:bCs w:val="false"/>
                <w:sz w:val="18"/>
                <w:szCs w:val="18"/>
              </w:rPr>
              <w:t xml:space="preserve"> / </w:t>
            </w:r>
            <w:r>
              <w:rPr>
                <w:rFonts w:ascii="Consolas" w:cs="Consolas" w:eastAsia="Consolas" w:hAnsi="Consolas"/>
                <w:b w:val="false"/>
                <w:bCs w:val="false"/>
                <w:sz w:val="16"/>
                <w:szCs w:val="16"/>
              </w:rPr>
              <w:t xml:space="preserve">pr.count</w:t>
            </w:r>
          </w:p>
        </w:tc>
        <w:tc>
          <w:tcPr>
            <w:tcW w:type="dxa" w:w="81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claude_code</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count</w:t>
            </w:r>
          </w:p>
        </w:tc>
        <w:tc>
          <w:tcPr>
            <w:tcW w:type="dxa" w:w="297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OTel</w:t>
            </w:r>
          </w:p>
        </w:tc>
      </w:tr>
      <w:tr>
        <w:trPr>
          <w:tblHeader w:val="false"/>
        </w:trPr>
        <w:tc>
          <w:tcPr>
            <w:tcW w:type="dxa" w:w="29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action.minute.&lt;os&gt;</w:t>
            </w:r>
          </w:p>
        </w:tc>
        <w:tc>
          <w:tcPr>
            <w:tcW w:type="dxa" w:w="81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github</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duration_s (stored as minutes × 60)</w:t>
            </w:r>
          </w:p>
        </w:tc>
        <w:tc>
          <w:tcPr>
            <w:tcW w:type="dxa" w:w="297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github_billing (</w:t>
            </w:r>
            <w:r>
              <w:rPr>
                <w:rFonts w:ascii="Consolas" w:cs="Consolas" w:eastAsia="Consolas" w:hAnsi="Consolas"/>
                <w:b w:val="false"/>
                <w:bCs w:val="false"/>
                <w:sz w:val="16"/>
                <w:szCs w:val="16"/>
              </w:rPr>
              <w:t xml:space="preserve">sku</w:t>
            </w:r>
            <w:r>
              <w:rPr>
                <w:b w:val="false"/>
                <w:bCs w:val="false"/>
                <w:sz w:val="18"/>
                <w:szCs w:val="18"/>
              </w:rPr>
              <w:t xml:space="preserve"> keeps the exact runner SKU)</w:t>
            </w:r>
          </w:p>
        </w:tc>
      </w:tr>
      <w:tr>
        <w:trPr>
          <w:tblHeader w:val="false"/>
        </w:trPr>
        <w:tc>
          <w:tcPr>
            <w:tcW w:type="dxa" w:w="29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storage.gb_month</w:t>
            </w:r>
          </w:p>
        </w:tc>
        <w:tc>
          <w:tcPr>
            <w:tcW w:type="dxa" w:w="81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github</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count</w:t>
            </w:r>
          </w:p>
        </w:tc>
        <w:tc>
          <w:tcPr>
            <w:tcW w:type="dxa" w:w="297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github_billing (Actions storage, Packages, LFS)</w:t>
            </w:r>
          </w:p>
        </w:tc>
      </w:tr>
      <w:tr>
        <w:trPr>
          <w:tblHeader w:val="false"/>
        </w:trPr>
        <w:tc>
          <w:tcPr>
            <w:tcW w:type="dxa" w:w="29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codespaces.core_hour</w:t>
            </w:r>
          </w:p>
        </w:tc>
        <w:tc>
          <w:tcPr>
            <w:tcW w:type="dxa" w:w="81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github</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count</w:t>
            </w:r>
          </w:p>
        </w:tc>
        <w:tc>
          <w:tcPr>
            <w:tcW w:type="dxa" w:w="297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github_billing</w:t>
            </w:r>
          </w:p>
        </w:tc>
      </w:tr>
      <w:tr>
        <w:trPr>
          <w:tblHeader w:val="false"/>
        </w:trPr>
        <w:tc>
          <w:tcPr>
            <w:tcW w:type="dxa" w:w="29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seat.count</w:t>
            </w:r>
          </w:p>
        </w:tc>
        <w:tc>
          <w:tcPr>
            <w:tcW w:type="dxa" w:w="81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NULL</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count</w:t>
            </w:r>
          </w:p>
        </w:tc>
        <w:tc>
          <w:tcPr>
            <w:tcW w:type="dxa" w:w="297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github_billing, copilot, coderabbit (seat snapshots per day)</w:t>
            </w:r>
          </w:p>
        </w:tc>
      </w:tr>
      <w:tr>
        <w:trPr>
          <w:tblHeader w:val="false"/>
        </w:trPr>
        <w:tc>
          <w:tcPr>
            <w:tcW w:type="dxa" w:w="29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copilot.ai_credit</w:t>
            </w:r>
          </w:p>
        </w:tc>
        <w:tc>
          <w:tcPr>
            <w:tcW w:type="dxa" w:w="81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copilot</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count</w:t>
            </w:r>
          </w:p>
        </w:tc>
        <w:tc>
          <w:tcPr>
            <w:tcW w:type="dxa" w:w="297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copilot adapter, </w:t>
            </w:r>
            <w:r>
              <w:rPr>
                <w:rFonts w:ascii="Consolas" w:cs="Consolas" w:eastAsia="Consolas" w:hAnsi="Consolas"/>
                <w:b w:val="false"/>
                <w:bCs w:val="false"/>
                <w:sz w:val="16"/>
                <w:szCs w:val="16"/>
              </w:rPr>
              <w:t xml:space="preserve">/settings/billing/ai_credit/usage</w:t>
            </w:r>
          </w:p>
        </w:tc>
      </w:tr>
      <w:tr>
        <w:trPr>
          <w:tblHeader w:val="false"/>
        </w:trPr>
        <w:tc>
          <w:tcPr>
            <w:tcW w:type="dxa" w:w="29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copilot.premium_request</w:t>
            </w:r>
          </w:p>
        </w:tc>
        <w:tc>
          <w:tcPr>
            <w:tcW w:type="dxa" w:w="81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copilot</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count</w:t>
            </w:r>
          </w:p>
        </w:tc>
        <w:tc>
          <w:tcPr>
            <w:tcW w:type="dxa" w:w="297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copilot adapter, legacy endpoint (pre June 2026 history)</w:t>
            </w:r>
          </w:p>
        </w:tc>
      </w:tr>
      <w:tr>
        <w:trPr>
          <w:tblHeader w:val="false"/>
        </w:trPr>
        <w:tc>
          <w:tcPr>
            <w:tcW w:type="dxa" w:w="29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copilot.suggestion.accepted</w:t>
            </w:r>
            <w:r>
              <w:rPr>
                <w:b w:val="false"/>
                <w:bCs w:val="false"/>
                <w:sz w:val="18"/>
                <w:szCs w:val="18"/>
              </w:rPr>
              <w:t xml:space="preserve"> / </w:t>
            </w:r>
            <w:r>
              <w:rPr>
                <w:rFonts w:ascii="Consolas" w:cs="Consolas" w:eastAsia="Consolas" w:hAnsi="Consolas"/>
                <w:b w:val="false"/>
                <w:bCs w:val="false"/>
                <w:sz w:val="16"/>
                <w:szCs w:val="16"/>
              </w:rPr>
              <w:t xml:space="preserve">.shown</w:t>
            </w:r>
          </w:p>
        </w:tc>
        <w:tc>
          <w:tcPr>
            <w:tcW w:type="dxa" w:w="81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copilot</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count</w:t>
            </w:r>
          </w:p>
        </w:tc>
        <w:tc>
          <w:tcPr>
            <w:tcW w:type="dxa" w:w="297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copilot metrics reports (org/enterprise only)</w:t>
            </w:r>
          </w:p>
        </w:tc>
      </w:tr>
      <w:tr>
        <w:trPr>
          <w:tblHeader w:val="false"/>
        </w:trPr>
        <w:tc>
          <w:tcPr>
            <w:tcW w:type="dxa" w:w="29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review.count</w:t>
            </w:r>
          </w:p>
        </w:tc>
        <w:tc>
          <w:tcPr>
            <w:tcW w:type="dxa" w:w="81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coderabbit</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count</w:t>
            </w:r>
          </w:p>
        </w:tc>
        <w:tc>
          <w:tcPr>
            <w:tcW w:type="dxa" w:w="297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coderabbit adapter (reviews by </w:t>
            </w:r>
            <w:r>
              <w:rPr>
                <w:rFonts w:ascii="Consolas" w:cs="Consolas" w:eastAsia="Consolas" w:hAnsi="Consolas"/>
                <w:b w:val="false"/>
                <w:bCs w:val="false"/>
                <w:sz w:val="16"/>
                <w:szCs w:val="16"/>
              </w:rPr>
              <w:t xml:space="preserve">coderabbitai[bot]</w:t>
            </w:r>
            <w:r>
              <w:rPr>
                <w:b w:val="false"/>
                <w:bCs w:val="false"/>
                <w:sz w:val="18"/>
                <w:szCs w:val="18"/>
              </w:rPr>
              <w:t xml:space="preserve">)</w:t>
            </w:r>
          </w:p>
        </w:tc>
      </w:tr>
      <w:tr>
        <w:trPr>
          <w:tblHeader w:val="false"/>
        </w:trPr>
        <w:tc>
          <w:tcPr>
            <w:tcW w:type="dxa" w:w="29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review.comment</w:t>
            </w:r>
          </w:p>
        </w:tc>
        <w:tc>
          <w:tcPr>
            <w:tcW w:type="dxa" w:w="81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coderabbit</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count</w:t>
            </w:r>
          </w:p>
        </w:tc>
        <w:tc>
          <w:tcPr>
            <w:tcW w:type="dxa" w:w="297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same</w:t>
            </w:r>
          </w:p>
        </w:tc>
      </w:tr>
      <w:tr>
        <w:trPr>
          <w:tblHeader w:val="false"/>
        </w:trPr>
        <w:tc>
          <w:tcPr>
            <w:tcW w:type="dxa" w:w="29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cost.reported.usd</w:t>
            </w:r>
          </w:p>
        </w:tc>
        <w:tc>
          <w:tcPr>
            <w:tcW w:type="dxa" w:w="81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NULL</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currency</w:t>
            </w:r>
          </w:p>
        </w:tc>
        <w:tc>
          <w:tcPr>
            <w:tcW w:type="dxa" w:w="297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any adapter whose source supplies a money amount</w:t>
            </w:r>
          </w:p>
        </w:tc>
      </w:tr>
    </w:tbl>
    <w:p>
      <w:pPr>
        <w:spacing w:after="120"/>
      </w:pPr>
    </w:p>
    <w:p>
      <w:pPr>
        <w:pStyle w:val="Heading2"/>
      </w:pPr>
      <w:r>
        <w:t xml:space="preserve">3.3 Attribution and migration policy</w:t>
      </w:r>
    </w:p>
    <w:p>
      <w:pPr>
        <w:pStyle w:val="ListParagraph"/>
        <w:numPr>
          <w:ilvl w:val="0"/>
          <w:numId w:val="3"/>
        </w:numPr>
        <w:spacing w:after="60"/>
      </w:pPr>
      <w:r>
        <w:rPr>
          <w:b/>
          <w:bCs/>
          <w:sz w:val="21"/>
          <w:szCs w:val="21"/>
        </w:rPr>
        <w:t xml:space="preserve">Project</w:t>
      </w:r>
      <w:r>
        <w:rPr>
          <w:sz w:val="21"/>
          <w:szCs w:val="21"/>
        </w:rPr>
        <w:t xml:space="preserve">: from </w:t>
      </w:r>
      <w:r>
        <w:rPr>
          <w:rFonts w:ascii="Consolas" w:cs="Consolas" w:eastAsia="Consolas" w:hAnsi="Consolas"/>
          <w:sz w:val="19"/>
          <w:szCs w:val="19"/>
        </w:rPr>
        <w:t xml:space="preserve">cwd</w:t>
      </w:r>
      <w:r>
        <w:rPr>
          <w:sz w:val="21"/>
          <w:szCs w:val="21"/>
        </w:rPr>
        <w:t xml:space="preserve"> at hook time (git remote normalized to </w:t>
      </w:r>
      <w:r>
        <w:rPr>
          <w:rFonts w:ascii="Consolas" w:cs="Consolas" w:eastAsia="Consolas" w:hAnsi="Consolas"/>
          <w:sz w:val="19"/>
          <w:szCs w:val="19"/>
        </w:rPr>
        <w:t xml:space="preserve">host/org/repo</w:t>
      </w:r>
      <w:r>
        <w:rPr>
          <w:sz w:val="21"/>
          <w:szCs w:val="21"/>
        </w:rPr>
        <w:t xml:space="preserve">), from </w:t>
      </w:r>
      <w:r>
        <w:rPr>
          <w:rFonts w:ascii="Consolas" w:cs="Consolas" w:eastAsia="Consolas" w:hAnsi="Consolas"/>
          <w:sz w:val="19"/>
          <w:szCs w:val="19"/>
        </w:rPr>
        <w:t xml:space="preserve">repositoryName</w:t>
      </w:r>
      <w:r>
        <w:rPr>
          <w:sz w:val="21"/>
          <w:szCs w:val="21"/>
        </w:rPr>
        <w:t xml:space="preserve"> on GitHub billing lines, from the PR's repository for CodeRabbit, otherwise NULL.</w:t>
      </w:r>
    </w:p>
    <w:p>
      <w:pPr>
        <w:pStyle w:val="ListParagraph"/>
        <w:numPr>
          <w:ilvl w:val="0"/>
          <w:numId w:val="3"/>
        </w:numPr>
        <w:spacing w:after="60"/>
      </w:pPr>
      <w:r>
        <w:rPr>
          <w:b/>
          <w:bCs/>
          <w:sz w:val="21"/>
          <w:szCs w:val="21"/>
        </w:rPr>
        <w:t xml:space="preserve">Account</w:t>
      </w:r>
      <w:r>
        <w:rPr>
          <w:sz w:val="21"/>
          <w:szCs w:val="21"/>
        </w:rPr>
        <w:t xml:space="preserve">: from the credential used to collect (GitHub login, Anthropic org) or from the OTel </w:t>
      </w:r>
      <w:r>
        <w:rPr>
          <w:rFonts w:ascii="Consolas" w:cs="Consolas" w:eastAsia="Consolas" w:hAnsi="Consolas"/>
          <w:sz w:val="19"/>
          <w:szCs w:val="19"/>
        </w:rPr>
        <w:t xml:space="preserve">user.account_uuid</w:t>
      </w:r>
      <w:r>
        <w:rPr>
          <w:sz w:val="21"/>
          <w:szCs w:val="21"/>
        </w:rPr>
        <w:t xml:space="preserve"> / </w:t>
      </w:r>
      <w:r>
        <w:rPr>
          <w:rFonts w:ascii="Consolas" w:cs="Consolas" w:eastAsia="Consolas" w:hAnsi="Consolas"/>
          <w:sz w:val="19"/>
          <w:szCs w:val="19"/>
        </w:rPr>
        <w:t xml:space="preserve">organization.id</w:t>
      </w:r>
      <w:r>
        <w:rPr>
          <w:sz w:val="21"/>
          <w:szCs w:val="21"/>
        </w:rPr>
        <w:t xml:space="preserve"> attributes.</w:t>
      </w:r>
    </w:p>
    <w:p>
      <w:pPr>
        <w:pStyle w:val="ListParagraph"/>
        <w:numPr>
          <w:ilvl w:val="0"/>
          <w:numId w:val="3"/>
        </w:numPr>
        <w:spacing w:after="60"/>
      </w:pPr>
      <w:r>
        <w:rPr>
          <w:b/>
          <w:bCs/>
          <w:sz w:val="21"/>
          <w:szCs w:val="21"/>
        </w:rPr>
        <w:t xml:space="preserve">Actor</w:t>
      </w:r>
      <w:r>
        <w:rPr>
          <w:sz w:val="21"/>
          <w:szCs w:val="21"/>
        </w:rPr>
        <w:t xml:space="preserve">: the person the usage is for. Defaults to </w:t>
      </w:r>
      <w:r>
        <w:rPr>
          <w:rFonts w:ascii="Consolas" w:cs="Consolas" w:eastAsia="Consolas" w:hAnsi="Consolas"/>
          <w:sz w:val="19"/>
          <w:szCs w:val="19"/>
        </w:rPr>
        <w:t xml:space="preserve">node.user_handle</w:t>
      </w:r>
      <w:r>
        <w:rPr>
          <w:sz w:val="21"/>
          <w:szCs w:val="21"/>
        </w:rPr>
        <w:t xml:space="preserve">; GitHub per-user billing lines and Copilot reports carry explicit logins.</w:t>
      </w:r>
    </w:p>
    <w:p>
      <w:pPr>
        <w:pStyle w:val="ListParagraph"/>
        <w:numPr>
          <w:ilvl w:val="0"/>
          <w:numId w:val="3"/>
        </w:numPr>
        <w:spacing w:after="60"/>
      </w:pPr>
      <w:r>
        <w:rPr>
          <w:b/>
          <w:bCs/>
          <w:sz w:val="21"/>
          <w:szCs w:val="21"/>
        </w:rPr>
        <w:t xml:space="preserve">Session</w:t>
      </w:r>
      <w:r>
        <w:rPr>
          <w:sz w:val="21"/>
          <w:szCs w:val="21"/>
        </w:rPr>
        <w:t xml:space="preserve">: Claude Code </w:t>
      </w:r>
      <w:r>
        <w:rPr>
          <w:rFonts w:ascii="Consolas" w:cs="Consolas" w:eastAsia="Consolas" w:hAnsi="Consolas"/>
          <w:sz w:val="19"/>
          <w:szCs w:val="19"/>
        </w:rPr>
        <w:t xml:space="preserve">session_id</w:t>
      </w:r>
      <w:r>
        <w:rPr>
          <w:sz w:val="21"/>
          <w:szCs w:val="21"/>
        </w:rPr>
        <w:t xml:space="preserve">; GitHub Actions </w:t>
      </w:r>
      <w:r>
        <w:rPr>
          <w:rFonts w:ascii="Consolas" w:cs="Consolas" w:eastAsia="Consolas" w:hAnsi="Consolas"/>
          <w:sz w:val="19"/>
          <w:szCs w:val="19"/>
        </w:rPr>
        <w:t xml:space="preserve">run_id</w:t>
      </w:r>
      <w:r>
        <w:rPr>
          <w:sz w:val="21"/>
          <w:szCs w:val="21"/>
        </w:rPr>
        <w:t xml:space="preserve"> when present in attrs; otherwise NULL.</w:t>
      </w:r>
    </w:p>
    <w:p>
      <w:pPr>
        <w:pStyle w:val="ListParagraph"/>
        <w:numPr>
          <w:ilvl w:val="0"/>
          <w:numId w:val="4"/>
        </w:numPr>
        <w:spacing w:after="60"/>
      </w:pPr>
      <w:r>
        <w:rPr>
          <w:sz w:val="21"/>
          <w:szCs w:val="21"/>
        </w:rPr>
        <w:t xml:space="preserve">Numbered files </w:t>
      </w:r>
      <w:r>
        <w:rPr>
          <w:rFonts w:ascii="Consolas" w:cs="Consolas" w:eastAsia="Consolas" w:hAnsi="Consolas"/>
          <w:sz w:val="19"/>
          <w:szCs w:val="19"/>
        </w:rPr>
        <w:t xml:space="preserve">schema/NNN_&lt;name&gt;.sql</w:t>
      </w:r>
      <w:r>
        <w:rPr>
          <w:sz w:val="21"/>
          <w:szCs w:val="21"/>
        </w:rPr>
        <w:t xml:space="preserve">, forward-only, idempotent where SQLite allows.</w:t>
      </w:r>
    </w:p>
    <w:p>
      <w:pPr>
        <w:pStyle w:val="ListParagraph"/>
        <w:numPr>
          <w:ilvl w:val="0"/>
          <w:numId w:val="4"/>
        </w:numPr>
        <w:spacing w:after="60"/>
      </w:pPr>
      <w:r>
        <w:rPr>
          <w:sz w:val="21"/>
          <w:szCs w:val="21"/>
        </w:rPr>
        <w:t xml:space="preserve">A migration that adds a dimension column to </w:t>
      </w:r>
      <w:r>
        <w:rPr>
          <w:rFonts w:ascii="Consolas" w:cs="Consolas" w:eastAsia="Consolas" w:hAnsi="Consolas"/>
          <w:sz w:val="19"/>
          <w:szCs w:val="19"/>
        </w:rPr>
        <w:t xml:space="preserve">usage_event</w:t>
      </w:r>
      <w:r>
        <w:rPr>
          <w:sz w:val="21"/>
          <w:szCs w:val="21"/>
        </w:rPr>
        <w:t xml:space="preserve"> must also add it to the export schema (AGGREGATION.md) and bump </w:t>
      </w:r>
      <w:r>
        <w:rPr>
          <w:rFonts w:ascii="Consolas" w:cs="Consolas" w:eastAsia="Consolas" w:hAnsi="Consolas"/>
          <w:sz w:val="19"/>
          <w:szCs w:val="19"/>
        </w:rPr>
        <w:t xml:space="preserve">export_schema_version</w:t>
      </w:r>
      <w:r>
        <w:rPr>
          <w:sz w:val="21"/>
          <w:szCs w:val="21"/>
        </w:rPr>
        <w:t xml:space="preserve">.</w:t>
      </w:r>
    </w:p>
    <w:p>
      <w:pPr>
        <w:pStyle w:val="ListParagraph"/>
        <w:numPr>
          <w:ilvl w:val="0"/>
          <w:numId w:val="4"/>
        </w:numPr>
        <w:spacing w:after="60"/>
      </w:pPr>
      <w:r>
        <w:rPr>
          <w:rFonts w:ascii="Consolas" w:cs="Consolas" w:eastAsia="Consolas" w:hAnsi="Consolas"/>
          <w:sz w:val="19"/>
          <w:szCs w:val="19"/>
        </w:rPr>
        <w:t xml:space="preserve">st migrate</w:t>
      </w:r>
      <w:r>
        <w:rPr>
          <w:sz w:val="21"/>
          <w:szCs w:val="21"/>
        </w:rPr>
        <w:t xml:space="preserve"> refuses to run if the database version is newer than the binary.</w:t>
      </w:r>
    </w:p>
    <w:p>
      <w:pPr>
        <w:pStyle w:val="Heading1"/>
        <w:pageBreakBefore/>
      </w:pPr>
      <w:r>
        <w:t xml:space="preserve">4. Cost model</w:t>
      </w:r>
    </w:p>
    <w:p>
      <w:pPr>
        <w:spacing w:after="120"/>
      </w:pPr>
      <w:r>
        <w:rPr>
          <w:sz w:val="21"/>
          <w:szCs w:val="21"/>
        </w:rPr>
        <w:t xml:space="preserve">Three cost kinds are kept apart (ADR-0003): </w:t>
      </w:r>
      <w:r>
        <w:rPr>
          <w:b/>
          <w:bCs/>
          <w:sz w:val="21"/>
          <w:szCs w:val="21"/>
        </w:rPr>
        <w:t xml:space="preserve">list</w:t>
      </w:r>
      <w:r>
        <w:rPr>
          <w:sz w:val="21"/>
          <w:szCs w:val="21"/>
        </w:rPr>
        <w:t xml:space="preserve"> (quantity times the rate-card price), </w:t>
      </w:r>
      <w:r>
        <w:rPr>
          <w:b/>
          <w:bCs/>
          <w:sz w:val="21"/>
          <w:szCs w:val="21"/>
        </w:rPr>
        <w:t xml:space="preserve">reported</w:t>
      </w:r>
      <w:r>
        <w:rPr>
          <w:sz w:val="21"/>
          <w:szCs w:val="21"/>
        </w:rPr>
        <w:t xml:space="preserve"> (an amount the source itself supplied) and </w:t>
      </w:r>
      <w:r>
        <w:rPr>
          <w:b/>
          <w:bCs/>
          <w:sz w:val="21"/>
          <w:szCs w:val="21"/>
        </w:rPr>
        <w:t xml:space="preserve">effective</w:t>
      </w:r>
      <w:r>
        <w:rPr>
          <w:sz w:val="21"/>
          <w:szCs w:val="21"/>
        </w:rPr>
        <w:t xml:space="preserve"> (allocated share of a subscription fee plus overage where a subscription covers the event, otherwise reported if present, otherwise list). Cost lines are derived data and can be recomputed at any time; usage events are never touched.</w:t>
      </w:r>
    </w:p>
    <w:p>
      <w:pPr>
        <w:sectPr>
          <w:headerReference w:type="default" r:id="rId27"/>
          <w:footerReference w:type="default" r:id="rId28"/>
          <w:pgSz w:w="12240" w:h="15840" w:orient="portrait"/>
          <w:pgMar w:top="1440" w:right="1440" w:bottom="1440" w:left="1440" w:header="708" w:footer="708" w:gutter="0"/>
          <w:pgNumType/>
          <w:docGrid w:linePitch="360"/>
        </w:sectPr>
      </w:pPr>
    </w:p>
    <w:p>
      <w:pPr>
        <w:spacing w:after="60" w:before="120"/>
        <w:jc w:val="center"/>
      </w:pPr>
      <w:r>
        <w:drawing>
          <wp:inline distT="0" distB="0" distL="0" distR="0">
            <wp:extent cx="86868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8686800" cy="3924300"/>
                    </a:xfrm>
                    <a:prstGeom prst="rect">
                      <a:avLst/>
                    </a:prstGeom>
                  </pic:spPr>
                </pic:pic>
              </a:graphicData>
            </a:graphic>
          </wp:inline>
        </w:drawing>
      </w:r>
    </w:p>
    <w:p>
      <w:pPr>
        <w:spacing w:after="200"/>
        <w:jc w:val="center"/>
      </w:pPr>
      <w:r>
        <w:rPr>
          <w:i/>
          <w:iCs/>
          <w:color w:val="555555"/>
          <w:sz w:val="18"/>
          <w:szCs w:val="18"/>
        </w:rPr>
        <w:t xml:space="preserve">D-COST: Cost derivation pipeline (source: docs/01-architecture/COST-MODEL.md)</w:t>
      </w:r>
    </w:p>
    <w:p>
      <w:pPr>
        <w:sectPr>
          <w:headerReference w:type="default" r:id="rId29"/>
          <w:footerReference w:type="default" r:id="rId30"/>
          <w:pgSz w:w="15840" w:h="12240" w:orient="landscape"/>
          <w:pgMar w:top="1080" w:right="1080" w:bottom="1080" w:left="1080" w:header="708" w:footer="708" w:gutter="0"/>
          <w:pgNumType/>
          <w:docGrid w:linePitch="360"/>
        </w:sectPr>
      </w:pPr>
    </w:p>
    <w:p>
      <w:pPr>
        <w:pStyle w:val="Heading2"/>
      </w:pPr>
      <w:r>
        <w:t xml:space="preserve">4.1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Quantity</w:t>
            </w:r>
          </w:p>
        </w:tc>
        <w:tc>
          <w:tcPr>
            <w:tcW w:type="dxa" w:w="6240"/>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Definition</w:t>
            </w:r>
          </w:p>
        </w:tc>
      </w:tr>
      <w:tr>
        <w:trPr>
          <w:tblHeader w:val="false"/>
        </w:trPr>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rate(a, m, d, t)</w:t>
            </w:r>
          </w:p>
        </w:tc>
        <w:tc>
          <w:tcPr>
            <w:tcW w:type="dxa" w:w="624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price per unit from the most specific </w:t>
            </w:r>
            <w:r>
              <w:rPr>
                <w:rFonts w:ascii="Consolas" w:cs="Consolas" w:eastAsia="Consolas" w:hAnsi="Consolas"/>
                <w:b w:val="false"/>
                <w:bCs w:val="false"/>
                <w:sz w:val="16"/>
                <w:szCs w:val="16"/>
              </w:rPr>
              <w:t xml:space="preserve">rate_card</w:t>
            </w:r>
            <w:r>
              <w:rPr>
                <w:b w:val="false"/>
                <w:bCs w:val="false"/>
                <w:sz w:val="18"/>
                <w:szCs w:val="18"/>
              </w:rPr>
              <w:t xml:space="preserve"> whose </w:t>
            </w:r>
            <w:r>
              <w:rPr>
                <w:rFonts w:ascii="Consolas" w:cs="Consolas" w:eastAsia="Consolas" w:hAnsi="Consolas"/>
                <w:b w:val="false"/>
                <w:bCs w:val="false"/>
                <w:sz w:val="16"/>
                <w:szCs w:val="16"/>
              </w:rPr>
              <w:t xml:space="preserve">sku_pattern</w:t>
            </w:r>
            <w:r>
              <w:rPr>
                <w:b w:val="false"/>
                <w:bCs w:val="false"/>
                <w:sz w:val="18"/>
                <w:szCs w:val="18"/>
              </w:rPr>
              <w:t xml:space="preserve"> matches </w:t>
            </w:r>
            <w:r>
              <w:rPr>
                <w:rFonts w:ascii="Consolas" w:cs="Consolas" w:eastAsia="Consolas" w:hAnsi="Consolas"/>
                <w:b w:val="false"/>
                <w:bCs w:val="false"/>
                <w:sz w:val="16"/>
                <w:szCs w:val="16"/>
              </w:rPr>
              <w:t xml:space="preserve">d.model</w:t>
            </w:r>
            <w:r>
              <w:rPr>
                <w:b w:val="false"/>
                <w:bCs w:val="false"/>
                <w:sz w:val="18"/>
                <w:szCs w:val="18"/>
              </w:rPr>
              <w:t xml:space="preserve"> or </w:t>
            </w:r>
            <w:r>
              <w:rPr>
                <w:rFonts w:ascii="Consolas" w:cs="Consolas" w:eastAsia="Consolas" w:hAnsi="Consolas"/>
                <w:b w:val="false"/>
                <w:bCs w:val="false"/>
                <w:sz w:val="16"/>
                <w:szCs w:val="16"/>
              </w:rPr>
              <w:t xml:space="preserve">d.sku</w:t>
            </w:r>
            <w:r>
              <w:rPr>
                <w:b w:val="false"/>
                <w:bCs w:val="false"/>
                <w:sz w:val="18"/>
                <w:szCs w:val="18"/>
              </w:rPr>
              <w:t xml:space="preserve">, with the latest </w:t>
            </w:r>
            <w:r>
              <w:rPr>
                <w:rFonts w:ascii="Consolas" w:cs="Consolas" w:eastAsia="Consolas" w:hAnsi="Consolas"/>
                <w:b w:val="false"/>
                <w:bCs w:val="false"/>
                <w:sz w:val="16"/>
                <w:szCs w:val="16"/>
              </w:rPr>
              <w:t xml:space="preserve">effective_from ≤ t</w:t>
            </w:r>
            <w:r>
              <w:rPr>
                <w:b w:val="false"/>
                <w:bCs w:val="false"/>
                <w:sz w:val="18"/>
                <w:szCs w:val="18"/>
              </w:rPr>
              <w:t xml:space="preserve"> and (</w:t>
            </w:r>
            <w:r>
              <w:rPr>
                <w:rFonts w:ascii="Consolas" w:cs="Consolas" w:eastAsia="Consolas" w:hAnsi="Consolas"/>
                <w:b w:val="false"/>
                <w:bCs w:val="false"/>
                <w:sz w:val="16"/>
                <w:szCs w:val="16"/>
              </w:rPr>
              <w:t xml:space="preserve">effective_to</w:t>
            </w:r>
            <w:r>
              <w:rPr>
                <w:b w:val="false"/>
                <w:bCs w:val="false"/>
                <w:sz w:val="18"/>
                <w:szCs w:val="18"/>
              </w:rPr>
              <w:t xml:space="preserve"> null or </w:t>
            </w:r>
            <w:r>
              <w:rPr>
                <w:rFonts w:ascii="Consolas" w:cs="Consolas" w:eastAsia="Consolas" w:hAnsi="Consolas"/>
                <w:b w:val="false"/>
                <w:bCs w:val="false"/>
                <w:sz w:val="16"/>
                <w:szCs w:val="16"/>
              </w:rPr>
              <w:t xml:space="preserve">&gt; t</w:t>
            </w:r>
            <w:r>
              <w:rPr>
                <w:b w:val="false"/>
                <w:bCs w:val="false"/>
                <w:sz w:val="18"/>
                <w:szCs w:val="18"/>
              </w:rPr>
              <w:t xml:space="preserve">). Tier defaults to </w:t>
            </w:r>
            <w:r>
              <w:rPr>
                <w:rFonts w:ascii="Consolas" w:cs="Consolas" w:eastAsia="Consolas" w:hAnsi="Consolas"/>
                <w:b w:val="false"/>
                <w:bCs w:val="false"/>
                <w:sz w:val="16"/>
                <w:szCs w:val="16"/>
              </w:rPr>
              <w:t xml:space="preserve">standard</w:t>
            </w:r>
            <w:r>
              <w:rPr>
                <w:b w:val="false"/>
                <w:bCs w:val="false"/>
                <w:sz w:val="18"/>
                <w:szCs w:val="18"/>
              </w:rPr>
              <w:t xml:space="preserve">; </w:t>
            </w:r>
            <w:r>
              <w:rPr>
                <w:rFonts w:ascii="Consolas" w:cs="Consolas" w:eastAsia="Consolas" w:hAnsi="Consolas"/>
                <w:b w:val="false"/>
                <w:bCs w:val="false"/>
                <w:sz w:val="16"/>
                <w:szCs w:val="16"/>
              </w:rPr>
              <w:t xml:space="preserve">sku</w:t>
            </w:r>
            <w:r>
              <w:rPr>
                <w:b w:val="false"/>
                <w:bCs w:val="false"/>
                <w:sz w:val="18"/>
                <w:szCs w:val="18"/>
              </w:rPr>
              <w:t xml:space="preserve"> values like </w:t>
            </w:r>
            <w:r>
              <w:rPr>
                <w:rFonts w:ascii="Consolas" w:cs="Consolas" w:eastAsia="Consolas" w:hAnsi="Consolas"/>
                <w:b w:val="false"/>
                <w:bCs w:val="false"/>
                <w:sz w:val="16"/>
                <w:szCs w:val="16"/>
              </w:rPr>
              <w:t xml:space="preserve">fast</w:t>
            </w:r>
            <w:r>
              <w:rPr>
                <w:b w:val="false"/>
                <w:bCs w:val="false"/>
                <w:sz w:val="18"/>
                <w:szCs w:val="18"/>
              </w:rPr>
              <w:t xml:space="preserve"> or </w:t>
            </w:r>
            <w:r>
              <w:rPr>
                <w:rFonts w:ascii="Consolas" w:cs="Consolas" w:eastAsia="Consolas" w:hAnsi="Consolas"/>
                <w:b w:val="false"/>
                <w:bCs w:val="false"/>
                <w:sz w:val="16"/>
                <w:szCs w:val="16"/>
              </w:rPr>
              <w:t xml:space="preserve">batch</w:t>
            </w:r>
            <w:r>
              <w:rPr>
                <w:b w:val="false"/>
                <w:bCs w:val="false"/>
                <w:sz w:val="18"/>
                <w:szCs w:val="18"/>
              </w:rPr>
              <w:t xml:space="preserve"> select the matching tier.</w:t>
            </w:r>
          </w:p>
        </w:tc>
      </w:tr>
      <w:tr>
        <w:trPr>
          <w:tblHeader w:val="false"/>
        </w:trPr>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list(e)</w:t>
            </w:r>
          </w:p>
        </w:tc>
        <w:tc>
          <w:tcPr>
            <w:tcW w:type="dxa" w:w="624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q × rate</w:t>
            </w:r>
            <w:r>
              <w:rPr>
                <w:b w:val="false"/>
                <w:bCs w:val="false"/>
                <w:sz w:val="18"/>
                <w:szCs w:val="18"/>
              </w:rPr>
              <w:t xml:space="preserve">. If no rate exists, </w:t>
            </w:r>
            <w:r>
              <w:rPr>
                <w:rFonts w:ascii="Consolas" w:cs="Consolas" w:eastAsia="Consolas" w:hAnsi="Consolas"/>
                <w:b w:val="false"/>
                <w:bCs w:val="false"/>
                <w:sz w:val="16"/>
                <w:szCs w:val="16"/>
              </w:rPr>
              <w:t xml:space="preserve">list</w:t>
            </w:r>
            <w:r>
              <w:rPr>
                <w:b w:val="false"/>
                <w:bCs w:val="false"/>
                <w:sz w:val="18"/>
                <w:szCs w:val="18"/>
              </w:rPr>
              <w:t xml:space="preserve"> is NULL and the event is flagged </w:t>
            </w:r>
            <w:r>
              <w:rPr>
                <w:rFonts w:ascii="Consolas" w:cs="Consolas" w:eastAsia="Consolas" w:hAnsi="Consolas"/>
                <w:b w:val="false"/>
                <w:bCs w:val="false"/>
                <w:sz w:val="16"/>
                <w:szCs w:val="16"/>
              </w:rPr>
              <w:t xml:space="preserve">unpriced</w:t>
            </w:r>
            <w:r>
              <w:rPr>
                <w:b w:val="false"/>
                <w:bCs w:val="false"/>
                <w:sz w:val="18"/>
                <w:szCs w:val="18"/>
              </w:rPr>
              <w:t xml:space="preserve"> (visible in the UI).</w:t>
            </w:r>
          </w:p>
        </w:tc>
      </w:tr>
      <w:tr>
        <w:trPr>
          <w:tblHeader w:val="false"/>
        </w:trPr>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reported(e)</w:t>
            </w:r>
          </w:p>
        </w:tc>
        <w:tc>
          <w:tcPr>
            <w:tcW w:type="dxa" w:w="624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sum of </w:t>
            </w:r>
            <w:r>
              <w:rPr>
                <w:rFonts w:ascii="Consolas" w:cs="Consolas" w:eastAsia="Consolas" w:hAnsi="Consolas"/>
                <w:b w:val="false"/>
                <w:bCs w:val="false"/>
                <w:sz w:val="16"/>
                <w:szCs w:val="16"/>
              </w:rPr>
              <w:t xml:space="preserve">cost.reported.*</w:t>
            </w:r>
            <w:r>
              <w:rPr>
                <w:b w:val="false"/>
                <w:bCs w:val="false"/>
                <w:sz w:val="18"/>
                <w:szCs w:val="18"/>
              </w:rPr>
              <w:t xml:space="preserve"> events that share the event's </w:t>
            </w:r>
            <w:r>
              <w:rPr>
                <w:rFonts w:ascii="Consolas" w:cs="Consolas" w:eastAsia="Consolas" w:hAnsi="Consolas"/>
                <w:b w:val="false"/>
                <w:bCs w:val="false"/>
                <w:sz w:val="16"/>
                <w:szCs w:val="16"/>
              </w:rPr>
              <w:t xml:space="preserve">source_ref</w:t>
            </w:r>
            <w:r>
              <w:rPr>
                <w:b w:val="false"/>
                <w:bCs w:val="false"/>
                <w:sz w:val="18"/>
                <w:szCs w:val="18"/>
              </w:rPr>
              <w:t xml:space="preserve"> group. Stored per group, attached to the </w:t>
            </w:r>
            <w:r>
              <w:rPr>
                <w:rFonts w:ascii="Consolas" w:cs="Consolas" w:eastAsia="Consolas" w:hAnsi="Consolas"/>
                <w:b w:val="false"/>
                <w:bCs w:val="false"/>
                <w:sz w:val="16"/>
                <w:szCs w:val="16"/>
              </w:rPr>
              <w:t xml:space="preserve">request.count</w:t>
            </w:r>
            <w:r>
              <w:rPr>
                <w:b w:val="false"/>
                <w:bCs w:val="false"/>
                <w:sz w:val="18"/>
                <w:szCs w:val="18"/>
              </w:rPr>
              <w:t xml:space="preserve"> event of the group when one exists, otherwise to the first event.</w:t>
            </w:r>
          </w:p>
        </w:tc>
      </w:tr>
      <w:tr>
        <w:trPr>
          <w:tblHeader w:val="false"/>
        </w:trPr>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covered(e, s)</w:t>
            </w:r>
          </w:p>
        </w:tc>
        <w:tc>
          <w:tcPr>
            <w:tcW w:type="dxa" w:w="624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true when subscription </w:t>
            </w:r>
            <w:r>
              <w:rPr>
                <w:rFonts w:ascii="Consolas" w:cs="Consolas" w:eastAsia="Consolas" w:hAnsi="Consolas"/>
                <w:b w:val="false"/>
                <w:bCs w:val="false"/>
                <w:sz w:val="16"/>
                <w:szCs w:val="16"/>
              </w:rPr>
              <w:t xml:space="preserve">s</w:t>
            </w:r>
            <w:r>
              <w:rPr>
                <w:b w:val="false"/>
                <w:bCs w:val="false"/>
                <w:sz w:val="18"/>
                <w:szCs w:val="18"/>
              </w:rPr>
              <w:t xml:space="preserve"> is active at </w:t>
            </w:r>
            <w:r>
              <w:rPr>
                <w:rFonts w:ascii="Consolas" w:cs="Consolas" w:eastAsia="Consolas" w:hAnsi="Consolas"/>
                <w:b w:val="false"/>
                <w:bCs w:val="false"/>
                <w:sz w:val="16"/>
                <w:szCs w:val="16"/>
              </w:rPr>
              <w:t xml:space="preserve">t</w:t>
            </w:r>
            <w:r>
              <w:rPr>
                <w:b w:val="false"/>
                <w:bCs w:val="false"/>
                <w:sz w:val="18"/>
                <w:szCs w:val="18"/>
              </w:rPr>
              <w:t xml:space="preserve"> and its </w:t>
            </w:r>
            <w:r>
              <w:rPr>
                <w:rFonts w:ascii="Consolas" w:cs="Consolas" w:eastAsia="Consolas" w:hAnsi="Consolas"/>
                <w:b w:val="false"/>
                <w:bCs w:val="false"/>
                <w:sz w:val="16"/>
                <w:szCs w:val="16"/>
              </w:rPr>
              <w:t xml:space="preserve">coverage</w:t>
            </w:r>
            <w:r>
              <w:rPr>
                <w:b w:val="false"/>
                <w:bCs w:val="false"/>
                <w:sz w:val="18"/>
                <w:szCs w:val="18"/>
              </w:rPr>
              <w:t xml:space="preserve"> selector matches </w:t>
            </w:r>
            <w:r>
              <w:rPr>
                <w:rFonts w:ascii="Consolas" w:cs="Consolas" w:eastAsia="Consolas" w:hAnsi="Consolas"/>
                <w:b w:val="false"/>
                <w:bCs w:val="false"/>
                <w:sz w:val="16"/>
                <w:szCs w:val="16"/>
              </w:rPr>
              <w:t xml:space="preserve">a</w:t>
            </w:r>
            <w:r>
              <w:rPr>
                <w:b w:val="false"/>
                <w:bCs w:val="false"/>
                <w:sz w:val="18"/>
                <w:szCs w:val="18"/>
              </w:rPr>
              <w:t xml:space="preserve">, </w:t>
            </w:r>
            <w:r>
              <w:rPr>
                <w:rFonts w:ascii="Consolas" w:cs="Consolas" w:eastAsia="Consolas" w:hAnsi="Consolas"/>
                <w:b w:val="false"/>
                <w:bCs w:val="false"/>
                <w:sz w:val="16"/>
                <w:szCs w:val="16"/>
              </w:rPr>
              <w:t xml:space="preserve">m</w:t>
            </w:r>
            <w:r>
              <w:rPr>
                <w:b w:val="false"/>
                <w:bCs w:val="false"/>
                <w:sz w:val="18"/>
                <w:szCs w:val="18"/>
              </w:rPr>
              <w:t xml:space="preserve">, </w:t>
            </w:r>
            <w:r>
              <w:rPr>
                <w:rFonts w:ascii="Consolas" w:cs="Consolas" w:eastAsia="Consolas" w:hAnsi="Consolas"/>
                <w:b w:val="false"/>
                <w:bCs w:val="false"/>
                <w:sz w:val="16"/>
                <w:szCs w:val="16"/>
              </w:rPr>
              <w:t xml:space="preserve">account</w:t>
            </w:r>
            <w:r>
              <w:rPr>
                <w:b w:val="false"/>
                <w:bCs w:val="false"/>
                <w:sz w:val="18"/>
                <w:szCs w:val="18"/>
              </w:rPr>
              <w:t xml:space="preserve">. When several match, the most specific one (most selector fields) wins; ties go to the earliest </w:t>
            </w:r>
            <w:r>
              <w:rPr>
                <w:rFonts w:ascii="Consolas" w:cs="Consolas" w:eastAsia="Consolas" w:hAnsi="Consolas"/>
                <w:b w:val="false"/>
                <w:bCs w:val="false"/>
                <w:sz w:val="16"/>
                <w:szCs w:val="16"/>
              </w:rPr>
              <w:t xml:space="preserve">starts_at</w:t>
            </w:r>
            <w:r>
              <w:rPr>
                <w:b w:val="false"/>
                <w:bCs w:val="false"/>
                <w:sz w:val="18"/>
                <w:szCs w:val="18"/>
              </w:rPr>
              <w:t xml:space="preserve">.</w:t>
            </w:r>
          </w:p>
        </w:tc>
      </w:tr>
      <w:tr>
        <w:trPr>
          <w:tblHeader w:val="false"/>
        </w:trPr>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allowance(s, m, P)</w:t>
            </w:r>
          </w:p>
        </w:tc>
        <w:tc>
          <w:tcPr>
            <w:tcW w:type="dxa" w:w="624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included quantity of </w:t>
            </w:r>
            <w:r>
              <w:rPr>
                <w:rFonts w:ascii="Consolas" w:cs="Consolas" w:eastAsia="Consolas" w:hAnsi="Consolas"/>
                <w:b w:val="false"/>
                <w:bCs w:val="false"/>
                <w:sz w:val="16"/>
                <w:szCs w:val="16"/>
              </w:rPr>
              <w:t xml:space="preserve">m</w:t>
            </w:r>
            <w:r>
              <w:rPr>
                <w:b w:val="false"/>
                <w:bCs w:val="false"/>
                <w:sz w:val="18"/>
                <w:szCs w:val="18"/>
              </w:rPr>
              <w:t xml:space="preserve"> in period </w:t>
            </w:r>
            <w:r>
              <w:rPr>
                <w:rFonts w:ascii="Consolas" w:cs="Consolas" w:eastAsia="Consolas" w:hAnsi="Consolas"/>
                <w:b w:val="false"/>
                <w:bCs w:val="false"/>
                <w:sz w:val="16"/>
                <w:szCs w:val="16"/>
              </w:rPr>
              <w:t xml:space="preserve">P</w:t>
            </w:r>
            <w:r>
              <w:rPr>
                <w:b w:val="false"/>
                <w:bCs w:val="false"/>
                <w:sz w:val="18"/>
                <w:szCs w:val="18"/>
              </w:rPr>
              <w:t xml:space="preserve"> (</w:t>
            </w:r>
            <w:r>
              <w:rPr>
                <w:rFonts w:ascii="Consolas" w:cs="Consolas" w:eastAsia="Consolas" w:hAnsi="Consolas"/>
                <w:b w:val="false"/>
                <w:bCs w:val="false"/>
                <w:sz w:val="16"/>
                <w:szCs w:val="16"/>
              </w:rPr>
              <w:t xml:space="preserve">included_allowance[m] × seats</w:t>
            </w:r>
            <w:r>
              <w:rPr>
                <w:b w:val="false"/>
                <w:bCs w:val="false"/>
                <w:sz w:val="18"/>
                <w:szCs w:val="18"/>
              </w:rPr>
              <w:t xml:space="preserve">).</w:t>
            </w:r>
          </w:p>
        </w:tc>
      </w:tr>
      <w:tr>
        <w:trPr>
          <w:tblHeader w:val="false"/>
        </w:trPr>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overage(e)</w:t>
            </w:r>
          </w:p>
        </w:tc>
        <w:tc>
          <w:tcPr>
            <w:tcW w:type="dxa" w:w="624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for covered events: the part of </w:t>
            </w:r>
            <w:r>
              <w:rPr>
                <w:rFonts w:ascii="Consolas" w:cs="Consolas" w:eastAsia="Consolas" w:hAnsi="Consolas"/>
                <w:b w:val="false"/>
                <w:bCs w:val="false"/>
                <w:sz w:val="16"/>
                <w:szCs w:val="16"/>
              </w:rPr>
              <w:t xml:space="preserve">q</w:t>
            </w:r>
            <w:r>
              <w:rPr>
                <w:b w:val="false"/>
                <w:bCs w:val="false"/>
                <w:sz w:val="18"/>
                <w:szCs w:val="18"/>
              </w:rPr>
              <w:t xml:space="preserve"> that exceeds the remaining allowance for </w:t>
            </w:r>
            <w:r>
              <w:rPr>
                <w:rFonts w:ascii="Consolas" w:cs="Consolas" w:eastAsia="Consolas" w:hAnsi="Consolas"/>
                <w:b w:val="false"/>
                <w:bCs w:val="false"/>
                <w:sz w:val="16"/>
                <w:szCs w:val="16"/>
              </w:rPr>
              <w:t xml:space="preserve">m</w:t>
            </w:r>
            <w:r>
              <w:rPr>
                <w:b w:val="false"/>
                <w:bCs w:val="false"/>
                <w:sz w:val="18"/>
                <w:szCs w:val="18"/>
              </w:rPr>
              <w:t xml:space="preserve"> in </w:t>
            </w:r>
            <w:r>
              <w:rPr>
                <w:rFonts w:ascii="Consolas" w:cs="Consolas" w:eastAsia="Consolas" w:hAnsi="Consolas"/>
                <w:b w:val="false"/>
                <w:bCs w:val="false"/>
                <w:sz w:val="16"/>
                <w:szCs w:val="16"/>
              </w:rPr>
              <w:t xml:space="preserve">P</w:t>
            </w:r>
            <w:r>
              <w:rPr>
                <w:b w:val="false"/>
                <w:bCs w:val="false"/>
                <w:sz w:val="18"/>
                <w:szCs w:val="18"/>
              </w:rPr>
              <w:t xml:space="preserve">, in event time order, × the </w:t>
            </w:r>
            <w:r>
              <w:rPr>
                <w:rFonts w:ascii="Consolas" w:cs="Consolas" w:eastAsia="Consolas" w:hAnsi="Consolas"/>
                <w:b w:val="false"/>
                <w:bCs w:val="false"/>
                <w:sz w:val="16"/>
                <w:szCs w:val="16"/>
              </w:rPr>
              <w:t xml:space="preserve">overage</w:t>
            </w:r>
            <w:r>
              <w:rPr>
                <w:b w:val="false"/>
                <w:bCs w:val="false"/>
                <w:sz w:val="18"/>
                <w:szCs w:val="18"/>
              </w:rPr>
              <w:t xml:space="preserve"> tier rate. If no allowance is defined for </w:t>
            </w:r>
            <w:r>
              <w:rPr>
                <w:rFonts w:ascii="Consolas" w:cs="Consolas" w:eastAsia="Consolas" w:hAnsi="Consolas"/>
                <w:b w:val="false"/>
                <w:bCs w:val="false"/>
                <w:sz w:val="16"/>
                <w:szCs w:val="16"/>
              </w:rPr>
              <w:t xml:space="preserve">m</w:t>
            </w:r>
            <w:r>
              <w:rPr>
                <w:b w:val="false"/>
                <w:bCs w:val="false"/>
                <w:sz w:val="18"/>
                <w:szCs w:val="18"/>
              </w:rPr>
              <w:t xml:space="preserve">, overage is 0 (unlimited plan).</w:t>
            </w:r>
          </w:p>
        </w:tc>
      </w:tr>
      <w:tr>
        <w:trPr>
          <w:tblHeader w:val="false"/>
        </w:trPr>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allocated(e)</w:t>
            </w:r>
          </w:p>
        </w:tc>
        <w:tc>
          <w:tcPr>
            <w:tcW w:type="dxa" w:w="624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the share of </w:t>
            </w:r>
            <w:r>
              <w:rPr>
                <w:rFonts w:ascii="Consolas" w:cs="Consolas" w:eastAsia="Consolas" w:hAnsi="Consolas"/>
                <w:b w:val="false"/>
                <w:bCs w:val="false"/>
                <w:sz w:val="16"/>
                <w:szCs w:val="16"/>
              </w:rPr>
              <w:t xml:space="preserve">fee(s, P)</w:t>
            </w:r>
            <w:r>
              <w:rPr>
                <w:b w:val="false"/>
                <w:bCs w:val="false"/>
                <w:sz w:val="18"/>
                <w:szCs w:val="18"/>
              </w:rPr>
              <w:t xml:space="preserve"> assigned to </w:t>
            </w:r>
            <w:r>
              <w:rPr>
                <w:rFonts w:ascii="Consolas" w:cs="Consolas" w:eastAsia="Consolas" w:hAnsi="Consolas"/>
                <w:b w:val="false"/>
                <w:bCs w:val="false"/>
                <w:sz w:val="16"/>
                <w:szCs w:val="16"/>
              </w:rPr>
              <w:t xml:space="preserve">e</w:t>
            </w:r>
            <w:r>
              <w:rPr>
                <w:b w:val="false"/>
                <w:bCs w:val="false"/>
                <w:sz w:val="18"/>
                <w:szCs w:val="18"/>
              </w:rPr>
              <w:t xml:space="preserve"> by the allocation method (below).</w:t>
            </w:r>
          </w:p>
        </w:tc>
      </w:tr>
      <w:tr>
        <w:trPr>
          <w:tblHeader w:val="false"/>
        </w:trPr>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idle(s, P)</w:t>
            </w:r>
          </w:p>
        </w:tc>
        <w:tc>
          <w:tcPr>
            <w:tcW w:type="dxa" w:w="624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fee(s, P) − Σ allocated</w:t>
            </w:r>
            <w:r>
              <w:rPr>
                <w:b w:val="false"/>
                <w:bCs w:val="false"/>
                <w:sz w:val="18"/>
                <w:szCs w:val="18"/>
              </w:rPr>
              <w:t xml:space="preserve"> when the method leaves part of the fee unassigned (no usage that period). Written as daily </w:t>
            </w:r>
            <w:r>
              <w:rPr>
                <w:rFonts w:ascii="Consolas" w:cs="Consolas" w:eastAsia="Consolas" w:hAnsi="Consolas"/>
                <w:b w:val="false"/>
                <w:bCs w:val="false"/>
                <w:sz w:val="16"/>
                <w:szCs w:val="16"/>
              </w:rPr>
              <w:t xml:space="preserve">idle</w:t>
            </w:r>
            <w:r>
              <w:rPr>
                <w:b w:val="false"/>
                <w:bCs w:val="false"/>
                <w:sz w:val="18"/>
                <w:szCs w:val="18"/>
              </w:rPr>
              <w:t xml:space="preserve"> cost lines with </w:t>
            </w:r>
            <w:r>
              <w:rPr>
                <w:rFonts w:ascii="Consolas" w:cs="Consolas" w:eastAsia="Consolas" w:hAnsi="Consolas"/>
                <w:b w:val="false"/>
                <w:bCs w:val="false"/>
                <w:sz w:val="16"/>
                <w:szCs w:val="16"/>
              </w:rPr>
              <w:t xml:space="preserve">event_id NULL</w:t>
            </w:r>
            <w:r>
              <w:rPr>
                <w:b w:val="false"/>
                <w:bCs w:val="false"/>
                <w:sz w:val="18"/>
                <w:szCs w:val="18"/>
              </w:rPr>
              <w:t xml:space="preserve">.</w:t>
            </w:r>
          </w:p>
        </w:tc>
      </w:tr>
      <w:tr>
        <w:trPr>
          <w:tblHeader w:val="false"/>
        </w:trPr>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effective(e)</w:t>
            </w:r>
          </w:p>
        </w:tc>
        <w:tc>
          <w:tcPr>
            <w:tcW w:type="dxa" w:w="624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allocated + overage</w:t>
            </w:r>
            <w:r>
              <w:rPr>
                <w:b w:val="false"/>
                <w:bCs w:val="false"/>
                <w:sz w:val="18"/>
                <w:szCs w:val="18"/>
              </w:rPr>
              <w:t xml:space="preserve"> if covered; else </w:t>
            </w:r>
            <w:r>
              <w:rPr>
                <w:rFonts w:ascii="Consolas" w:cs="Consolas" w:eastAsia="Consolas" w:hAnsi="Consolas"/>
                <w:b w:val="false"/>
                <w:bCs w:val="false"/>
                <w:sz w:val="16"/>
                <w:szCs w:val="16"/>
              </w:rPr>
              <w:t xml:space="preserve">reported</w:t>
            </w:r>
            <w:r>
              <w:rPr>
                <w:b w:val="false"/>
                <w:bCs w:val="false"/>
                <w:sz w:val="18"/>
                <w:szCs w:val="18"/>
              </w:rPr>
              <w:t xml:space="preserve"> if present; else </w:t>
            </w:r>
            <w:r>
              <w:rPr>
                <w:rFonts w:ascii="Consolas" w:cs="Consolas" w:eastAsia="Consolas" w:hAnsi="Consolas"/>
                <w:b w:val="false"/>
                <w:bCs w:val="false"/>
                <w:sz w:val="16"/>
                <w:szCs w:val="16"/>
              </w:rPr>
              <w:t xml:space="preserve">list</w:t>
            </w:r>
            <w:r>
              <w:rPr>
                <w:b w:val="false"/>
                <w:bCs w:val="false"/>
                <w:sz w:val="18"/>
                <w:szCs w:val="18"/>
              </w:rPr>
              <w:t xml:space="preserve">.</w:t>
            </w:r>
          </w:p>
        </w:tc>
      </w:tr>
      <w:tr>
        <w:trPr>
          <w:tblHeader w:val="false"/>
        </w:trPr>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savings(e)</w:t>
            </w:r>
          </w:p>
        </w:tc>
        <w:tc>
          <w:tcPr>
            <w:tcW w:type="dxa" w:w="624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list − effective</w:t>
            </w:r>
            <w:r>
              <w:rPr>
                <w:b w:val="false"/>
                <w:bCs w:val="false"/>
                <w:sz w:val="18"/>
                <w:szCs w:val="18"/>
              </w:rPr>
              <w:t xml:space="preserve"> (shown on the Apps page; it is the argument for or against the subscription).</w:t>
            </w:r>
          </w:p>
        </w:tc>
      </w:tr>
    </w:tbl>
    <w:p>
      <w:pPr>
        <w:spacing w:after="120"/>
      </w:pPr>
    </w:p>
    <w:p>
      <w:pPr>
        <w:pStyle w:val="Heading2"/>
      </w:pPr>
      <w:r>
        <w:t xml:space="preserve">4.2 Allocation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90"/>
        <w:gridCol w:w="3635"/>
        <w:gridCol w:w="3635"/>
      </w:tblGrid>
      <w:tr>
        <w:trPr>
          <w:tblHeader/>
        </w:trPr>
        <w:tc>
          <w:tcPr>
            <w:tcW w:type="dxa" w:w="2090"/>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Method</w:t>
            </w:r>
          </w:p>
        </w:tc>
        <w:tc>
          <w:tcPr>
            <w:tcW w:type="dxa" w:w="3635"/>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Rule</w:t>
            </w:r>
          </w:p>
        </w:tc>
        <w:tc>
          <w:tcPr>
            <w:tcW w:type="dxa" w:w="3635"/>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Use when</w:t>
            </w:r>
          </w:p>
        </w:tc>
      </w:tr>
      <w:tr>
        <w:trPr>
          <w:tblHeader w:val="false"/>
        </w:trPr>
        <w:tc>
          <w:tcPr>
            <w:tcW w:type="dxa" w:w="209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usage_share</w:t>
            </w:r>
            <w:r>
              <w:rPr>
                <w:b w:val="false"/>
                <w:bCs w:val="false"/>
                <w:sz w:val="18"/>
                <w:szCs w:val="18"/>
              </w:rPr>
              <w:t xml:space="preserve"> (default)</w:t>
            </w:r>
          </w:p>
        </w:tc>
        <w:tc>
          <w:tcPr>
            <w:tcW w:type="dxa" w:w="363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allocated(e) = fee × list(e) / Σ list(covered events in P)</w:t>
            </w:r>
            <w:r>
              <w:rPr>
                <w:b w:val="false"/>
                <w:bCs w:val="false"/>
                <w:sz w:val="18"/>
                <w:szCs w:val="18"/>
              </w:rPr>
              <w:t xml:space="preserve">; if the denominator is 0, all of the fee becomes </w:t>
            </w:r>
            <w:r>
              <w:rPr>
                <w:rFonts w:ascii="Consolas" w:cs="Consolas" w:eastAsia="Consolas" w:hAnsi="Consolas"/>
                <w:b w:val="false"/>
                <w:bCs w:val="false"/>
                <w:sz w:val="16"/>
                <w:szCs w:val="16"/>
              </w:rPr>
              <w:t xml:space="preserve">idle</w:t>
            </w:r>
          </w:p>
        </w:tc>
        <w:tc>
          <w:tcPr>
            <w:tcW w:type="dxa" w:w="363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 flat plan whose usage has meaningful list prices (Claude Max, Copilot)</w:t>
            </w:r>
          </w:p>
        </w:tc>
      </w:tr>
      <w:tr>
        <w:trPr>
          <w:tblHeader w:val="false"/>
        </w:trPr>
        <w:tc>
          <w:tcPr>
            <w:tcW w:type="dxa" w:w="209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even_daily</w:t>
            </w:r>
          </w:p>
        </w:tc>
        <w:tc>
          <w:tcPr>
            <w:tcW w:type="dxa" w:w="363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fee / days</w:t>
            </w:r>
            <w:r>
              <w:rPr>
                <w:b w:val="false"/>
                <w:bCs w:val="false"/>
                <w:sz w:val="18"/>
                <w:szCs w:val="18"/>
              </w:rPr>
              <w:t xml:space="preserve"> assigned to each day as an </w:t>
            </w:r>
            <w:r>
              <w:rPr>
                <w:rFonts w:ascii="Consolas" w:cs="Consolas" w:eastAsia="Consolas" w:hAnsi="Consolas"/>
                <w:b w:val="false"/>
                <w:bCs w:val="false"/>
                <w:sz w:val="16"/>
                <w:szCs w:val="16"/>
              </w:rPr>
              <w:t xml:space="preserve">idle</w:t>
            </w:r>
            <w:r>
              <w:rPr>
                <w:b w:val="false"/>
                <w:bCs w:val="false"/>
                <w:sz w:val="18"/>
                <w:szCs w:val="18"/>
              </w:rPr>
              <w:t xml:space="preserve"> line regardless of usage; events get </w:t>
            </w:r>
            <w:r>
              <w:rPr>
                <w:rFonts w:ascii="Consolas" w:cs="Consolas" w:eastAsia="Consolas" w:hAnsi="Consolas"/>
                <w:b w:val="false"/>
                <w:bCs w:val="false"/>
                <w:sz w:val="16"/>
                <w:szCs w:val="16"/>
              </w:rPr>
              <w:t xml:space="preserve">allocated = 0</w:t>
            </w:r>
          </w:p>
        </w:tc>
        <w:tc>
          <w:tcPr>
            <w:tcW w:type="dxa" w:w="363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Seats where usage is not the cost driver (GitHub Team seat)</w:t>
            </w:r>
          </w:p>
        </w:tc>
      </w:tr>
      <w:tr>
        <w:trPr>
          <w:tblHeader w:val="false"/>
        </w:trPr>
        <w:tc>
          <w:tcPr>
            <w:tcW w:type="dxa" w:w="209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weights</w:t>
            </w:r>
          </w:p>
        </w:tc>
        <w:tc>
          <w:tcPr>
            <w:tcW w:type="dxa" w:w="363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fee × w(scope)</w:t>
            </w:r>
            <w:r>
              <w:rPr>
                <w:b w:val="false"/>
                <w:bCs w:val="false"/>
                <w:sz w:val="18"/>
                <w:szCs w:val="18"/>
              </w:rPr>
              <w:t xml:space="preserve"> per project or user from </w:t>
            </w:r>
            <w:r>
              <w:rPr>
                <w:rFonts w:ascii="Consolas" w:cs="Consolas" w:eastAsia="Consolas" w:hAnsi="Consolas"/>
                <w:b w:val="false"/>
                <w:bCs w:val="false"/>
                <w:sz w:val="16"/>
                <w:szCs w:val="16"/>
              </w:rPr>
              <w:t xml:space="preserve">allocation_weights</w:t>
            </w:r>
            <w:r>
              <w:rPr>
                <w:b w:val="false"/>
                <w:bCs w:val="false"/>
                <w:sz w:val="18"/>
                <w:szCs w:val="18"/>
              </w:rPr>
              <w:t xml:space="preserve">; inside a scope, split by </w:t>
            </w:r>
            <w:r>
              <w:rPr>
                <w:rFonts w:ascii="Consolas" w:cs="Consolas" w:eastAsia="Consolas" w:hAnsi="Consolas"/>
                <w:b w:val="false"/>
                <w:bCs w:val="false"/>
                <w:sz w:val="16"/>
                <w:szCs w:val="16"/>
              </w:rPr>
              <w:t xml:space="preserve">usage_share</w:t>
            </w:r>
          </w:p>
        </w:tc>
        <w:tc>
          <w:tcPr>
            <w:tcW w:type="dxa" w:w="363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Chargeback to teams or clients</w:t>
            </w:r>
          </w:p>
        </w:tc>
      </w:tr>
      <w:tr>
        <w:trPr>
          <w:tblHeader w:val="false"/>
        </w:trPr>
        <w:tc>
          <w:tcPr>
            <w:tcW w:type="dxa" w:w="209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none</w:t>
            </w:r>
          </w:p>
        </w:tc>
        <w:tc>
          <w:tcPr>
            <w:tcW w:type="dxa" w:w="363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subscription tracked for budget totals only; events keep list cost</w:t>
            </w:r>
          </w:p>
        </w:tc>
        <w:tc>
          <w:tcPr>
            <w:tcW w:type="dxa" w:w="363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Temporary, until a coverage rule is defined</w:t>
            </w:r>
          </w:p>
        </w:tc>
      </w:tr>
    </w:tbl>
    <w:p>
      <w:pPr>
        <w:spacing w:after="120"/>
      </w:pPr>
    </w:p>
    <w:p>
      <w:pPr>
        <w:pStyle w:val="Heading2"/>
      </w:pPr>
      <w:r>
        <w:t xml:space="preserve">4.3 Worked example: Claude Max under usage share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3"/>
        <w:gridCol w:w="6807"/>
      </w:tblGrid>
      <w:tr>
        <w:trPr>
          <w:tblHeader/>
        </w:trPr>
        <w:tc>
          <w:tcPr>
            <w:tcW w:type="dxa" w:w="2553"/>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p>
        </w:tc>
        <w:tc>
          <w:tcPr>
            <w:tcW w:type="dxa" w:w="6807"/>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p>
        </w:tc>
      </w:tr>
      <w:tr>
        <w:trPr>
          <w:tblHeader w:val="false"/>
        </w:trPr>
        <w:tc>
          <w:tcPr>
            <w:tcW w:type="dxa" w:w="255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Subscription</w:t>
            </w:r>
          </w:p>
        </w:tc>
        <w:tc>
          <w:tcPr>
            <w:tcW w:type="dxa" w:w="680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claude_max_5x</w:t>
            </w:r>
            <w:r>
              <w:rPr>
                <w:b w:val="false"/>
                <w:bCs w:val="false"/>
                <w:sz w:val="18"/>
                <w:szCs w:val="18"/>
              </w:rPr>
              <w:t xml:space="preserve">, $100/month, coverage </w:t>
            </w:r>
            <w:r>
              <w:rPr>
                <w:rFonts w:ascii="Consolas" w:cs="Consolas" w:eastAsia="Consolas" w:hAnsi="Consolas"/>
                <w:b w:val="false"/>
                <w:bCs w:val="false"/>
                <w:sz w:val="16"/>
                <w:szCs w:val="16"/>
              </w:rPr>
              <w:t xml:space="preserve">apps: [claude_code]</w:t>
            </w:r>
          </w:p>
        </w:tc>
      </w:tr>
      <w:tr>
        <w:trPr>
          <w:tblHeader w:val="false"/>
        </w:trPr>
        <w:tc>
          <w:tcPr>
            <w:tcW w:type="dxa" w:w="255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September usage</w:t>
            </w:r>
          </w:p>
        </w:tc>
        <w:tc>
          <w:tcPr>
            <w:tcW w:type="dxa" w:w="680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120 requests; Σ list cost at Opus 5 rates = $260.00</w:t>
            </w:r>
          </w:p>
        </w:tc>
      </w:tr>
      <w:tr>
        <w:trPr>
          <w:tblHeader w:val="false"/>
        </w:trPr>
        <w:tc>
          <w:tcPr>
            <w:tcW w:type="dxa" w:w="255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One request </w:t>
            </w:r>
            <w:r>
              <w:rPr>
                <w:rFonts w:ascii="Consolas" w:cs="Consolas" w:eastAsia="Consolas" w:hAnsi="Consolas"/>
                <w:b w:val="false"/>
                <w:bCs w:val="false"/>
                <w:sz w:val="16"/>
                <w:szCs w:val="16"/>
              </w:rPr>
              <w:t xml:space="preserve">r</w:t>
            </w:r>
          </w:p>
        </w:tc>
        <w:tc>
          <w:tcPr>
            <w:tcW w:type="dxa" w:w="680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list $4.00 (400k cache-read tokens at $0.50/MTok plus output)</w:t>
            </w:r>
          </w:p>
        </w:tc>
      </w:tr>
      <w:tr>
        <w:trPr>
          <w:tblHeader w:val="false"/>
        </w:trPr>
        <w:tc>
          <w:tcPr>
            <w:tcW w:type="dxa" w:w="255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allocated(r)</w:t>
            </w:r>
          </w:p>
        </w:tc>
        <w:tc>
          <w:tcPr>
            <w:tcW w:type="dxa" w:w="680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100 × 4 / 260 = $1.538</w:t>
            </w:r>
          </w:p>
        </w:tc>
      </w:tr>
      <w:tr>
        <w:trPr>
          <w:tblHeader w:val="false"/>
        </w:trPr>
        <w:tc>
          <w:tcPr>
            <w:tcW w:type="dxa" w:w="255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effective(r)</w:t>
            </w:r>
          </w:p>
        </w:tc>
        <w:tc>
          <w:tcPr>
            <w:tcW w:type="dxa" w:w="680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$1.54 (no allowance defined, so no overage)</w:t>
            </w:r>
          </w:p>
        </w:tc>
      </w:tr>
      <w:tr>
        <w:trPr>
          <w:tblHeader w:val="false"/>
        </w:trPr>
        <w:tc>
          <w:tcPr>
            <w:tcW w:type="dxa" w:w="255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savings(r)</w:t>
            </w:r>
          </w:p>
        </w:tc>
        <w:tc>
          <w:tcPr>
            <w:tcW w:type="dxa" w:w="680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$2.46</w:t>
            </w:r>
          </w:p>
        </w:tc>
      </w:tr>
      <w:tr>
        <w:trPr>
          <w:tblHeader w:val="false"/>
        </w:trPr>
        <w:tc>
          <w:tcPr>
            <w:tcW w:type="dxa" w:w="255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Month totals</w:t>
            </w:r>
          </w:p>
        </w:tc>
        <w:tc>
          <w:tcPr>
            <w:tcW w:type="dxa" w:w="680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list $260, effective $100, savings $160, idle $0</w:t>
            </w:r>
          </w:p>
        </w:tc>
      </w:tr>
    </w:tbl>
    <w:p>
      <w:pPr>
        <w:spacing w:after="120"/>
      </w:pPr>
    </w:p>
    <w:p>
      <w:pPr>
        <w:spacing w:after="120"/>
      </w:pPr>
      <w:r>
        <w:rPr>
          <w:sz w:val="21"/>
          <w:szCs w:val="21"/>
        </w:rPr>
        <w:t xml:space="preserve">If the same month had only two requests totalling $3 of list cost, effective cost would still sum to the $100 fee and the Apps page would show a utilization ratio of 3 %, the signal to downgrade. Budgets compare effective cost (including idle lines) against an amount per scope and period; thresholds fire once per period; budgets are informational and never block a tool.</w:t>
      </w:r>
    </w:p>
    <w:p>
      <w:pPr>
        <w:pStyle w:val="Heading1"/>
        <w:pageBreakBefore/>
      </w:pPr>
      <w:r>
        <w:t xml:space="preserve">5. Collectors and adapters</w:t>
      </w:r>
    </w:p>
    <w:p>
      <w:pPr>
        <w:spacing w:after="120"/>
      </w:pPr>
      <w:r>
        <w:rPr>
          <w:sz w:val="21"/>
          <w:szCs w:val="21"/>
        </w:rPr>
        <w:t xml:space="preserve">Each layer is integrated by an adapter, the only code that knows about a specific app. The mechanisms below all end in the same envelope in the spool or a direct call to the ingest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2"/>
        <w:gridCol w:w="871"/>
        <w:gridCol w:w="2685"/>
        <w:gridCol w:w="2902"/>
      </w:tblGrid>
      <w:tr>
        <w:trPr>
          <w:tblHeader/>
        </w:trPr>
        <w:tc>
          <w:tcPr>
            <w:tcW w:type="dxa" w:w="2902"/>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Mechanism</w:t>
            </w:r>
          </w:p>
        </w:tc>
        <w:tc>
          <w:tcPr>
            <w:tcW w:type="dxa" w:w="871"/>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Direction</w:t>
            </w:r>
          </w:p>
        </w:tc>
        <w:tc>
          <w:tcPr>
            <w:tcW w:type="dxa" w:w="2685"/>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Latency</w:t>
            </w:r>
          </w:p>
        </w:tc>
        <w:tc>
          <w:tcPr>
            <w:tcW w:type="dxa" w:w="2902"/>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Used by</w:t>
            </w:r>
          </w:p>
        </w:tc>
      </w:tr>
      <w:tr>
        <w:trPr>
          <w:tblHeader w:val="false"/>
        </w:trPr>
        <w:tc>
          <w:tcPr>
            <w:tcW w:type="dxa" w:w="290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Hook</w:t>
            </w:r>
            <w:r>
              <w:rPr>
                <w:b w:val="false"/>
                <w:bCs w:val="false"/>
                <w:sz w:val="18"/>
                <w:szCs w:val="18"/>
              </w:rPr>
              <w:t xml:space="preserve"> — the tool runs our script on an event; the script writes a spool file</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push</w:t>
            </w:r>
          </w:p>
        </w:tc>
        <w:tc>
          <w:tcPr>
            <w:tcW w:type="dxa" w:w="268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seconds</w:t>
            </w:r>
          </w:p>
        </w:tc>
        <w:tc>
          <w:tcPr>
            <w:tcW w:type="dxa" w:w="290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Claude Code, any tool with lifecycle hooks</w:t>
            </w:r>
          </w:p>
        </w:tc>
      </w:tr>
      <w:tr>
        <w:trPr>
          <w:tblHeader w:val="false"/>
        </w:trPr>
        <w:tc>
          <w:tcPr>
            <w:tcW w:type="dxa" w:w="290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OTLP receiver</w:t>
            </w:r>
            <w:r>
              <w:rPr>
                <w:b w:val="false"/>
                <w:bCs w:val="false"/>
                <w:sz w:val="18"/>
                <w:szCs w:val="18"/>
              </w:rPr>
              <w:t xml:space="preserve"> — the tool exports OpenTelemetry logs/metrics to </w:t>
            </w:r>
            <w:r>
              <w:rPr>
                <w:rFonts w:ascii="Consolas" w:cs="Consolas" w:eastAsia="Consolas" w:hAnsi="Consolas"/>
                <w:b w:val="false"/>
                <w:bCs w:val="false"/>
                <w:sz w:val="16"/>
                <w:szCs w:val="16"/>
              </w:rPr>
              <w:t xml:space="preserve">127.0.0.1:4318</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push</w:t>
            </w:r>
          </w:p>
        </w:tc>
        <w:tc>
          <w:tcPr>
            <w:tcW w:type="dxa" w:w="268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seconds</w:t>
            </w:r>
          </w:p>
        </w:tc>
        <w:tc>
          <w:tcPr>
            <w:tcW w:type="dxa" w:w="290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Claude Code (richest source), other OTel-instrumented tools</w:t>
            </w:r>
          </w:p>
        </w:tc>
      </w:tr>
      <w:tr>
        <w:trPr>
          <w:tblHeader w:val="false"/>
        </w:trPr>
        <w:tc>
          <w:tcPr>
            <w:tcW w:type="dxa" w:w="290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Transcript / log parsing</w:t>
            </w:r>
            <w:r>
              <w:rPr>
                <w:b w:val="false"/>
                <w:bCs w:val="false"/>
                <w:sz w:val="18"/>
                <w:szCs w:val="18"/>
              </w:rPr>
              <w:t xml:space="preserve"> — read local files the tool already writes</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pull (local)</w:t>
            </w:r>
          </w:p>
        </w:tc>
        <w:tc>
          <w:tcPr>
            <w:tcW w:type="dxa" w:w="268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minutes</w:t>
            </w:r>
          </w:p>
        </w:tc>
        <w:tc>
          <w:tcPr>
            <w:tcW w:type="dxa" w:w="290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Claude Code fallback, any CLI with JSONL logs</w:t>
            </w:r>
          </w:p>
        </w:tc>
      </w:tr>
      <w:tr>
        <w:trPr>
          <w:tblHeader w:val="false"/>
        </w:trPr>
        <w:tc>
          <w:tcPr>
            <w:tcW w:type="dxa" w:w="290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Vendor API pull</w:t>
            </w:r>
            <w:r>
              <w:rPr>
                <w:b w:val="false"/>
                <w:bCs w:val="false"/>
                <w:sz w:val="18"/>
                <w:szCs w:val="18"/>
              </w:rPr>
              <w:t xml:space="preserve"> — scheduled REST calls with the user's token</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pull</w:t>
            </w:r>
          </w:p>
        </w:tc>
        <w:tc>
          <w:tcPr>
            <w:tcW w:type="dxa" w:w="268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hours to a day (vendor reporting lag)</w:t>
            </w:r>
          </w:p>
        </w:tc>
        <w:tc>
          <w:tcPr>
            <w:tcW w:type="dxa" w:w="290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GitHub billing, Copilot, Anthropic Admin API</w:t>
            </w:r>
          </w:p>
        </w:tc>
      </w:tr>
      <w:tr>
        <w:trPr>
          <w:tblHeader w:val="false"/>
        </w:trPr>
        <w:tc>
          <w:tcPr>
            <w:tcW w:type="dxa" w:w="290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Derived from a neighbour</w:t>
            </w:r>
            <w:r>
              <w:rPr>
                <w:b w:val="false"/>
                <w:bCs w:val="false"/>
                <w:sz w:val="18"/>
                <w:szCs w:val="18"/>
              </w:rPr>
              <w:t xml:space="preserve"> — count another system's records</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pull</w:t>
            </w:r>
          </w:p>
        </w:tc>
        <w:tc>
          <w:tcPr>
            <w:tcW w:type="dxa" w:w="268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hours</w:t>
            </w:r>
          </w:p>
        </w:tc>
        <w:tc>
          <w:tcPr>
            <w:tcW w:type="dxa" w:w="290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CodeRabbit via GitHub PR reviews</w:t>
            </w:r>
          </w:p>
        </w:tc>
      </w:tr>
      <w:tr>
        <w:trPr>
          <w:tblHeader w:val="false"/>
        </w:trPr>
        <w:tc>
          <w:tcPr>
            <w:tcW w:type="dxa" w:w="290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Proxy / shim</w:t>
            </w:r>
            <w:r>
              <w:rPr>
                <w:b w:val="false"/>
                <w:bCs w:val="false"/>
                <w:sz w:val="18"/>
                <w:szCs w:val="18"/>
              </w:rPr>
              <w:t xml:space="preserve"> — wrap a process and count what passes through</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push</w:t>
            </w:r>
          </w:p>
        </w:tc>
        <w:tc>
          <w:tcPr>
            <w:tcW w:type="dxa" w:w="268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seconds</w:t>
            </w:r>
          </w:p>
        </w:tc>
        <w:tc>
          <w:tcPr>
            <w:tcW w:type="dxa" w:w="290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MCP servers on hosts without hooks</w:t>
            </w:r>
          </w:p>
        </w:tc>
      </w:tr>
      <w:tr>
        <w:trPr>
          <w:tblHeader w:val="false"/>
        </w:trPr>
        <w:tc>
          <w:tcPr>
            <w:tcW w:type="dxa" w:w="290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Import</w:t>
            </w:r>
            <w:r>
              <w:rPr>
                <w:b w:val="false"/>
                <w:bCs w:val="false"/>
                <w:sz w:val="18"/>
                <w:szCs w:val="18"/>
              </w:rPr>
              <w:t xml:space="preserve"> — CSV/JSON files or manual entries via UI/CLI</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manual</w:t>
            </w:r>
          </w:p>
        </w:tc>
        <w:tc>
          <w:tcPr>
            <w:tcW w:type="dxa" w:w="268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n/a</w:t>
            </w:r>
          </w:p>
        </w:tc>
        <w:tc>
          <w:tcPr>
            <w:tcW w:type="dxa" w:w="290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invoices, vendors without APIs</w:t>
            </w:r>
          </w:p>
        </w:tc>
      </w:tr>
    </w:tbl>
    <w:p>
      <w:pPr>
        <w:spacing w:after="120"/>
      </w:pPr>
    </w:p>
    <w:p>
      <w:pPr>
        <w:pStyle w:val="Heading2"/>
      </w:pPr>
      <w:r>
        <w:t xml:space="preserve">5.1 The adapter contract</w:t>
      </w:r>
    </w:p>
    <w:p>
      <w:pPr>
        <w:spacing w:after="120"/>
      </w:pPr>
      <w:r>
        <w:rPr>
          <w:sz w:val="21"/>
          <w:szCs w:val="21"/>
        </w:rPr>
        <w:t xml:space="preserve">An adapter is a directory with a manifest (</w:t>
      </w:r>
      <w:r>
        <w:rPr>
          <w:rFonts w:ascii="Consolas" w:cs="Consolas" w:eastAsia="Consolas" w:hAnsi="Consolas"/>
          <w:sz w:val="19"/>
          <w:szCs w:val="19"/>
        </w:rPr>
        <w:t xml:space="preserve">adapter.yaml</w:t>
      </w:r>
      <w:r>
        <w:rPr>
          <w:sz w:val="21"/>
          <w:szCs w:val="21"/>
        </w:rPr>
        <w:t xml:space="preserve">), a module implementing </w:t>
      </w:r>
      <w:r>
        <w:rPr>
          <w:rFonts w:ascii="Consolas" w:cs="Consolas" w:eastAsia="Consolas" w:hAnsi="Consolas"/>
          <w:sz w:val="19"/>
          <w:szCs w:val="19"/>
        </w:rPr>
        <w:t xml:space="preserve">discover</w:t>
      </w:r>
      <w:r>
        <w:rPr>
          <w:sz w:val="21"/>
          <w:szCs w:val="21"/>
        </w:rPr>
        <w:t xml:space="preserve">, </w:t>
      </w:r>
      <w:r>
        <w:rPr>
          <w:rFonts w:ascii="Consolas" w:cs="Consolas" w:eastAsia="Consolas" w:hAnsi="Consolas"/>
          <w:sz w:val="19"/>
          <w:szCs w:val="19"/>
        </w:rPr>
        <w:t xml:space="preserve">collect</w:t>
      </w:r>
      <w:r>
        <w:rPr>
          <w:sz w:val="21"/>
          <w:szCs w:val="21"/>
        </w:rPr>
        <w:t xml:space="preserve">, </w:t>
      </w:r>
      <w:r>
        <w:rPr>
          <w:rFonts w:ascii="Consolas" w:cs="Consolas" w:eastAsia="Consolas" w:hAnsi="Consolas"/>
          <w:sz w:val="19"/>
          <w:szCs w:val="19"/>
        </w:rPr>
        <w:t xml:space="preserve">normalize</w:t>
      </w:r>
      <w:r>
        <w:rPr>
          <w:sz w:val="21"/>
          <w:szCs w:val="21"/>
        </w:rPr>
        <w:t xml:space="preserve"> and </w:t>
      </w:r>
      <w:r>
        <w:rPr>
          <w:rFonts w:ascii="Consolas" w:cs="Consolas" w:eastAsia="Consolas" w:hAnsi="Consolas"/>
          <w:sz w:val="19"/>
          <w:szCs w:val="19"/>
        </w:rPr>
        <w:t xml:space="preserve">health</w:t>
      </w:r>
      <w:r>
        <w:rPr>
          <w:sz w:val="21"/>
          <w:szCs w:val="21"/>
        </w:rPr>
        <w:t xml:space="preserve">, recorded fixtures and the events they must produce. A shared conformance suite (</w:t>
      </w:r>
      <w:r>
        <w:rPr>
          <w:rFonts w:ascii="Consolas" w:cs="Consolas" w:eastAsia="Consolas" w:hAnsi="Consolas"/>
          <w:sz w:val="19"/>
          <w:szCs w:val="19"/>
        </w:rPr>
        <w:t xml:space="preserve">st adapter test</w:t>
      </w:r>
      <w:r>
        <w:rPr>
          <w:sz w:val="21"/>
          <w:szCs w:val="21"/>
        </w:rPr>
        <w:t xml:space="preserve">) replays the fixtures and enforces the contract (ADR-0005). Push adapters (hooks, OTLP, proxy) implement only </w:t>
      </w:r>
      <w:r>
        <w:rPr>
          <w:rFonts w:ascii="Consolas" w:cs="Consolas" w:eastAsia="Consolas" w:hAnsi="Consolas"/>
          <w:sz w:val="19"/>
          <w:szCs w:val="19"/>
        </w:rPr>
        <w:t xml:space="preserve">normalize</w:t>
      </w:r>
      <w:r>
        <w:rPr>
          <w:sz w:val="21"/>
          <w:szCs w:val="21"/>
        </w:rPr>
        <w:t xml:space="preserve"> and </w:t>
      </w:r>
      <w:r>
        <w:rPr>
          <w:rFonts w:ascii="Consolas" w:cs="Consolas" w:eastAsia="Consolas" w:hAnsi="Consolas"/>
          <w:sz w:val="19"/>
          <w:szCs w:val="19"/>
        </w:rPr>
        <w:t xml:space="preserve">health</w:t>
      </w:r>
      <w:r>
        <w:rPr>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Rule</w:t>
            </w:r>
          </w:p>
        </w:tc>
        <w:tc>
          <w:tcPr>
            <w:tcW w:type="dxa" w:w="4680"/>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Check</w:t>
            </w:r>
          </w:p>
        </w:tc>
      </w:tr>
      <w:tr>
        <w:trPr>
          <w:tblHeader w:val="false"/>
        </w:trPr>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Every emitted </w:t>
            </w:r>
            <w:r>
              <w:rPr>
                <w:rFonts w:ascii="Consolas" w:cs="Consolas" w:eastAsia="Consolas" w:hAnsi="Consolas"/>
                <w:b w:val="false"/>
                <w:bCs w:val="false"/>
                <w:sz w:val="16"/>
                <w:szCs w:val="16"/>
              </w:rPr>
              <w:t xml:space="preserve">measure_id</w:t>
            </w:r>
            <w:r>
              <w:rPr>
                <w:b w:val="false"/>
                <w:bCs w:val="false"/>
                <w:sz w:val="18"/>
                <w:szCs w:val="18"/>
              </w:rPr>
              <w:t xml:space="preserve"> is declared in the manifest or is a generic measure</w:t>
            </w:r>
          </w:p>
        </w:tc>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static + runtime</w:t>
            </w:r>
          </w:p>
        </w:tc>
      </w:tr>
      <w:tr>
        <w:trPr>
          <w:tblHeader w:val="false"/>
        </w:trPr>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occurred_at</w:t>
            </w:r>
            <w:r>
              <w:rPr>
                <w:b w:val="false"/>
                <w:bCs w:val="false"/>
                <w:sz w:val="18"/>
                <w:szCs w:val="18"/>
              </w:rPr>
              <w:t xml:space="preserve"> is timezone-aware UTC</w:t>
            </w:r>
          </w:p>
        </w:tc>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runtime</w:t>
            </w:r>
          </w:p>
        </w:tc>
      </w:tr>
      <w:tr>
        <w:trPr>
          <w:tblHeader w:val="false"/>
        </w:trPr>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quantity ≥ 0</w:t>
            </w:r>
            <w:r>
              <w:rPr>
                <w:b w:val="false"/>
                <w:bCs w:val="false"/>
                <w:sz w:val="18"/>
                <w:szCs w:val="18"/>
              </w:rPr>
              <w:t xml:space="preserve"> and finite</w:t>
            </w:r>
          </w:p>
        </w:tc>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runtime</w:t>
            </w:r>
          </w:p>
        </w:tc>
      </w:tr>
      <w:tr>
        <w:trPr>
          <w:tblHeader w:val="false"/>
        </w:trPr>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source_ref</w:t>
            </w:r>
            <w:r>
              <w:rPr>
                <w:b w:val="false"/>
                <w:bCs w:val="false"/>
                <w:sz w:val="18"/>
                <w:szCs w:val="18"/>
              </w:rPr>
              <w:t xml:space="preserve"> is non-null for </w:t>
            </w:r>
            <w:r>
              <w:rPr>
                <w:rFonts w:ascii="Consolas" w:cs="Consolas" w:eastAsia="Consolas" w:hAnsi="Consolas"/>
                <w:b w:val="false"/>
                <w:bCs w:val="false"/>
                <w:sz w:val="16"/>
                <w:szCs w:val="16"/>
              </w:rPr>
              <w:t xml:space="preserve">source ∈ {hook, otlp, api, transcript}</w:t>
            </w:r>
            <w:r>
              <w:rPr>
                <w:b w:val="false"/>
                <w:bCs w:val="false"/>
                <w:sz w:val="18"/>
                <w:szCs w:val="18"/>
              </w:rPr>
              <w:t xml:space="preserve"> and is stable across two normalizations of the same raw payload</w:t>
            </w:r>
          </w:p>
        </w:tc>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fixtures replayed twice, diff must be empty</w:t>
            </w:r>
          </w:p>
        </w:tc>
      </w:tr>
      <w:tr>
        <w:trPr>
          <w:tblHeader w:val="false"/>
        </w:trPr>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normalize</w:t>
            </w:r>
            <w:r>
              <w:rPr>
                <w:b w:val="false"/>
                <w:bCs w:val="false"/>
                <w:sz w:val="18"/>
                <w:szCs w:val="18"/>
              </w:rPr>
              <w:t xml:space="preserve"> performs no I/O</w:t>
            </w:r>
          </w:p>
        </w:tc>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run under a socket-less sandbox</w:t>
            </w:r>
          </w:p>
        </w:tc>
      </w:tr>
      <w:tr>
        <w:trPr>
          <w:tblHeader w:val="false"/>
        </w:trPr>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collect</w:t>
            </w:r>
            <w:r>
              <w:rPr>
                <w:b w:val="false"/>
                <w:bCs w:val="false"/>
                <w:sz w:val="18"/>
                <w:szCs w:val="18"/>
              </w:rPr>
              <w:t xml:space="preserve"> with the returned cursor yields no already-seen events</w:t>
            </w:r>
          </w:p>
        </w:tc>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recorded HTTP fixtures (respx / VCR)</w:t>
            </w:r>
          </w:p>
        </w:tc>
      </w:tr>
      <w:tr>
        <w:trPr>
          <w:tblHeader w:val="false"/>
        </w:trPr>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Money supplied by the source is emitted as </w:t>
            </w:r>
            <w:r>
              <w:rPr>
                <w:rFonts w:ascii="Consolas" w:cs="Consolas" w:eastAsia="Consolas" w:hAnsi="Consolas"/>
                <w:b w:val="false"/>
                <w:bCs w:val="false"/>
                <w:sz w:val="16"/>
                <w:szCs w:val="16"/>
              </w:rPr>
              <w:t xml:space="preserve">cost.reported.&lt;currency&gt;</w:t>
            </w:r>
            <w:r>
              <w:rPr>
                <w:b w:val="false"/>
                <w:bCs w:val="false"/>
                <w:sz w:val="18"/>
                <w:szCs w:val="18"/>
              </w:rPr>
              <w:t xml:space="preserve"> events, never converted by the adapter</w:t>
            </w:r>
          </w:p>
        </w:tc>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static check on measure ids</w:t>
            </w:r>
          </w:p>
        </w:tc>
      </w:tr>
      <w:tr>
        <w:trPr>
          <w:tblHeader w:val="false"/>
        </w:trPr>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Manifest validates against </w:t>
            </w:r>
            <w:r>
              <w:rPr>
                <w:rFonts w:ascii="Consolas" w:cs="Consolas" w:eastAsia="Consolas" w:hAnsi="Consolas"/>
                <w:b w:val="false"/>
                <w:bCs w:val="false"/>
                <w:sz w:val="16"/>
                <w:szCs w:val="16"/>
              </w:rPr>
              <w:t xml:space="preserve">schema/adapter-manifest.schema.json</w:t>
            </w:r>
          </w:p>
        </w:tc>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CI</w:t>
            </w:r>
          </w:p>
        </w:tc>
      </w:tr>
      <w:tr>
        <w:trPr>
          <w:tblHeader w:val="false"/>
        </w:trPr>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README documents required scopes and known gaps</w:t>
            </w:r>
          </w:p>
        </w:tc>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CI checks headings exist</w:t>
            </w:r>
          </w:p>
        </w:tc>
      </w:tr>
    </w:tbl>
    <w:p>
      <w:pPr>
        <w:spacing w:after="120"/>
      </w:pPr>
    </w:p>
    <w:p>
      <w:pPr>
        <w:spacing w:after="120"/>
      </w:pPr>
      <w:r>
        <w:rPr>
          <w:sz w:val="21"/>
          <w:szCs w:val="21"/>
        </w:rPr>
        <w:t xml:space="preserve">Out-of-process adapters in other languages write envelopes to the spool or </w:t>
      </w:r>
      <w:r>
        <w:rPr>
          <w:rFonts w:ascii="Consolas" w:cs="Consolas" w:eastAsia="Consolas" w:hAnsi="Consolas"/>
          <w:sz w:val="19"/>
          <w:szCs w:val="19"/>
        </w:rPr>
        <w:t xml:space="preserve">POST /api/v1/ingest</w:t>
      </w:r>
      <w:r>
        <w:rPr>
          <w:sz w:val="21"/>
          <w:szCs w:val="21"/>
        </w:rPr>
        <w:t xml:space="preserve">; they still ship a manifest and fixtures. The target for slice S7 is a new pull adapter in under one hour from the scaffold.</w:t>
      </w:r>
    </w:p>
    <w:p>
      <w:pPr>
        <w:pStyle w:val="Heading1"/>
        <w:pageBreakBefore/>
      </w:pPr>
      <w:r>
        <w:t xml:space="preserve">6. Multi-user rollup</w:t>
      </w:r>
    </w:p>
    <w:p>
      <w:pPr>
        <w:spacing w:after="120"/>
      </w:pPr>
      <w:r>
        <w:rPr>
          <w:sz w:val="21"/>
          <w:szCs w:val="21"/>
        </w:rPr>
        <w:t xml:space="preserve">Each node exports append-only JSONL batches per month with a manifest (event count, first and last event id, SHA-256, redaction level). Batches are committed to a rollup repository by pull request or by direct push to a per-node branch; CI validates on PR and, on merge, rebuilds </w:t>
      </w:r>
      <w:r>
        <w:rPr>
          <w:rFonts w:ascii="Consolas" w:cs="Consolas" w:eastAsia="Consolas" w:hAnsi="Consolas"/>
          <w:sz w:val="19"/>
          <w:szCs w:val="19"/>
        </w:rPr>
        <w:t xml:space="preserve">rollup.db</w:t>
      </w:r>
      <w:r>
        <w:rPr>
          <w:sz w:val="21"/>
          <w:szCs w:val="21"/>
        </w:rPr>
        <w:t xml:space="preserve"> with the same schema and re-prices every period with the team’s rate cards, subscriptions and budgets so everyone is priced consistently (ADR-0004). Cost lines are not exported; raw payloads and transcripts never are.</w:t>
      </w:r>
    </w:p>
    <w:p>
      <w:pPr>
        <w:sectPr>
          <w:headerReference w:type="default" r:id="rId31"/>
          <w:footerReference w:type="default" r:id="rId32"/>
          <w:pgSz w:w="12240" w:h="15840" w:orient="portrait"/>
          <w:pgMar w:top="1440" w:right="1440" w:bottom="1440" w:left="1440" w:header="708" w:footer="708" w:gutter="0"/>
          <w:pgNumType/>
          <w:docGrid w:linePitch="360"/>
        </w:sectPr>
      </w:pPr>
    </w:p>
    <w:p>
      <w:pPr>
        <w:spacing w:after="60" w:before="120"/>
        <w:jc w:val="center"/>
      </w:pPr>
      <w:r>
        <w:drawing>
          <wp:inline distT="0" distB="0" distL="0" distR="0">
            <wp:extent cx="8686800" cy="131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8686800" cy="1314450"/>
                    </a:xfrm>
                    <a:prstGeom prst="rect">
                      <a:avLst/>
                    </a:prstGeom>
                  </pic:spPr>
                </pic:pic>
              </a:graphicData>
            </a:graphic>
          </wp:inline>
        </w:drawing>
      </w:r>
    </w:p>
    <w:p>
      <w:pPr>
        <w:spacing w:after="200"/>
        <w:jc w:val="center"/>
      </w:pPr>
      <w:r>
        <w:rPr>
          <w:i/>
          <w:iCs/>
          <w:color w:val="555555"/>
          <w:sz w:val="18"/>
          <w:szCs w:val="18"/>
        </w:rPr>
        <w:t xml:space="preserve">D-ROLLUP: Multi-user rollup flow (source: docs/01-architecture/AGGREGATION.md)</w:t>
      </w:r>
    </w:p>
    <w:p>
      <w:pPr>
        <w:sectPr>
          <w:headerReference w:type="default" r:id="rId33"/>
          <w:footerReference w:type="default" r:id="rId34"/>
          <w:pgSz w:w="15840" w:h="12240" w:orient="landscape"/>
          <w:pgMar w:top="1080" w:right="1080" w:bottom="1080" w:left="1080" w:header="708" w:footer="708" w:gutter="0"/>
          <w:pgNumType/>
          <w:docGrid w:linePitch="360"/>
        </w:sectPr>
      </w:pPr>
    </w:p>
    <w:p>
      <w:pPr>
        <w:pStyle w:val="Heading2"/>
      </w:pPr>
      <w:r>
        <w:t xml:space="preserve">6.1 Redaction levels applied at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Level</w:t>
            </w:r>
          </w:p>
        </w:tc>
        <w:tc>
          <w:tcPr>
            <w:tcW w:type="dxa" w:w="6240"/>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Effect</w:t>
            </w:r>
          </w:p>
        </w:tc>
      </w:tr>
      <w:tr>
        <w:trPr>
          <w:tblHeader w:val="false"/>
        </w:trPr>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full</w:t>
            </w:r>
          </w:p>
        </w:tc>
        <w:tc>
          <w:tcPr>
            <w:tcW w:type="dxa" w:w="624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as stored locally (still no transcripts or raw payloads)</w:t>
            </w:r>
          </w:p>
        </w:tc>
      </w:tr>
      <w:tr>
        <w:trPr>
          <w:tblHeader w:val="false"/>
        </w:trPr>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standard</w:t>
            </w:r>
            <w:r>
              <w:rPr>
                <w:b w:val="false"/>
                <w:bCs w:val="false"/>
                <w:sz w:val="18"/>
                <w:szCs w:val="18"/>
              </w:rPr>
              <w:t xml:space="preserve"> (default)</w:t>
            </w:r>
          </w:p>
        </w:tc>
        <w:tc>
          <w:tcPr>
            <w:tcW w:type="dxa" w:w="624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actor</w:t>
            </w:r>
            <w:r>
              <w:rPr>
                <w:b w:val="false"/>
                <w:bCs w:val="false"/>
                <w:sz w:val="18"/>
                <w:szCs w:val="18"/>
              </w:rPr>
              <w:t xml:space="preserve"> replaced by the node's user handle; </w:t>
            </w:r>
            <w:r>
              <w:rPr>
                <w:rFonts w:ascii="Consolas" w:cs="Consolas" w:eastAsia="Consolas" w:hAnsi="Consolas"/>
                <w:b w:val="false"/>
                <w:bCs w:val="false"/>
                <w:sz w:val="16"/>
                <w:szCs w:val="16"/>
              </w:rPr>
              <w:t xml:space="preserve">attrs</w:t>
            </w:r>
            <w:r>
              <w:rPr>
                <w:b w:val="false"/>
                <w:bCs w:val="false"/>
                <w:sz w:val="18"/>
                <w:szCs w:val="18"/>
              </w:rPr>
              <w:t xml:space="preserve"> limited to an allowlist (</w:t>
            </w:r>
            <w:r>
              <w:rPr>
                <w:rFonts w:ascii="Consolas" w:cs="Consolas" w:eastAsia="Consolas" w:hAnsi="Consolas"/>
                <w:b w:val="false"/>
                <w:bCs w:val="false"/>
                <w:sz w:val="16"/>
                <w:szCs w:val="16"/>
              </w:rPr>
              <w:t xml:space="preserve">effort</w:t>
            </w:r>
            <w:r>
              <w:rPr>
                <w:b w:val="false"/>
                <w:bCs w:val="false"/>
                <w:sz w:val="18"/>
                <w:szCs w:val="18"/>
              </w:rPr>
              <w:t xml:space="preserve">, </w:t>
            </w:r>
            <w:r>
              <w:rPr>
                <w:rFonts w:ascii="Consolas" w:cs="Consolas" w:eastAsia="Consolas" w:hAnsi="Consolas"/>
                <w:b w:val="false"/>
                <w:bCs w:val="false"/>
                <w:sz w:val="16"/>
                <w:szCs w:val="16"/>
              </w:rPr>
              <w:t xml:space="preserve">speed</w:t>
            </w:r>
            <w:r>
              <w:rPr>
                <w:b w:val="false"/>
                <w:bCs w:val="false"/>
                <w:sz w:val="18"/>
                <w:szCs w:val="18"/>
              </w:rPr>
              <w:t xml:space="preserve">, </w:t>
            </w:r>
            <w:r>
              <w:rPr>
                <w:rFonts w:ascii="Consolas" w:cs="Consolas" w:eastAsia="Consolas" w:hAnsi="Consolas"/>
                <w:b w:val="false"/>
                <w:bCs w:val="false"/>
                <w:sz w:val="16"/>
                <w:szCs w:val="16"/>
              </w:rPr>
              <w:t xml:space="preserve">agent_id</w:t>
            </w:r>
            <w:r>
              <w:rPr>
                <w:b w:val="false"/>
                <w:bCs w:val="false"/>
                <w:sz w:val="18"/>
                <w:szCs w:val="18"/>
              </w:rPr>
              <w:t xml:space="preserve">, </w:t>
            </w:r>
            <w:r>
              <w:rPr>
                <w:rFonts w:ascii="Consolas" w:cs="Consolas" w:eastAsia="Consolas" w:hAnsi="Consolas"/>
                <w:b w:val="false"/>
                <w:bCs w:val="false"/>
                <w:sz w:val="16"/>
                <w:szCs w:val="16"/>
              </w:rPr>
              <w:t xml:space="preserve">success</w:t>
            </w:r>
            <w:r>
              <w:rPr>
                <w:b w:val="false"/>
                <w:bCs w:val="false"/>
                <w:sz w:val="18"/>
                <w:szCs w:val="18"/>
              </w:rPr>
              <w:t xml:space="preserve">); </w:t>
            </w:r>
            <w:r>
              <w:rPr>
                <w:rFonts w:ascii="Consolas" w:cs="Consolas" w:eastAsia="Consolas" w:hAnsi="Consolas"/>
                <w:b w:val="false"/>
                <w:bCs w:val="false"/>
                <w:sz w:val="16"/>
                <w:szCs w:val="16"/>
              </w:rPr>
              <w:t xml:space="preserve">tool_name</w:t>
            </w:r>
            <w:r>
              <w:rPr>
                <w:b w:val="false"/>
                <w:bCs w:val="false"/>
                <w:sz w:val="18"/>
                <w:szCs w:val="18"/>
              </w:rPr>
              <w:t xml:space="preserve"> for non-MCP tools dropped</w:t>
            </w:r>
          </w:p>
        </w:tc>
      </w:tr>
      <w:tr>
        <w:trPr>
          <w:tblHeader w:val="false"/>
        </w:trPr>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minimal</w:t>
            </w:r>
          </w:p>
        </w:tc>
        <w:tc>
          <w:tcPr>
            <w:tcW w:type="dxa" w:w="624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additionally drops </w:t>
            </w:r>
            <w:r>
              <w:rPr>
                <w:rFonts w:ascii="Consolas" w:cs="Consolas" w:eastAsia="Consolas" w:hAnsi="Consolas"/>
                <w:b w:val="false"/>
                <w:bCs w:val="false"/>
                <w:sz w:val="16"/>
                <w:szCs w:val="16"/>
              </w:rPr>
              <w:t xml:space="preserve">session</w:t>
            </w:r>
            <w:r>
              <w:rPr>
                <w:b w:val="false"/>
                <w:bCs w:val="false"/>
                <w:sz w:val="18"/>
                <w:szCs w:val="18"/>
              </w:rPr>
              <w:t xml:space="preserve">, </w:t>
            </w:r>
            <w:r>
              <w:rPr>
                <w:rFonts w:ascii="Consolas" w:cs="Consolas" w:eastAsia="Consolas" w:hAnsi="Consolas"/>
                <w:b w:val="false"/>
                <w:bCs w:val="false"/>
                <w:sz w:val="16"/>
                <w:szCs w:val="16"/>
              </w:rPr>
              <w:t xml:space="preserve">project</w:t>
            </w:r>
            <w:r>
              <w:rPr>
                <w:b w:val="false"/>
                <w:bCs w:val="false"/>
                <w:sz w:val="18"/>
                <w:szCs w:val="18"/>
              </w:rPr>
              <w:t xml:space="preserve"> becomes the repo host+org only, events pre-aggregated to daily totals per (app, measure, model)</w:t>
            </w:r>
          </w:p>
        </w:tc>
      </w:tr>
    </w:tbl>
    <w:p>
      <w:pPr>
        <w:spacing w:after="120"/>
      </w:pPr>
    </w:p>
    <w:p>
      <w:pPr>
        <w:spacing w:after="120"/>
      </w:pPr>
      <w:r>
        <w:rPr>
          <w:sz w:val="21"/>
          <w:szCs w:val="21"/>
        </w:rPr>
        <w:t xml:space="preserve">The rollup adds team-level views: by user, by project (chargeback with weights), subscription utilization (seats paid versus active versus usage) and node freshness. Per-event rows older than 13 months are compacted to daily aggregates.</w:t>
      </w:r>
    </w:p>
    <w:p>
      <w:pPr>
        <w:pStyle w:val="Heading1"/>
        <w:pageBreakBefore/>
      </w:pPr>
      <w:r>
        <w:t xml:space="preserve">7. Local web interface</w:t>
      </w:r>
    </w:p>
    <w:p>
      <w:pPr>
        <w:spacing w:after="120"/>
      </w:pPr>
      <w:r>
        <w:rPr>
          <w:rFonts w:ascii="Consolas" w:cs="Consolas" w:eastAsia="Consolas" w:hAnsi="Consolas"/>
          <w:sz w:val="19"/>
          <w:szCs w:val="19"/>
        </w:rPr>
        <w:t xml:space="preserve">st serve</w:t>
      </w:r>
      <w:r>
        <w:rPr>
          <w:sz w:val="21"/>
          <w:szCs w:val="21"/>
        </w:rPr>
        <w:t xml:space="preserve"> binds to </w:t>
      </w:r>
      <w:r>
        <w:rPr>
          <w:rFonts w:ascii="Consolas" w:cs="Consolas" w:eastAsia="Consolas" w:hAnsi="Consolas"/>
          <w:sz w:val="19"/>
          <w:szCs w:val="19"/>
        </w:rPr>
        <w:t xml:space="preserve">127.0.0.1:8787</w:t>
      </w:r>
      <w:r>
        <w:rPr>
          <w:sz w:val="21"/>
          <w:szCs w:val="21"/>
        </w:rPr>
        <w:t xml:space="preserve"> only, with no authentication. Pages are server-rendered with htmx partials and Chart.js; all numbers come from SQL views. The same page templates render the static team site for the rollup repository.</w:t>
      </w:r>
    </w:p>
    <w:p>
      <w:pPr>
        <w:sectPr>
          <w:headerReference w:type="default" r:id="rId35"/>
          <w:footerReference w:type="default" r:id="rId36"/>
          <w:pgSz w:w="12240" w:h="15840" w:orient="portrait"/>
          <w:pgMar w:top="1440" w:right="1440" w:bottom="1440" w:left="1440" w:header="708" w:footer="708" w:gutter="0"/>
          <w:pgNumType/>
          <w:docGrid w:linePitch="360"/>
        </w:sectPr>
      </w:pPr>
    </w:p>
    <w:p>
      <w:pPr>
        <w:spacing w:after="60" w:before="120"/>
        <w:jc w:val="center"/>
      </w:pPr>
      <w:r>
        <w:drawing>
          <wp:inline distT="0" distB="0" distL="0" distR="0">
            <wp:extent cx="86868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8686800" cy="2343150"/>
                    </a:xfrm>
                    <a:prstGeom prst="rect">
                      <a:avLst/>
                    </a:prstGeom>
                  </pic:spPr>
                </pic:pic>
              </a:graphicData>
            </a:graphic>
          </wp:inline>
        </w:drawing>
      </w:r>
    </w:p>
    <w:p>
      <w:pPr>
        <w:spacing w:after="200"/>
        <w:jc w:val="center"/>
      </w:pPr>
      <w:r>
        <w:rPr>
          <w:i/>
          <w:iCs/>
          <w:color w:val="555555"/>
          <w:sz w:val="18"/>
          <w:szCs w:val="18"/>
        </w:rPr>
        <w:t xml:space="preserve">D-UI: UI navigation map (source: docs/01-architecture/WEB-UI.md)</w:t>
      </w:r>
    </w:p>
    <w:p>
      <w:pPr>
        <w:sectPr>
          <w:headerReference w:type="default" r:id="rId37"/>
          <w:footerReference w:type="default" r:id="rId38"/>
          <w:pgSz w:w="15840" w:h="12240" w:orient="landscape"/>
          <w:pgMar w:top="1080" w:right="1080" w:bottom="1080" w:left="1080" w:header="708" w:footer="708" w:gutter="0"/>
          <w:pgNumType/>
          <w:docGrid w:linePitch="360"/>
        </w:sectPr>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359"/>
        <w:gridCol w:w="3774"/>
        <w:gridCol w:w="3774"/>
        <w:gridCol w:w="3773"/>
      </w:tblGrid>
      <w:tr>
        <w:trPr>
          <w:tblHeader/>
        </w:trPr>
        <w:tc>
          <w:tcPr>
            <w:tcW w:type="dxa" w:w="2359"/>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Page</w:t>
            </w:r>
          </w:p>
        </w:tc>
        <w:tc>
          <w:tcPr>
            <w:tcW w:type="dxa" w:w="3774"/>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Question it answers</w:t>
            </w:r>
          </w:p>
        </w:tc>
        <w:tc>
          <w:tcPr>
            <w:tcW w:type="dxa" w:w="3774"/>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Main widgets</w:t>
            </w:r>
          </w:p>
        </w:tc>
        <w:tc>
          <w:tcPr>
            <w:tcW w:type="dxa" w:w="3773"/>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Source view</w:t>
            </w:r>
          </w:p>
        </w:tc>
      </w:tr>
      <w:tr>
        <w:trPr>
          <w:tblHeader w:val="false"/>
        </w:trPr>
        <w:tc>
          <w:tcPr>
            <w:tcW w:type="dxa" w:w="235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Overview</w:t>
            </w:r>
          </w:p>
        </w:tc>
        <w:tc>
          <w:tcPr>
            <w:tcW w:type="dxa" w:w="377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Where am I this month?</w:t>
            </w:r>
          </w:p>
        </w:tc>
        <w:tc>
          <w:tcPr>
            <w:tcW w:type="dxa" w:w="377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Effective spend vs budget (all budgets as progress bars with forecast marker); stacked daily area by app; "savings vs list" tile; top 5 projects; unpriced-events warning; stale collectors warning</w:t>
            </w:r>
          </w:p>
        </w:tc>
        <w:tc>
          <w:tcPr>
            <w:tcW w:type="dxa" w:w="377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v_daily_cost</w:t>
            </w:r>
            <w:r>
              <w:rPr>
                <w:b w:val="false"/>
                <w:bCs w:val="false"/>
                <w:sz w:val="18"/>
                <w:szCs w:val="18"/>
              </w:rPr>
              <w:t xml:space="preserve">, </w:t>
            </w:r>
            <w:r>
              <w:rPr>
                <w:rFonts w:ascii="Consolas" w:cs="Consolas" w:eastAsia="Consolas" w:hAnsi="Consolas"/>
                <w:b w:val="false"/>
                <w:bCs w:val="false"/>
                <w:sz w:val="16"/>
                <w:szCs w:val="16"/>
              </w:rPr>
              <w:t xml:space="preserve">v_budget_status</w:t>
            </w:r>
            <w:r>
              <w:rPr>
                <w:b w:val="false"/>
                <w:bCs w:val="false"/>
                <w:sz w:val="18"/>
                <w:szCs w:val="18"/>
              </w:rPr>
              <w:t xml:space="preserve">, </w:t>
            </w:r>
            <w:r>
              <w:rPr>
                <w:rFonts w:ascii="Consolas" w:cs="Consolas" w:eastAsia="Consolas" w:hAnsi="Consolas"/>
                <w:b w:val="false"/>
                <w:bCs w:val="false"/>
                <w:sz w:val="16"/>
                <w:szCs w:val="16"/>
              </w:rPr>
              <w:t xml:space="preserve">collector_run</w:t>
            </w:r>
          </w:p>
        </w:tc>
      </w:tr>
      <w:tr>
        <w:trPr>
          <w:tblHeader w:val="false"/>
        </w:trPr>
        <w:tc>
          <w:tcPr>
            <w:tcW w:type="dxa" w:w="235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Trends</w:t>
            </w:r>
          </w:p>
        </w:tc>
        <w:tc>
          <w:tcPr>
            <w:tcW w:type="dxa" w:w="377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How is it moving?</w:t>
            </w:r>
          </w:p>
        </w:tc>
        <w:tc>
          <w:tcPr>
            <w:tcW w:type="dxa" w:w="377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Line/area per app or measure over day/week/month buckets; period comparison (this vs last); moving average; toggle effective / list / reported</w:t>
            </w:r>
          </w:p>
        </w:tc>
        <w:tc>
          <w:tcPr>
            <w:tcW w:type="dxa" w:w="377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v_daily_cost</w:t>
            </w:r>
            <w:r>
              <w:rPr>
                <w:b w:val="false"/>
                <w:bCs w:val="false"/>
                <w:sz w:val="18"/>
                <w:szCs w:val="18"/>
              </w:rPr>
              <w:t xml:space="preserve">, </w:t>
            </w:r>
            <w:r>
              <w:rPr>
                <w:rFonts w:ascii="Consolas" w:cs="Consolas" w:eastAsia="Consolas" w:hAnsi="Consolas"/>
                <w:b w:val="false"/>
                <w:bCs w:val="false"/>
                <w:sz w:val="16"/>
                <w:szCs w:val="16"/>
              </w:rPr>
              <w:t xml:space="preserve">v_daily_usage</w:t>
            </w:r>
          </w:p>
        </w:tc>
      </w:tr>
      <w:tr>
        <w:trPr>
          <w:tblHeader w:val="false"/>
        </w:trPr>
        <w:tc>
          <w:tcPr>
            <w:tcW w:type="dxa" w:w="235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By app</w:t>
            </w:r>
          </w:p>
        </w:tc>
        <w:tc>
          <w:tcPr>
            <w:tcW w:type="dxa" w:w="377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Which layer costs what, in its own units and in money?</w:t>
            </w:r>
          </w:p>
        </w:tc>
        <w:tc>
          <w:tcPr>
            <w:tcW w:type="dxa" w:w="377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One card per app: native measures (tokens by type, minutes by runner, credits, reviews, MCP calls), effective vs list, utilization of its subscription, drill into model/sku breakdown</w:t>
            </w:r>
          </w:p>
        </w:tc>
        <w:tc>
          <w:tcPr>
            <w:tcW w:type="dxa" w:w="377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v_daily_usage</w:t>
            </w:r>
            <w:r>
              <w:rPr>
                <w:b w:val="false"/>
                <w:bCs w:val="false"/>
                <w:sz w:val="18"/>
                <w:szCs w:val="18"/>
              </w:rPr>
              <w:t xml:space="preserve">, </w:t>
            </w:r>
            <w:r>
              <w:rPr>
                <w:rFonts w:ascii="Consolas" w:cs="Consolas" w:eastAsia="Consolas" w:hAnsi="Consolas"/>
                <w:b w:val="false"/>
                <w:bCs w:val="false"/>
                <w:sz w:val="16"/>
                <w:szCs w:val="16"/>
              </w:rPr>
              <w:t xml:space="preserve">v_daily_cost</w:t>
            </w:r>
            <w:r>
              <w:rPr>
                <w:b w:val="false"/>
                <w:bCs w:val="false"/>
                <w:sz w:val="18"/>
                <w:szCs w:val="18"/>
              </w:rPr>
              <w:t xml:space="preserve">, </w:t>
            </w:r>
            <w:r>
              <w:rPr>
                <w:rFonts w:ascii="Consolas" w:cs="Consolas" w:eastAsia="Consolas" w:hAnsi="Consolas"/>
                <w:b w:val="false"/>
                <w:bCs w:val="false"/>
                <w:sz w:val="16"/>
                <w:szCs w:val="16"/>
              </w:rPr>
              <w:t xml:space="preserve">subscription</w:t>
            </w:r>
          </w:p>
        </w:tc>
      </w:tr>
      <w:tr>
        <w:trPr>
          <w:tblHeader w:val="false"/>
        </w:trPr>
        <w:tc>
          <w:tcPr>
            <w:tcW w:type="dxa" w:w="235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By type</w:t>
            </w:r>
          </w:p>
        </w:tc>
        <w:tc>
          <w:tcPr>
            <w:tcW w:type="dxa" w:w="377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Which kind of unit drives spend?</w:t>
            </w:r>
          </w:p>
        </w:tc>
        <w:tc>
          <w:tcPr>
            <w:tcW w:type="dxa" w:w="377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Grouping by </w:t>
            </w:r>
            <w:r>
              <w:rPr>
                <w:rFonts w:ascii="Consolas" w:cs="Consolas" w:eastAsia="Consolas" w:hAnsi="Consolas"/>
                <w:b w:val="false"/>
                <w:bCs w:val="false"/>
                <w:sz w:val="16"/>
                <w:szCs w:val="16"/>
              </w:rPr>
              <w:t xml:space="preserve">measure.unit_kind</w:t>
            </w:r>
            <w:r>
              <w:rPr>
                <w:b w:val="false"/>
                <w:bCs w:val="false"/>
                <w:sz w:val="18"/>
                <w:szCs w:val="18"/>
              </w:rPr>
              <w:t xml:space="preserve"> and by </w:t>
            </w:r>
            <w:r>
              <w:rPr>
                <w:rFonts w:ascii="Consolas" w:cs="Consolas" w:eastAsia="Consolas" w:hAnsi="Consolas"/>
                <w:b w:val="false"/>
                <w:bCs w:val="false"/>
                <w:sz w:val="16"/>
                <w:szCs w:val="16"/>
              </w:rPr>
              <w:t xml:space="preserve">app.category</w:t>
            </w:r>
            <w:r>
              <w:rPr>
                <w:b w:val="false"/>
                <w:bCs w:val="false"/>
                <w:sz w:val="18"/>
                <w:szCs w:val="18"/>
              </w:rPr>
              <w:t xml:space="preserve">: tokens vs minutes vs actions vs seats; treemap of effective cost</w:t>
            </w:r>
          </w:p>
        </w:tc>
        <w:tc>
          <w:tcPr>
            <w:tcW w:type="dxa" w:w="377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v_daily_usage</w:t>
            </w:r>
            <w:r>
              <w:rPr>
                <w:b w:val="false"/>
                <w:bCs w:val="false"/>
                <w:sz w:val="18"/>
                <w:szCs w:val="18"/>
              </w:rPr>
              <w:t xml:space="preserve"> joined to </w:t>
            </w:r>
            <w:r>
              <w:rPr>
                <w:rFonts w:ascii="Consolas" w:cs="Consolas" w:eastAsia="Consolas" w:hAnsi="Consolas"/>
                <w:b w:val="false"/>
                <w:bCs w:val="false"/>
                <w:sz w:val="16"/>
                <w:szCs w:val="16"/>
              </w:rPr>
              <w:t xml:space="preserve">measure</w:t>
            </w:r>
          </w:p>
        </w:tc>
      </w:tr>
      <w:tr>
        <w:trPr>
          <w:tblHeader w:val="false"/>
        </w:trPr>
        <w:tc>
          <w:tcPr>
            <w:tcW w:type="dxa" w:w="235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Sessions</w:t>
            </w:r>
          </w:p>
        </w:tc>
        <w:tc>
          <w:tcPr>
            <w:tcW w:type="dxa" w:w="377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What did a session cost?</w:t>
            </w:r>
          </w:p>
        </w:tc>
        <w:tc>
          <w:tcPr>
            <w:tcW w:type="dxa" w:w="377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Table of sessions (app, project, model, tokens, MCP calls, list, effective); session detail timeline of events</w:t>
            </w:r>
          </w:p>
        </w:tc>
        <w:tc>
          <w:tcPr>
            <w:tcW w:type="dxa" w:w="377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v_session_summary</w:t>
            </w:r>
          </w:p>
        </w:tc>
      </w:tr>
      <w:tr>
        <w:trPr>
          <w:tblHeader w:val="false"/>
        </w:trPr>
        <w:tc>
          <w:tcPr>
            <w:tcW w:type="dxa" w:w="235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Projects</w:t>
            </w:r>
          </w:p>
        </w:tc>
        <w:tc>
          <w:tcPr>
            <w:tcW w:type="dxa" w:w="377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Which repo consumes what?</w:t>
            </w:r>
          </w:p>
        </w:tc>
        <w:tc>
          <w:tcPr>
            <w:tcW w:type="dxa" w:w="377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Per-project cost across apps (Claude Code tokens + Actions minutes + CodeRabbit reviews on the same repo)</w:t>
            </w:r>
          </w:p>
        </w:tc>
        <w:tc>
          <w:tcPr>
            <w:tcW w:type="dxa" w:w="377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v_daily_cost</w:t>
            </w:r>
            <w:r>
              <w:rPr>
                <w:b w:val="false"/>
                <w:bCs w:val="false"/>
                <w:sz w:val="18"/>
                <w:szCs w:val="18"/>
              </w:rPr>
              <w:t xml:space="preserve"> grouped by project</w:t>
            </w:r>
          </w:p>
        </w:tc>
      </w:tr>
      <w:tr>
        <w:trPr>
          <w:tblHeader w:val="false"/>
        </w:trPr>
        <w:tc>
          <w:tcPr>
            <w:tcW w:type="dxa" w:w="235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Budgets</w:t>
            </w:r>
          </w:p>
        </w:tc>
        <w:tc>
          <w:tcPr>
            <w:tcW w:type="dxa" w:w="377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Am I on track?</w:t>
            </w:r>
          </w:p>
        </w:tc>
        <w:tc>
          <w:tcPr>
            <w:tcW w:type="dxa" w:w="377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Budget list with period, spent, forecast, alerts; create/edit form</w:t>
            </w:r>
          </w:p>
        </w:tc>
        <w:tc>
          <w:tcPr>
            <w:tcW w:type="dxa" w:w="377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v_budget_status</w:t>
            </w:r>
            <w:r>
              <w:rPr>
                <w:b w:val="false"/>
                <w:bCs w:val="false"/>
                <w:sz w:val="18"/>
                <w:szCs w:val="18"/>
              </w:rPr>
              <w:t xml:space="preserve">, </w:t>
            </w:r>
            <w:r>
              <w:rPr>
                <w:rFonts w:ascii="Consolas" w:cs="Consolas" w:eastAsia="Consolas" w:hAnsi="Consolas"/>
                <w:b w:val="false"/>
                <w:bCs w:val="false"/>
                <w:sz w:val="16"/>
                <w:szCs w:val="16"/>
              </w:rPr>
              <w:t xml:space="preserve">budget_alert</w:t>
            </w:r>
          </w:p>
        </w:tc>
      </w:tr>
      <w:tr>
        <w:trPr>
          <w:tblHeader w:val="false"/>
        </w:trPr>
        <w:tc>
          <w:tcPr>
            <w:tcW w:type="dxa" w:w="235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Subscriptions &amp; rates</w:t>
            </w:r>
          </w:p>
        </w:tc>
        <w:tc>
          <w:tcPr>
            <w:tcW w:type="dxa" w:w="377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What are my plans and prices?</w:t>
            </w:r>
          </w:p>
        </w:tc>
        <w:tc>
          <w:tcPr>
            <w:tcW w:type="dxa" w:w="377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Subscription editor (coverage, allowance, allocation method); rate card table with effective dates; "apply seed" and "sync from team" buttons</w:t>
            </w:r>
          </w:p>
        </w:tc>
        <w:tc>
          <w:tcPr>
            <w:tcW w:type="dxa" w:w="377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subscription</w:t>
            </w:r>
            <w:r>
              <w:rPr>
                <w:b w:val="false"/>
                <w:bCs w:val="false"/>
                <w:sz w:val="18"/>
                <w:szCs w:val="18"/>
              </w:rPr>
              <w:t xml:space="preserve">, </w:t>
            </w:r>
            <w:r>
              <w:rPr>
                <w:rFonts w:ascii="Consolas" w:cs="Consolas" w:eastAsia="Consolas" w:hAnsi="Consolas"/>
                <w:b w:val="false"/>
                <w:bCs w:val="false"/>
                <w:sz w:val="16"/>
                <w:szCs w:val="16"/>
              </w:rPr>
              <w:t xml:space="preserve">rate_card</w:t>
            </w:r>
          </w:p>
        </w:tc>
      </w:tr>
      <w:tr>
        <w:trPr>
          <w:tblHeader w:val="false"/>
        </w:trPr>
        <w:tc>
          <w:tcPr>
            <w:tcW w:type="dxa" w:w="235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Collectors</w:t>
            </w:r>
          </w:p>
        </w:tc>
        <w:tc>
          <w:tcPr>
            <w:tcW w:type="dxa" w:w="377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Is data flowing?</w:t>
            </w:r>
          </w:p>
        </w:tc>
        <w:tc>
          <w:tcPr>
            <w:tcW w:type="dxa" w:w="377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Adapter status cards: last run, lag, events inserted, errors, next run; "run now"</w:t>
            </w:r>
          </w:p>
        </w:tc>
        <w:tc>
          <w:tcPr>
            <w:tcW w:type="dxa" w:w="377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collector_run</w:t>
            </w:r>
            <w:r>
              <w:rPr>
                <w:b w:val="false"/>
                <w:bCs w:val="false"/>
                <w:sz w:val="18"/>
                <w:szCs w:val="18"/>
              </w:rPr>
              <w:t xml:space="preserve">, </w:t>
            </w:r>
            <w:r>
              <w:rPr>
                <w:rFonts w:ascii="Consolas" w:cs="Consolas" w:eastAsia="Consolas" w:hAnsi="Consolas"/>
                <w:b w:val="false"/>
                <w:bCs w:val="false"/>
                <w:sz w:val="16"/>
                <w:szCs w:val="16"/>
              </w:rPr>
              <w:t xml:space="preserve">adapter_state</w:t>
            </w:r>
          </w:p>
        </w:tc>
      </w:tr>
      <w:tr>
        <w:trPr>
          <w:tblHeader w:val="false"/>
        </w:trPr>
        <w:tc>
          <w:tcPr>
            <w:tcW w:type="dxa" w:w="235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Reconciliation</w:t>
            </w:r>
          </w:p>
        </w:tc>
        <w:tc>
          <w:tcPr>
            <w:tcW w:type="dxa" w:w="377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Does computed match invoiced?</w:t>
            </w:r>
          </w:p>
        </w:tc>
        <w:tc>
          <w:tcPr>
            <w:tcW w:type="dxa" w:w="377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Per app/period: invoiced vs computed, delta, suspected causes; invoice entry form</w:t>
            </w:r>
          </w:p>
        </w:tc>
        <w:tc>
          <w:tcPr>
            <w:tcW w:type="dxa" w:w="377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invoice</w:t>
            </w:r>
            <w:r>
              <w:rPr>
                <w:b w:val="false"/>
                <w:bCs w:val="false"/>
                <w:sz w:val="18"/>
                <w:szCs w:val="18"/>
              </w:rPr>
              <w:t xml:space="preserve">, </w:t>
            </w:r>
            <w:r>
              <w:rPr>
                <w:rFonts w:ascii="Consolas" w:cs="Consolas" w:eastAsia="Consolas" w:hAnsi="Consolas"/>
                <w:b w:val="false"/>
                <w:bCs w:val="false"/>
                <w:sz w:val="16"/>
                <w:szCs w:val="16"/>
              </w:rPr>
              <w:t xml:space="preserve">cost_line</w:t>
            </w:r>
          </w:p>
        </w:tc>
      </w:tr>
      <w:tr>
        <w:trPr>
          <w:tblHeader w:val="false"/>
        </w:trPr>
        <w:tc>
          <w:tcPr>
            <w:tcW w:type="dxa" w:w="235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Settings</w:t>
            </w:r>
          </w:p>
        </w:tc>
        <w:tc>
          <w:tcPr>
            <w:tcW w:type="dxa" w:w="377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Node config</w:t>
            </w:r>
          </w:p>
        </w:tc>
        <w:tc>
          <w:tcPr>
            <w:tcW w:type="dxa" w:w="377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Handle, timezone, reporting currency, redaction default, enabled adapters, token env var names (values never shown)</w:t>
            </w:r>
          </w:p>
        </w:tc>
        <w:tc>
          <w:tcPr>
            <w:tcW w:type="dxa" w:w="377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config.toml</w:t>
            </w:r>
          </w:p>
        </w:tc>
      </w:tr>
    </w:tbl>
    <w:p>
      <w:pPr>
        <w:spacing w:after="120"/>
      </w:pPr>
    </w:p>
    <w:p>
      <w:pPr>
        <w:sectPr>
          <w:headerReference w:type="default" r:id="rId39"/>
          <w:footerReference w:type="default" r:id="rId40"/>
          <w:pgSz w:w="15840" w:h="12240" w:orient="landscape"/>
          <w:pgMar w:top="1080" w:right="1080" w:bottom="1080" w:left="1080" w:header="708" w:footer="708" w:gutter="0"/>
          <w:pgNumType/>
          <w:docGrid w:linePitch="360"/>
        </w:sectPr>
      </w:pPr>
    </w:p>
    <w:p>
      <w:pPr>
        <w:spacing w:after="120"/>
      </w:pPr>
      <w:r>
        <w:rPr>
          <w:sz w:val="21"/>
          <w:szCs w:val="21"/>
        </w:rPr>
        <w:t xml:space="preserve">All money in the JSON API is </w:t>
      </w:r>
      <w:r>
        <w:rPr>
          <w:rFonts w:ascii="Consolas" w:cs="Consolas" w:eastAsia="Consolas" w:hAnsi="Consolas"/>
          <w:sz w:val="19"/>
          <w:szCs w:val="19"/>
        </w:rPr>
        <w:t xml:space="preserve">{ "micros": n, "currency": "USD" }</w:t>
      </w:r>
      <w:r>
        <w:rPr>
          <w:sz w:val="21"/>
          <w:szCs w:val="21"/>
        </w:rPr>
        <w:t xml:space="preserve">; the UI formats. Effective cost is always the solid series, list cost dashed, reported dotted. No external network requests are made from the UI: fonts, scripts and Chart.js are vendored.</w:t>
      </w:r>
    </w:p>
    <w:p>
      <w:pPr>
        <w:pStyle w:val="Heading1"/>
        <w:pageBreakBefore/>
      </w:pPr>
      <w:r>
        <w:t xml:space="preserve">8. Security and privacy</w:t>
      </w:r>
    </w:p>
    <w:p>
      <w:pPr>
        <w:spacing w:after="120"/>
      </w:pPr>
      <w:r>
        <w:rPr>
          <w:sz w:val="21"/>
          <w:szCs w:val="21"/>
        </w:rPr>
        <w:t xml:space="preserve">The threat model is local-first tooling on developer machines holding usage metadata, vendor tokens by reference and, optionally, raw API payloads. The main risks are tokens leaking into the database or exports, prompt or code content leaking through attributes or raw payloads, and the local UI being exposed to the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14"/>
        <w:gridCol w:w="6346"/>
      </w:tblGrid>
      <w:tr>
        <w:trPr>
          <w:tblHeader/>
        </w:trPr>
        <w:tc>
          <w:tcPr>
            <w:tcW w:type="dxa" w:w="3014"/>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Area</w:t>
            </w:r>
          </w:p>
        </w:tc>
        <w:tc>
          <w:tcPr>
            <w:tcW w:type="dxa" w:w="6346"/>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Rule</w:t>
            </w:r>
          </w:p>
        </w:tc>
      </w:tr>
      <w:tr>
        <w:trPr>
          <w:tblHeader w:val="false"/>
        </w:trPr>
        <w:tc>
          <w:tcPr>
            <w:tcW w:type="dxa" w:w="301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Tokens</w:t>
            </w:r>
          </w:p>
        </w:tc>
        <w:tc>
          <w:tcPr>
            <w:tcW w:type="dxa" w:w="634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config.toml</w:t>
            </w:r>
            <w:r>
              <w:rPr>
                <w:b w:val="false"/>
                <w:bCs w:val="false"/>
                <w:sz w:val="18"/>
                <w:szCs w:val="18"/>
              </w:rPr>
              <w:t xml:space="preserve"> stores the </w:t>
            </w:r>
            <w:r>
              <w:rPr>
                <w:b/>
                <w:bCs/>
                <w:sz w:val="18"/>
                <w:szCs w:val="18"/>
              </w:rPr>
              <w:t xml:space="preserve">name</w:t>
            </w:r>
            <w:r>
              <w:rPr>
                <w:b w:val="false"/>
                <w:bCs w:val="false"/>
                <w:sz w:val="18"/>
                <w:szCs w:val="18"/>
              </w:rPr>
              <w:t xml:space="preserve"> of an environment variable, never the value. </w:t>
            </w:r>
            <w:r>
              <w:rPr>
                <w:rFonts w:ascii="Consolas" w:cs="Consolas" w:eastAsia="Consolas" w:hAnsi="Consolas"/>
                <w:b w:val="false"/>
                <w:bCs w:val="false"/>
                <w:sz w:val="16"/>
                <w:szCs w:val="16"/>
              </w:rPr>
              <w:t xml:space="preserve">st doctor</w:t>
            </w:r>
            <w:r>
              <w:rPr>
                <w:b w:val="false"/>
                <w:bCs w:val="false"/>
                <w:sz w:val="18"/>
                <w:szCs w:val="18"/>
              </w:rPr>
              <w:t xml:space="preserve"> warns if a value looks like a token. Exports and the DB never contain tokens; CI runs a secret scan on every rollup PR.</w:t>
            </w:r>
          </w:p>
        </w:tc>
      </w:tr>
      <w:tr>
        <w:trPr>
          <w:tblHeader w:val="false"/>
        </w:trPr>
        <w:tc>
          <w:tcPr>
            <w:tcW w:type="dxa" w:w="301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Prompts and code</w:t>
            </w:r>
          </w:p>
        </w:tc>
        <w:tc>
          <w:tcPr>
            <w:tcW w:type="dxa" w:w="634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Never stored. Claude Code hooks read only ids, counts and timestamps. </w:t>
            </w:r>
            <w:r>
              <w:rPr>
                <w:rFonts w:ascii="Consolas" w:cs="Consolas" w:eastAsia="Consolas" w:hAnsi="Consolas"/>
                <w:b w:val="false"/>
                <w:bCs w:val="false"/>
                <w:sz w:val="16"/>
                <w:szCs w:val="16"/>
              </w:rPr>
              <w:t xml:space="preserve">OTEL_LOG_USER_PROMPTS</w:t>
            </w:r>
            <w:r>
              <w:rPr>
                <w:b w:val="false"/>
                <w:bCs w:val="false"/>
                <w:sz w:val="18"/>
                <w:szCs w:val="18"/>
              </w:rPr>
              <w:t xml:space="preserve">, </w:t>
            </w:r>
            <w:r>
              <w:rPr>
                <w:rFonts w:ascii="Consolas" w:cs="Consolas" w:eastAsia="Consolas" w:hAnsi="Consolas"/>
                <w:b w:val="false"/>
                <w:bCs w:val="false"/>
                <w:sz w:val="16"/>
                <w:szCs w:val="16"/>
              </w:rPr>
              <w:t xml:space="preserve">OTEL_LOG_ASSISTANT_RESPONSES</w:t>
            </w:r>
            <w:r>
              <w:rPr>
                <w:b w:val="false"/>
                <w:bCs w:val="false"/>
                <w:sz w:val="18"/>
                <w:szCs w:val="18"/>
              </w:rPr>
              <w:t xml:space="preserve">, </w:t>
            </w:r>
            <w:r>
              <w:rPr>
                <w:rFonts w:ascii="Consolas" w:cs="Consolas" w:eastAsia="Consolas" w:hAnsi="Consolas"/>
                <w:b w:val="false"/>
                <w:bCs w:val="false"/>
                <w:sz w:val="16"/>
                <w:szCs w:val="16"/>
              </w:rPr>
              <w:t xml:space="preserve">OTEL_LOG_TOOL_CONTENT</w:t>
            </w:r>
            <w:r>
              <w:rPr>
                <w:b w:val="false"/>
                <w:bCs w:val="false"/>
                <w:sz w:val="18"/>
                <w:szCs w:val="18"/>
              </w:rPr>
              <w:t xml:space="preserve"> and </w:t>
            </w:r>
            <w:r>
              <w:rPr>
                <w:rFonts w:ascii="Consolas" w:cs="Consolas" w:eastAsia="Consolas" w:hAnsi="Consolas"/>
                <w:b w:val="false"/>
                <w:bCs w:val="false"/>
                <w:sz w:val="16"/>
                <w:szCs w:val="16"/>
              </w:rPr>
              <w:t xml:space="preserve">OTEL_LOG_RAW_API_BODIES</w:t>
            </w:r>
            <w:r>
              <w:rPr>
                <w:b w:val="false"/>
                <w:bCs w:val="false"/>
                <w:sz w:val="18"/>
                <w:szCs w:val="18"/>
              </w:rPr>
              <w:t xml:space="preserve"> must stay unset for the SpendTracker exporter; the receiver drops </w:t>
            </w:r>
            <w:r>
              <w:rPr>
                <w:rFonts w:ascii="Consolas" w:cs="Consolas" w:eastAsia="Consolas" w:hAnsi="Consolas"/>
                <w:b w:val="false"/>
                <w:bCs w:val="false"/>
                <w:sz w:val="16"/>
                <w:szCs w:val="16"/>
              </w:rPr>
              <w:t xml:space="preserve">prompt</w:t>
            </w:r>
            <w:r>
              <w:rPr>
                <w:b w:val="false"/>
                <w:bCs w:val="false"/>
                <w:sz w:val="18"/>
                <w:szCs w:val="18"/>
              </w:rPr>
              <w:t xml:space="preserve">, </w:t>
            </w:r>
            <w:r>
              <w:rPr>
                <w:rFonts w:ascii="Consolas" w:cs="Consolas" w:eastAsia="Consolas" w:hAnsi="Consolas"/>
                <w:b w:val="false"/>
                <w:bCs w:val="false"/>
                <w:sz w:val="16"/>
                <w:szCs w:val="16"/>
              </w:rPr>
              <w:t xml:space="preserve">response</w:t>
            </w:r>
            <w:r>
              <w:rPr>
                <w:b w:val="false"/>
                <w:bCs w:val="false"/>
                <w:sz w:val="18"/>
                <w:szCs w:val="18"/>
              </w:rPr>
              <w:t xml:space="preserve">, </w:t>
            </w:r>
            <w:r>
              <w:rPr>
                <w:rFonts w:ascii="Consolas" w:cs="Consolas" w:eastAsia="Consolas" w:hAnsi="Consolas"/>
                <w:b w:val="false"/>
                <w:bCs w:val="false"/>
                <w:sz w:val="16"/>
                <w:szCs w:val="16"/>
              </w:rPr>
              <w:t xml:space="preserve">body</w:t>
            </w:r>
            <w:r>
              <w:rPr>
                <w:b w:val="false"/>
                <w:bCs w:val="false"/>
                <w:sz w:val="18"/>
                <w:szCs w:val="18"/>
              </w:rPr>
              <w:t xml:space="preserve">, </w:t>
            </w:r>
            <w:r>
              <w:rPr>
                <w:rFonts w:ascii="Consolas" w:cs="Consolas" w:eastAsia="Consolas" w:hAnsi="Consolas"/>
                <w:b w:val="false"/>
                <w:bCs w:val="false"/>
                <w:sz w:val="16"/>
                <w:szCs w:val="16"/>
              </w:rPr>
              <w:t xml:space="preserve">tool_input</w:t>
            </w:r>
            <w:r>
              <w:rPr>
                <w:b w:val="false"/>
                <w:bCs w:val="false"/>
                <w:sz w:val="18"/>
                <w:szCs w:val="18"/>
              </w:rPr>
              <w:t xml:space="preserve"> attributes if they arrive.</w:t>
            </w:r>
          </w:p>
        </w:tc>
      </w:tr>
      <w:tr>
        <w:trPr>
          <w:tblHeader w:val="false"/>
        </w:trPr>
        <w:tc>
          <w:tcPr>
            <w:tcW w:type="dxa" w:w="301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Raw payload archive</w:t>
            </w:r>
          </w:p>
        </w:tc>
        <w:tc>
          <w:tcPr>
            <w:tcW w:type="dxa" w:w="634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Off by default. When on, it holds vendor billing lines and OTel records already stripped of content attributes. Not exported.</w:t>
            </w:r>
          </w:p>
        </w:tc>
      </w:tr>
      <w:tr>
        <w:trPr>
          <w:tblHeader w:val="false"/>
        </w:trPr>
        <w:tc>
          <w:tcPr>
            <w:tcW w:type="dxa" w:w="301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Transcripts</w:t>
            </w:r>
          </w:p>
        </w:tc>
        <w:tc>
          <w:tcPr>
            <w:tcW w:type="dxa" w:w="634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Parsed in place; only usage numbers are stored.</w:t>
            </w:r>
          </w:p>
        </w:tc>
      </w:tr>
      <w:tr>
        <w:trPr>
          <w:tblHeader w:val="false"/>
        </w:trPr>
        <w:tc>
          <w:tcPr>
            <w:tcW w:type="dxa" w:w="301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Identity</w:t>
            </w:r>
          </w:p>
        </w:tc>
        <w:tc>
          <w:tcPr>
            <w:tcW w:type="dxa" w:w="634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Hostnames and emails are stored hashed unless the node opts in. Export </w:t>
            </w:r>
            <w:r>
              <w:rPr>
                <w:rFonts w:ascii="Consolas" w:cs="Consolas" w:eastAsia="Consolas" w:hAnsi="Consolas"/>
                <w:b w:val="false"/>
                <w:bCs w:val="false"/>
                <w:sz w:val="16"/>
                <w:szCs w:val="16"/>
              </w:rPr>
              <w:t xml:space="preserve">standard</w:t>
            </w:r>
            <w:r>
              <w:rPr>
                <w:b w:val="false"/>
                <w:bCs w:val="false"/>
                <w:sz w:val="18"/>
                <w:szCs w:val="18"/>
              </w:rPr>
              <w:t xml:space="preserve"> redaction replaces actor with the node's user handle.</w:t>
            </w:r>
          </w:p>
        </w:tc>
      </w:tr>
      <w:tr>
        <w:trPr>
          <w:tblHeader w:val="false"/>
        </w:trPr>
        <w:tc>
          <w:tcPr>
            <w:tcW w:type="dxa" w:w="301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Network</w:t>
            </w:r>
          </w:p>
        </w:tc>
        <w:tc>
          <w:tcPr>
            <w:tcW w:type="dxa" w:w="634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The UI and OTLP receiver bind to </w:t>
            </w:r>
            <w:r>
              <w:rPr>
                <w:rFonts w:ascii="Consolas" w:cs="Consolas" w:eastAsia="Consolas" w:hAnsi="Consolas"/>
                <w:b w:val="false"/>
                <w:bCs w:val="false"/>
                <w:sz w:val="16"/>
                <w:szCs w:val="16"/>
              </w:rPr>
              <w:t xml:space="preserve">127.0.0.1</w:t>
            </w:r>
            <w:r>
              <w:rPr>
                <w:b w:val="false"/>
                <w:bCs w:val="false"/>
                <w:sz w:val="18"/>
                <w:szCs w:val="18"/>
              </w:rPr>
              <w:t xml:space="preserve"> only. </w:t>
            </w:r>
            <w:r>
              <w:rPr>
                <w:rFonts w:ascii="Consolas" w:cs="Consolas" w:eastAsia="Consolas" w:hAnsi="Consolas"/>
                <w:b w:val="false"/>
                <w:bCs w:val="false"/>
                <w:sz w:val="16"/>
                <w:szCs w:val="16"/>
              </w:rPr>
              <w:t xml:space="preserve">--host 0.0.0.0</w:t>
            </w:r>
            <w:r>
              <w:rPr>
                <w:b w:val="false"/>
                <w:bCs w:val="false"/>
                <w:sz w:val="18"/>
                <w:szCs w:val="18"/>
              </w:rPr>
              <w:t xml:space="preserve"> requires </w:t>
            </w:r>
            <w:r>
              <w:rPr>
                <w:rFonts w:ascii="Consolas" w:cs="Consolas" w:eastAsia="Consolas" w:hAnsi="Consolas"/>
                <w:b w:val="false"/>
                <w:bCs w:val="false"/>
                <w:sz w:val="16"/>
                <w:szCs w:val="16"/>
              </w:rPr>
              <w:t xml:space="preserve">--allow-remote</w:t>
            </w:r>
            <w:r>
              <w:rPr>
                <w:b w:val="false"/>
                <w:bCs w:val="false"/>
                <w:sz w:val="18"/>
                <w:szCs w:val="18"/>
              </w:rPr>
              <w:t xml:space="preserve"> and prints a warning; there is no authentication layer, so remote exposure is for trusted networks with a reverse proxy in front.</w:t>
            </w:r>
          </w:p>
        </w:tc>
      </w:tr>
      <w:tr>
        <w:trPr>
          <w:tblHeader w:val="false"/>
        </w:trPr>
        <w:tc>
          <w:tcPr>
            <w:tcW w:type="dxa" w:w="301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Rollup repo</w:t>
            </w:r>
          </w:p>
        </w:tc>
        <w:tc>
          <w:tcPr>
            <w:tcW w:type="dxa" w:w="634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Private repository. Branch protection on </w:t>
            </w:r>
            <w:r>
              <w:rPr>
                <w:rFonts w:ascii="Consolas" w:cs="Consolas" w:eastAsia="Consolas" w:hAnsi="Consolas"/>
                <w:b w:val="false"/>
                <w:bCs w:val="false"/>
                <w:sz w:val="16"/>
                <w:szCs w:val="16"/>
              </w:rPr>
              <w:t xml:space="preserve">main</w:t>
            </w:r>
            <w:r>
              <w:rPr>
                <w:b w:val="false"/>
                <w:bCs w:val="false"/>
                <w:sz w:val="18"/>
                <w:szCs w:val="18"/>
              </w:rPr>
              <w:t xml:space="preserve">; CI validation required. Redaction minimums per node enforced by CI.</w:t>
            </w:r>
          </w:p>
        </w:tc>
      </w:tr>
      <w:tr>
        <w:trPr>
          <w:tblHeader w:val="false"/>
        </w:trPr>
        <w:tc>
          <w:tcPr>
            <w:tcW w:type="dxa" w:w="301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Dependencies</w:t>
            </w:r>
          </w:p>
        </w:tc>
        <w:tc>
          <w:tcPr>
            <w:tcW w:type="dxa" w:w="634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Pinned lockfile; </w:t>
            </w:r>
            <w:r>
              <w:rPr>
                <w:rFonts w:ascii="Consolas" w:cs="Consolas" w:eastAsia="Consolas" w:hAnsi="Consolas"/>
                <w:b w:val="false"/>
                <w:bCs w:val="false"/>
                <w:sz w:val="16"/>
                <w:szCs w:val="16"/>
              </w:rPr>
              <w:t xml:space="preserve">pip-audit</w:t>
            </w:r>
            <w:r>
              <w:rPr>
                <w:b w:val="false"/>
                <w:bCs w:val="false"/>
                <w:sz w:val="18"/>
                <w:szCs w:val="18"/>
              </w:rPr>
              <w:t xml:space="preserve"> in CI; no runtime downloads (Chart.js and fonts vendored).</w:t>
            </w:r>
          </w:p>
        </w:tc>
      </w:tr>
      <w:tr>
        <w:trPr>
          <w:tblHeader w:val="false"/>
        </w:trPr>
        <w:tc>
          <w:tcPr>
            <w:tcW w:type="dxa" w:w="301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Hooks</w:t>
            </w:r>
          </w:p>
        </w:tc>
        <w:tc>
          <w:tcPr>
            <w:tcW w:type="dxa" w:w="634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Scripts are shipped with a checksum; </w:t>
            </w:r>
            <w:r>
              <w:rPr>
                <w:rFonts w:ascii="Consolas" w:cs="Consolas" w:eastAsia="Consolas" w:hAnsi="Consolas"/>
                <w:b w:val="false"/>
                <w:bCs w:val="false"/>
                <w:sz w:val="16"/>
                <w:szCs w:val="16"/>
              </w:rPr>
              <w:t xml:space="preserve">st hooks install</w:t>
            </w:r>
            <w:r>
              <w:rPr>
                <w:b w:val="false"/>
                <w:bCs w:val="false"/>
                <w:sz w:val="18"/>
                <w:szCs w:val="18"/>
              </w:rPr>
              <w:t xml:space="preserve"> writes them to </w:t>
            </w:r>
            <w:r>
              <w:rPr>
                <w:rFonts w:ascii="Consolas" w:cs="Consolas" w:eastAsia="Consolas" w:hAnsi="Consolas"/>
                <w:b w:val="false"/>
                <w:bCs w:val="false"/>
                <w:sz w:val="16"/>
                <w:szCs w:val="16"/>
              </w:rPr>
              <w:t xml:space="preserve">~/.spendtracker/hooks/</w:t>
            </w:r>
            <w:r>
              <w:rPr>
                <w:b w:val="false"/>
                <w:bCs w:val="false"/>
                <w:sz w:val="18"/>
                <w:szCs w:val="18"/>
              </w:rPr>
              <w:t xml:space="preserve"> and prints the diff to any existing file before overwriting.</w:t>
            </w:r>
          </w:p>
        </w:tc>
      </w:tr>
      <w:tr>
        <w:trPr>
          <w:tblHeader w:val="false"/>
        </w:trPr>
        <w:tc>
          <w:tcPr>
            <w:tcW w:type="dxa" w:w="301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MCP proxy</w:t>
            </w:r>
          </w:p>
        </w:tc>
        <w:tc>
          <w:tcPr>
            <w:tcW w:type="dxa" w:w="634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Forwards JSON-RPC byte-for-byte; records method names, tool names, sizes and latency; never records arguments or results.</w:t>
            </w:r>
          </w:p>
        </w:tc>
      </w:tr>
    </w:tbl>
    <w:p>
      <w:pPr>
        <w:spacing w:after="120"/>
      </w:pPr>
    </w:p>
    <w:p>
      <w:pPr>
        <w:pStyle w:val="Heading2"/>
      </w:pPr>
      <w:r>
        <w:t xml:space="preserve">8.1 Data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1248"/>
        <w:gridCol w:w="3952"/>
      </w:tblGrid>
      <w:tr>
        <w:trPr>
          <w:tblHeader/>
        </w:trPr>
        <w:tc>
          <w:tcPr>
            <w:tcW w:type="dxa" w:w="4160"/>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Data</w:t>
            </w:r>
          </w:p>
        </w:tc>
        <w:tc>
          <w:tcPr>
            <w:tcW w:type="dxa" w:w="1248"/>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Class</w:t>
            </w:r>
          </w:p>
        </w:tc>
        <w:tc>
          <w:tcPr>
            <w:tcW w:type="dxa" w:w="3952"/>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Leaves the machine?</w:t>
            </w:r>
          </w:p>
        </w:tc>
      </w:tr>
      <w:tr>
        <w:trPr>
          <w:tblHeader w:val="false"/>
        </w:trPr>
        <w:tc>
          <w:tcPr>
            <w:tcW w:type="dxa" w:w="41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Usage counts, timestamps, model names, SKUs</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internal</w:t>
            </w:r>
          </w:p>
        </w:tc>
        <w:tc>
          <w:tcPr>
            <w:tcW w:type="dxa" w:w="395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yes, in exports</w:t>
            </w:r>
          </w:p>
        </w:tc>
      </w:tr>
      <w:tr>
        <w:trPr>
          <w:tblHeader w:val="false"/>
        </w:trPr>
        <w:tc>
          <w:tcPr>
            <w:tcW w:type="dxa" w:w="41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Project keys (repo remotes)</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internal</w:t>
            </w:r>
          </w:p>
        </w:tc>
        <w:tc>
          <w:tcPr>
            <w:tcW w:type="dxa" w:w="395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yes (</w:t>
            </w:r>
            <w:r>
              <w:rPr>
                <w:rFonts w:ascii="Consolas" w:cs="Consolas" w:eastAsia="Consolas" w:hAnsi="Consolas"/>
                <w:b w:val="false"/>
                <w:bCs w:val="false"/>
                <w:sz w:val="16"/>
                <w:szCs w:val="16"/>
              </w:rPr>
              <w:t xml:space="preserve">standard</w:t>
            </w:r>
            <w:r>
              <w:rPr>
                <w:b w:val="false"/>
                <w:bCs w:val="false"/>
                <w:sz w:val="18"/>
                <w:szCs w:val="18"/>
              </w:rPr>
              <w:t xml:space="preserve">), org-only (</w:t>
            </w:r>
            <w:r>
              <w:rPr>
                <w:rFonts w:ascii="Consolas" w:cs="Consolas" w:eastAsia="Consolas" w:hAnsi="Consolas"/>
                <w:b w:val="false"/>
                <w:bCs w:val="false"/>
                <w:sz w:val="16"/>
                <w:szCs w:val="16"/>
              </w:rPr>
              <w:t xml:space="preserve">minimal</w:t>
            </w:r>
            <w:r>
              <w:rPr>
                <w:b w:val="false"/>
                <w:bCs w:val="false"/>
                <w:sz w:val="18"/>
                <w:szCs w:val="18"/>
              </w:rPr>
              <w:t xml:space="preserve">)</w:t>
            </w:r>
          </w:p>
        </w:tc>
      </w:tr>
      <w:tr>
        <w:trPr>
          <w:tblHeader w:val="false"/>
        </w:trPr>
        <w:tc>
          <w:tcPr>
            <w:tcW w:type="dxa" w:w="41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Session ids</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internal</w:t>
            </w:r>
          </w:p>
        </w:tc>
        <w:tc>
          <w:tcPr>
            <w:tcW w:type="dxa" w:w="395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yes (</w:t>
            </w:r>
            <w:r>
              <w:rPr>
                <w:rFonts w:ascii="Consolas" w:cs="Consolas" w:eastAsia="Consolas" w:hAnsi="Consolas"/>
                <w:b w:val="false"/>
                <w:bCs w:val="false"/>
                <w:sz w:val="16"/>
                <w:szCs w:val="16"/>
              </w:rPr>
              <w:t xml:space="preserve">standard</w:t>
            </w:r>
            <w:r>
              <w:rPr>
                <w:b w:val="false"/>
                <w:bCs w:val="false"/>
                <w:sz w:val="18"/>
                <w:szCs w:val="18"/>
              </w:rPr>
              <w:t xml:space="preserve">), no (</w:t>
            </w:r>
            <w:r>
              <w:rPr>
                <w:rFonts w:ascii="Consolas" w:cs="Consolas" w:eastAsia="Consolas" w:hAnsi="Consolas"/>
                <w:b w:val="false"/>
                <w:bCs w:val="false"/>
                <w:sz w:val="16"/>
                <w:szCs w:val="16"/>
              </w:rPr>
              <w:t xml:space="preserve">minimal</w:t>
            </w:r>
            <w:r>
              <w:rPr>
                <w:b w:val="false"/>
                <w:bCs w:val="false"/>
                <w:sz w:val="18"/>
                <w:szCs w:val="18"/>
              </w:rPr>
              <w:t xml:space="preserve">)</w:t>
            </w:r>
          </w:p>
        </w:tc>
      </w:tr>
      <w:tr>
        <w:trPr>
          <w:tblHeader w:val="false"/>
        </w:trPr>
        <w:tc>
          <w:tcPr>
            <w:tcW w:type="dxa" w:w="41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Actor identity</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personal</w:t>
            </w:r>
          </w:p>
        </w:tc>
        <w:tc>
          <w:tcPr>
            <w:tcW w:type="dxa" w:w="395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handle only</w:t>
            </w:r>
          </w:p>
        </w:tc>
      </w:tr>
      <w:tr>
        <w:trPr>
          <w:tblHeader w:val="false"/>
        </w:trPr>
        <w:tc>
          <w:tcPr>
            <w:tcW w:type="dxa" w:w="41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Tokens</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secret</w:t>
            </w:r>
          </w:p>
        </w:tc>
        <w:tc>
          <w:tcPr>
            <w:tcW w:type="dxa" w:w="395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never</w:t>
            </w:r>
          </w:p>
        </w:tc>
      </w:tr>
      <w:tr>
        <w:trPr>
          <w:tblHeader w:val="false"/>
        </w:trPr>
        <w:tc>
          <w:tcPr>
            <w:tcW w:type="dxa" w:w="41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Prompt/response/tool content</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confidential</w:t>
            </w:r>
          </w:p>
        </w:tc>
        <w:tc>
          <w:tcPr>
            <w:tcW w:type="dxa" w:w="395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never stored</w:t>
            </w:r>
          </w:p>
        </w:tc>
      </w:tr>
    </w:tbl>
    <w:p>
      <w:pPr>
        <w:spacing w:after="120"/>
      </w:pPr>
    </w:p>
    <w:p>
      <w:pPr>
        <w:pStyle w:val="Heading1"/>
        <w:pageBreakBefore/>
      </w:pPr>
      <w:r>
        <w:t xml:space="preserve">9. Delivery plan</w:t>
      </w:r>
    </w:p>
    <w:p>
      <w:pPr>
        <w:pStyle w:val="Heading2"/>
      </w:pPr>
      <w:r>
        <w:t xml:space="preserve">9.1 Capabilities</w:t>
      </w:r>
    </w:p>
    <w:p>
      <w:pPr>
        <w:spacing w:after="120"/>
      </w:pPr>
      <w:r>
        <w:rPr>
          <w:sz w:val="21"/>
          <w:szCs w:val="21"/>
        </w:rPr>
        <w:t xml:space="preserve">Each capability is independently buildable, testable and shippable behind its own CLI command, page or adapter. Vertical slices pick a thin path through several of them. No two capabilities write the same table except through the ingest layer and the pricer.</w:t>
      </w:r>
    </w:p>
    <w:p>
      <w:pPr>
        <w:sectPr>
          <w:headerReference w:type="default" r:id="rId41"/>
          <w:footerReference w:type="default" r:id="rId42"/>
          <w:pgSz w:w="12240" w:h="15840" w:orient="portrait"/>
          <w:pgMar w:top="1440" w:right="1440" w:bottom="1440" w:left="1440" w:header="708" w:footer="708" w:gutter="0"/>
          <w:pgNumType/>
          <w:docGrid w:linePitch="360"/>
        </w:sectPr>
      </w:pPr>
    </w:p>
    <w:p>
      <w:pPr>
        <w:spacing w:after="60" w:before="120"/>
        <w:jc w:val="center"/>
      </w:pPr>
      <w:r>
        <w:drawing>
          <wp:inline distT="0" distB="0" distL="0" distR="0">
            <wp:extent cx="86868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8686800" cy="1819275"/>
                    </a:xfrm>
                    <a:prstGeom prst="rect">
                      <a:avLst/>
                    </a:prstGeom>
                  </pic:spPr>
                </pic:pic>
              </a:graphicData>
            </a:graphic>
          </wp:inline>
        </w:drawing>
      </w:r>
    </w:p>
    <w:p>
      <w:pPr>
        <w:spacing w:after="200"/>
        <w:jc w:val="center"/>
      </w:pPr>
      <w:r>
        <w:rPr>
          <w:i/>
          <w:iCs/>
          <w:color w:val="555555"/>
          <w:sz w:val="18"/>
          <w:szCs w:val="18"/>
        </w:rPr>
        <w:t xml:space="preserve">D-CAPDEP: Capability dependency graph (source: docs/02-delivery/CAPABILITIES.md)</w:t>
      </w:r>
    </w:p>
    <w:p>
      <w:pPr>
        <w:sectPr>
          <w:headerReference w:type="default" r:id="rId43"/>
          <w:footerReference w:type="default" r:id="rId44"/>
          <w:pgSz w:w="15840" w:h="12240" w:orient="landscape"/>
          <w:pgMar w:top="1080" w:right="1080" w:bottom="1080" w:left="1080" w:header="708" w:footer="708" w:gutter="0"/>
          <w:pgNumType/>
          <w:docGrid w:linePitch="360"/>
        </w:sectPr>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78"/>
        <w:gridCol w:w="3854"/>
        <w:gridCol w:w="3854"/>
        <w:gridCol w:w="1541"/>
        <w:gridCol w:w="3853"/>
      </w:tblGrid>
      <w:tr>
        <w:trPr>
          <w:tblHeader/>
        </w:trPr>
        <w:tc>
          <w:tcPr>
            <w:tcW w:type="dxa" w:w="578"/>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Id</w:t>
            </w:r>
          </w:p>
        </w:tc>
        <w:tc>
          <w:tcPr>
            <w:tcW w:type="dxa" w:w="3854"/>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Capability</w:t>
            </w:r>
          </w:p>
        </w:tc>
        <w:tc>
          <w:tcPr>
            <w:tcW w:type="dxa" w:w="3854"/>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Deliverable</w:t>
            </w:r>
          </w:p>
        </w:tc>
        <w:tc>
          <w:tcPr>
            <w:tcW w:type="dxa" w:w="1541"/>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Depends on</w:t>
            </w:r>
          </w:p>
        </w:tc>
        <w:tc>
          <w:tcPr>
            <w:tcW w:type="dxa" w:w="3853"/>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Tests that prove it</w:t>
            </w:r>
          </w:p>
        </w:tc>
      </w:tr>
      <w:tr>
        <w:trPr>
          <w:tblHeader w:val="false"/>
        </w:trPr>
        <w:tc>
          <w:tcPr>
            <w:tcW w:type="dxa" w:w="57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C-01</w:t>
            </w:r>
          </w:p>
        </w:tc>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Core store and migrations</w:t>
            </w:r>
          </w:p>
        </w:tc>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st init</w:t>
            </w:r>
            <w:r>
              <w:rPr>
                <w:b w:val="false"/>
                <w:bCs w:val="false"/>
                <w:sz w:val="18"/>
                <w:szCs w:val="18"/>
              </w:rPr>
              <w:t xml:space="preserve">, </w:t>
            </w:r>
            <w:r>
              <w:rPr>
                <w:rFonts w:ascii="Consolas" w:cs="Consolas" w:eastAsia="Consolas" w:hAnsi="Consolas"/>
                <w:b w:val="false"/>
                <w:bCs w:val="false"/>
                <w:sz w:val="16"/>
                <w:szCs w:val="16"/>
              </w:rPr>
              <w:t xml:space="preserve">st migrate</w:t>
            </w:r>
            <w:r>
              <w:rPr>
                <w:b w:val="false"/>
                <w:bCs w:val="false"/>
                <w:sz w:val="18"/>
                <w:szCs w:val="18"/>
              </w:rPr>
              <w:t xml:space="preserve">, </w:t>
            </w:r>
            <w:r>
              <w:rPr>
                <w:rFonts w:ascii="Consolas" w:cs="Consolas" w:eastAsia="Consolas" w:hAnsi="Consolas"/>
                <w:b w:val="false"/>
                <w:bCs w:val="false"/>
                <w:sz w:val="16"/>
                <w:szCs w:val="16"/>
              </w:rPr>
              <w:t xml:space="preserve">schema/*.sql</w:t>
            </w:r>
            <w:r>
              <w:rPr>
                <w:b w:val="false"/>
                <w:bCs w:val="false"/>
                <w:sz w:val="18"/>
                <w:szCs w:val="18"/>
              </w:rPr>
              <w:t xml:space="preserve">, DB helpers</w:t>
            </w:r>
          </w:p>
        </w:tc>
        <w:tc>
          <w:tcPr>
            <w:tcW w:type="dxa" w:w="154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w:t>
            </w:r>
          </w:p>
        </w:tc>
        <w:tc>
          <w:tcPr>
            <w:tcW w:type="dxa" w:w="385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migration up on empty and populated DB; schema snapshot test</w:t>
            </w:r>
          </w:p>
        </w:tc>
      </w:tr>
      <w:tr>
        <w:trPr>
          <w:tblHeader w:val="false"/>
        </w:trPr>
        <w:tc>
          <w:tcPr>
            <w:tcW w:type="dxa" w:w="57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C-02</w:t>
            </w:r>
          </w:p>
        </w:tc>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Canonical ingest</w:t>
            </w:r>
          </w:p>
        </w:tc>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core.ingest</w:t>
            </w:r>
            <w:r>
              <w:rPr>
                <w:b w:val="false"/>
                <w:bCs w:val="false"/>
                <w:sz w:val="18"/>
                <w:szCs w:val="18"/>
              </w:rPr>
              <w:t xml:space="preserve">, </w:t>
            </w:r>
            <w:r>
              <w:rPr>
                <w:rFonts w:ascii="Consolas" w:cs="Consolas" w:eastAsia="Consolas" w:hAnsi="Consolas"/>
                <w:b w:val="false"/>
                <w:bCs w:val="false"/>
                <w:sz w:val="16"/>
                <w:szCs w:val="16"/>
              </w:rPr>
              <w:t xml:space="preserve">st ingest</w:t>
            </w:r>
            <w:r>
              <w:rPr>
                <w:b w:val="false"/>
                <w:bCs w:val="false"/>
                <w:sz w:val="18"/>
                <w:szCs w:val="18"/>
              </w:rPr>
              <w:t xml:space="preserve"> (stdin/JSON/spool), </w:t>
            </w:r>
            <w:r>
              <w:rPr>
                <w:rFonts w:ascii="Consolas" w:cs="Consolas" w:eastAsia="Consolas" w:hAnsi="Consolas"/>
                <w:b w:val="false"/>
                <w:bCs w:val="false"/>
                <w:sz w:val="16"/>
                <w:szCs w:val="16"/>
              </w:rPr>
              <w:t xml:space="preserve">POST /api/v1/ingest</w:t>
            </w:r>
          </w:p>
        </w:tc>
        <w:tc>
          <w:tcPr>
            <w:tcW w:type="dxa" w:w="154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C-01</w:t>
            </w:r>
          </w:p>
        </w:tc>
        <w:tc>
          <w:tcPr>
            <w:tcW w:type="dxa" w:w="385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validator unit tests; idempotency property test</w:t>
            </w:r>
          </w:p>
        </w:tc>
      </w:tr>
      <w:tr>
        <w:trPr>
          <w:tblHeader w:val="false"/>
        </w:trPr>
        <w:tc>
          <w:tcPr>
            <w:tcW w:type="dxa" w:w="57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C-03</w:t>
            </w:r>
          </w:p>
        </w:tc>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Spool and watcher</w:t>
            </w:r>
          </w:p>
        </w:tc>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spool dir, atomic writes, failed/ quarantine, watcher in </w:t>
            </w:r>
            <w:r>
              <w:rPr>
                <w:rFonts w:ascii="Consolas" w:cs="Consolas" w:eastAsia="Consolas" w:hAnsi="Consolas"/>
                <w:b w:val="false"/>
                <w:bCs w:val="false"/>
                <w:sz w:val="16"/>
                <w:szCs w:val="16"/>
              </w:rPr>
              <w:t xml:space="preserve">st serve</w:t>
            </w:r>
          </w:p>
        </w:tc>
        <w:tc>
          <w:tcPr>
            <w:tcW w:type="dxa" w:w="154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C-02</w:t>
            </w:r>
          </w:p>
        </w:tc>
        <w:tc>
          <w:tcPr>
            <w:tcW w:type="dxa" w:w="385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crash-mid-write test; duplicate file test</w:t>
            </w:r>
          </w:p>
        </w:tc>
      </w:tr>
      <w:tr>
        <w:trPr>
          <w:tblHeader w:val="false"/>
        </w:trPr>
        <w:tc>
          <w:tcPr>
            <w:tcW w:type="dxa" w:w="57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C-04</w:t>
            </w:r>
          </w:p>
        </w:tc>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Measure and app registry</w:t>
            </w:r>
          </w:p>
        </w:tc>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seed loading from manifests, </w:t>
            </w:r>
            <w:r>
              <w:rPr>
                <w:rFonts w:ascii="Consolas" w:cs="Consolas" w:eastAsia="Consolas" w:hAnsi="Consolas"/>
                <w:b w:val="false"/>
                <w:bCs w:val="false"/>
                <w:sz w:val="16"/>
                <w:szCs w:val="16"/>
              </w:rPr>
              <w:t xml:space="preserve">st measures list</w:t>
            </w:r>
          </w:p>
        </w:tc>
        <w:tc>
          <w:tcPr>
            <w:tcW w:type="dxa" w:w="154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C-01</w:t>
            </w:r>
          </w:p>
        </w:tc>
        <w:tc>
          <w:tcPr>
            <w:tcW w:type="dxa" w:w="385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unknown-measure rejection</w:t>
            </w:r>
          </w:p>
        </w:tc>
      </w:tr>
      <w:tr>
        <w:trPr>
          <w:tblHeader w:val="false"/>
        </w:trPr>
        <w:tc>
          <w:tcPr>
            <w:tcW w:type="dxa" w:w="57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C-05</w:t>
            </w:r>
          </w:p>
        </w:tc>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Rate cards and list pricing</w:t>
            </w:r>
          </w:p>
        </w:tc>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rate_card</w:t>
            </w:r>
            <w:r>
              <w:rPr>
                <w:b w:val="false"/>
                <w:bCs w:val="false"/>
                <w:sz w:val="18"/>
                <w:szCs w:val="18"/>
              </w:rPr>
              <w:t xml:space="preserve">, pricer </w:t>
            </w:r>
            <w:r>
              <w:rPr>
                <w:rFonts w:ascii="Consolas" w:cs="Consolas" w:eastAsia="Consolas" w:hAnsi="Consolas"/>
                <w:b w:val="false"/>
                <w:bCs w:val="false"/>
                <w:sz w:val="16"/>
                <w:szCs w:val="16"/>
              </w:rPr>
              <w:t xml:space="preserve">list</w:t>
            </w:r>
            <w:r>
              <w:rPr>
                <w:b w:val="false"/>
                <w:bCs w:val="false"/>
                <w:sz w:val="18"/>
                <w:szCs w:val="18"/>
              </w:rPr>
              <w:t xml:space="preserve"> kind, </w:t>
            </w:r>
            <w:r>
              <w:rPr>
                <w:rFonts w:ascii="Consolas" w:cs="Consolas" w:eastAsia="Consolas" w:hAnsi="Consolas"/>
                <w:b w:val="false"/>
                <w:bCs w:val="false"/>
                <w:sz w:val="16"/>
                <w:szCs w:val="16"/>
              </w:rPr>
              <w:t xml:space="preserve">st rates apply/check/sync</w:t>
            </w:r>
            <w:r>
              <w:rPr>
                <w:b w:val="false"/>
                <w:bCs w:val="false"/>
                <w:sz w:val="18"/>
                <w:szCs w:val="18"/>
              </w:rPr>
              <w:t xml:space="preserve">, seed YAML</w:t>
            </w:r>
          </w:p>
        </w:tc>
        <w:tc>
          <w:tcPr>
            <w:tcW w:type="dxa" w:w="154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C-01, C-04</w:t>
            </w:r>
          </w:p>
        </w:tc>
        <w:tc>
          <w:tcPr>
            <w:tcW w:type="dxa" w:w="385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rate lookup precedence tests; nano→micro rounding tests</w:t>
            </w:r>
          </w:p>
        </w:tc>
      </w:tr>
      <w:tr>
        <w:trPr>
          <w:tblHeader w:val="false"/>
        </w:trPr>
        <w:tc>
          <w:tcPr>
            <w:tcW w:type="dxa" w:w="57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C-06</w:t>
            </w:r>
          </w:p>
        </w:tc>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Reported cost</w:t>
            </w:r>
          </w:p>
        </w:tc>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cost.reported.*</w:t>
            </w:r>
            <w:r>
              <w:rPr>
                <w:b w:val="false"/>
                <w:bCs w:val="false"/>
                <w:sz w:val="18"/>
                <w:szCs w:val="18"/>
              </w:rPr>
              <w:t xml:space="preserve"> measures → </w:t>
            </w:r>
            <w:r>
              <w:rPr>
                <w:rFonts w:ascii="Consolas" w:cs="Consolas" w:eastAsia="Consolas" w:hAnsi="Consolas"/>
                <w:b w:val="false"/>
                <w:bCs w:val="false"/>
                <w:sz w:val="16"/>
                <w:szCs w:val="16"/>
              </w:rPr>
              <w:t xml:space="preserve">reported</w:t>
            </w:r>
            <w:r>
              <w:rPr>
                <w:b w:val="false"/>
                <w:bCs w:val="false"/>
                <w:sz w:val="18"/>
                <w:szCs w:val="18"/>
              </w:rPr>
              <w:t xml:space="preserve"> cost lines</w:t>
            </w:r>
          </w:p>
        </w:tc>
        <w:tc>
          <w:tcPr>
            <w:tcW w:type="dxa" w:w="154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C-05</w:t>
            </w:r>
          </w:p>
        </w:tc>
        <w:tc>
          <w:tcPr>
            <w:tcW w:type="dxa" w:w="385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GitHub netAmount fixture</w:t>
            </w:r>
          </w:p>
        </w:tc>
      </w:tr>
      <w:tr>
        <w:trPr>
          <w:tblHeader w:val="false"/>
        </w:trPr>
        <w:tc>
          <w:tcPr>
            <w:tcW w:type="dxa" w:w="57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C-07</w:t>
            </w:r>
          </w:p>
        </w:tc>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Subscriptions and allocation</w:t>
            </w:r>
          </w:p>
        </w:tc>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subscription</w:t>
            </w:r>
            <w:r>
              <w:rPr>
                <w:b w:val="false"/>
                <w:bCs w:val="false"/>
                <w:sz w:val="18"/>
                <w:szCs w:val="18"/>
              </w:rPr>
              <w:t xml:space="preserve">, coverage selectors, </w:t>
            </w:r>
            <w:r>
              <w:rPr>
                <w:rFonts w:ascii="Consolas" w:cs="Consolas" w:eastAsia="Consolas" w:hAnsi="Consolas"/>
                <w:b w:val="false"/>
                <w:bCs w:val="false"/>
                <w:sz w:val="16"/>
                <w:szCs w:val="16"/>
              </w:rPr>
              <w:t xml:space="preserve">usage_share</w:t>
            </w:r>
            <w:r>
              <w:rPr>
                <w:b w:val="false"/>
                <w:bCs w:val="false"/>
                <w:sz w:val="18"/>
                <w:szCs w:val="18"/>
              </w:rPr>
              <w:t xml:space="preserve">/</w:t>
            </w:r>
            <w:r>
              <w:rPr>
                <w:rFonts w:ascii="Consolas" w:cs="Consolas" w:eastAsia="Consolas" w:hAnsi="Consolas"/>
                <w:b w:val="false"/>
                <w:bCs w:val="false"/>
                <w:sz w:val="16"/>
                <w:szCs w:val="16"/>
              </w:rPr>
              <w:t xml:space="preserve">even_daily</w:t>
            </w:r>
            <w:r>
              <w:rPr>
                <w:b w:val="false"/>
                <w:bCs w:val="false"/>
                <w:sz w:val="18"/>
                <w:szCs w:val="18"/>
              </w:rPr>
              <w:t xml:space="preserve">/</w:t>
            </w:r>
            <w:r>
              <w:rPr>
                <w:rFonts w:ascii="Consolas" w:cs="Consolas" w:eastAsia="Consolas" w:hAnsi="Consolas"/>
                <w:b w:val="false"/>
                <w:bCs w:val="false"/>
                <w:sz w:val="16"/>
                <w:szCs w:val="16"/>
              </w:rPr>
              <w:t xml:space="preserve">weights</w:t>
            </w:r>
            <w:r>
              <w:rPr>
                <w:b w:val="false"/>
                <w:bCs w:val="false"/>
                <w:sz w:val="18"/>
                <w:szCs w:val="18"/>
              </w:rPr>
              <w:t xml:space="preserve">, </w:t>
            </w:r>
            <w:r>
              <w:rPr>
                <w:rFonts w:ascii="Consolas" w:cs="Consolas" w:eastAsia="Consolas" w:hAnsi="Consolas"/>
                <w:b w:val="false"/>
                <w:bCs w:val="false"/>
                <w:sz w:val="16"/>
                <w:szCs w:val="16"/>
              </w:rPr>
              <w:t xml:space="preserve">idle</w:t>
            </w:r>
            <w:r>
              <w:rPr>
                <w:b w:val="false"/>
                <w:bCs w:val="false"/>
                <w:sz w:val="18"/>
                <w:szCs w:val="18"/>
              </w:rPr>
              <w:t xml:space="preserve"> lines, </w:t>
            </w:r>
            <w:r>
              <w:rPr>
                <w:rFonts w:ascii="Consolas" w:cs="Consolas" w:eastAsia="Consolas" w:hAnsi="Consolas"/>
                <w:b w:val="false"/>
                <w:bCs w:val="false"/>
                <w:sz w:val="16"/>
                <w:szCs w:val="16"/>
              </w:rPr>
              <w:t xml:space="preserve">st reprice</w:t>
            </w:r>
          </w:p>
        </w:tc>
        <w:tc>
          <w:tcPr>
            <w:tcW w:type="dxa" w:w="154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C-05</w:t>
            </w:r>
          </w:p>
        </w:tc>
        <w:tc>
          <w:tcPr>
            <w:tcW w:type="dxa" w:w="385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worked example from COST-MODEL §4 as a golden test; conservation test (Σ allocated + idle = fee)</w:t>
            </w:r>
          </w:p>
        </w:tc>
      </w:tr>
      <w:tr>
        <w:trPr>
          <w:tblHeader w:val="false"/>
        </w:trPr>
        <w:tc>
          <w:tcPr>
            <w:tcW w:type="dxa" w:w="57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C-08</w:t>
            </w:r>
          </w:p>
        </w:tc>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Budgets and alerts</w:t>
            </w:r>
          </w:p>
        </w:tc>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budget</w:t>
            </w:r>
            <w:r>
              <w:rPr>
                <w:b w:val="false"/>
                <w:bCs w:val="false"/>
                <w:sz w:val="18"/>
                <w:szCs w:val="18"/>
              </w:rPr>
              <w:t xml:space="preserve">, </w:t>
            </w:r>
            <w:r>
              <w:rPr>
                <w:rFonts w:ascii="Consolas" w:cs="Consolas" w:eastAsia="Consolas" w:hAnsi="Consolas"/>
                <w:b w:val="false"/>
                <w:bCs w:val="false"/>
                <w:sz w:val="16"/>
                <w:szCs w:val="16"/>
              </w:rPr>
              <w:t xml:space="preserve">v_budget_status</w:t>
            </w:r>
            <w:r>
              <w:rPr>
                <w:b w:val="false"/>
                <w:bCs w:val="false"/>
                <w:sz w:val="18"/>
                <w:szCs w:val="18"/>
              </w:rPr>
              <w:t xml:space="preserve">, forecast, thresholds, notifications, </w:t>
            </w:r>
            <w:r>
              <w:rPr>
                <w:rFonts w:ascii="Consolas" w:cs="Consolas" w:eastAsia="Consolas" w:hAnsi="Consolas"/>
                <w:b w:val="false"/>
                <w:bCs w:val="false"/>
                <w:sz w:val="16"/>
                <w:szCs w:val="16"/>
              </w:rPr>
              <w:t xml:space="preserve">st budget status</w:t>
            </w:r>
          </w:p>
        </w:tc>
        <w:tc>
          <w:tcPr>
            <w:tcW w:type="dxa" w:w="154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C-07</w:t>
            </w:r>
          </w:p>
        </w:tc>
        <w:tc>
          <w:tcPr>
            <w:tcW w:type="dxa" w:w="385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threshold-once-per-period test; forecast math</w:t>
            </w:r>
          </w:p>
        </w:tc>
      </w:tr>
      <w:tr>
        <w:trPr>
          <w:tblHeader w:val="false"/>
        </w:trPr>
        <w:tc>
          <w:tcPr>
            <w:tcW w:type="dxa" w:w="57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C-09</w:t>
            </w:r>
          </w:p>
        </w:tc>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Currency and FX</w:t>
            </w:r>
          </w:p>
        </w:tc>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fx_rate</w:t>
            </w:r>
            <w:r>
              <w:rPr>
                <w:b w:val="false"/>
                <w:bCs w:val="false"/>
                <w:sz w:val="18"/>
                <w:szCs w:val="18"/>
              </w:rPr>
              <w:t xml:space="preserve">, reporting currency conversion in views, </w:t>
            </w:r>
            <w:r>
              <w:rPr>
                <w:rFonts w:ascii="Consolas" w:cs="Consolas" w:eastAsia="Consolas" w:hAnsi="Consolas"/>
                <w:b w:val="false"/>
                <w:bCs w:val="false"/>
                <w:sz w:val="16"/>
                <w:szCs w:val="16"/>
              </w:rPr>
              <w:t xml:space="preserve">st fx set</w:t>
            </w:r>
          </w:p>
        </w:tc>
        <w:tc>
          <w:tcPr>
            <w:tcW w:type="dxa" w:w="154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C-05</w:t>
            </w:r>
          </w:p>
        </w:tc>
        <w:tc>
          <w:tcPr>
            <w:tcW w:type="dxa" w:w="385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conversion picks latest rate ≤ day</w:t>
            </w:r>
          </w:p>
        </w:tc>
      </w:tr>
      <w:tr>
        <w:trPr>
          <w:tblHeader w:val="false"/>
        </w:trPr>
        <w:tc>
          <w:tcPr>
            <w:tcW w:type="dxa" w:w="57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C-10</w:t>
            </w:r>
          </w:p>
        </w:tc>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Web UI shell and Overview</w:t>
            </w:r>
          </w:p>
        </w:tc>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st serve</w:t>
            </w:r>
            <w:r>
              <w:rPr>
                <w:b w:val="false"/>
                <w:bCs w:val="false"/>
                <w:sz w:val="18"/>
                <w:szCs w:val="18"/>
              </w:rPr>
              <w:t xml:space="preserve">, layout, filters, Overview page, </w:t>
            </w:r>
            <w:r>
              <w:rPr>
                <w:rFonts w:ascii="Consolas" w:cs="Consolas" w:eastAsia="Consolas" w:hAnsi="Consolas"/>
                <w:b w:val="false"/>
                <w:bCs w:val="false"/>
                <w:sz w:val="16"/>
                <w:szCs w:val="16"/>
              </w:rPr>
              <w:t xml:space="preserve">/api/v1/series</w:t>
            </w:r>
            <w:r>
              <w:rPr>
                <w:b w:val="false"/>
                <w:bCs w:val="false"/>
                <w:sz w:val="18"/>
                <w:szCs w:val="18"/>
              </w:rPr>
              <w:t xml:space="preserve">, </w:t>
            </w:r>
            <w:r>
              <w:rPr>
                <w:rFonts w:ascii="Consolas" w:cs="Consolas" w:eastAsia="Consolas" w:hAnsi="Consolas"/>
                <w:b w:val="false"/>
                <w:bCs w:val="false"/>
                <w:sz w:val="16"/>
                <w:szCs w:val="16"/>
              </w:rPr>
              <w:t xml:space="preserve">/breakdown</w:t>
            </w:r>
          </w:p>
        </w:tc>
        <w:tc>
          <w:tcPr>
            <w:tcW w:type="dxa" w:w="154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C-01, C-05</w:t>
            </w:r>
          </w:p>
        </w:tc>
        <w:tc>
          <w:tcPr>
            <w:tcW w:type="dxa" w:w="385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Playwright smoke; API contract tests</w:t>
            </w:r>
          </w:p>
        </w:tc>
      </w:tr>
      <w:tr>
        <w:trPr>
          <w:tblHeader w:val="false"/>
        </w:trPr>
        <w:tc>
          <w:tcPr>
            <w:tcW w:type="dxa" w:w="57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C-11</w:t>
            </w:r>
          </w:p>
        </w:tc>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Trends, By app, By type, Sessions, Projects pages</w:t>
            </w:r>
          </w:p>
        </w:tc>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pages and partials</w:t>
            </w:r>
          </w:p>
        </w:tc>
        <w:tc>
          <w:tcPr>
            <w:tcW w:type="dxa" w:w="154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C-10</w:t>
            </w:r>
          </w:p>
        </w:tc>
        <w:tc>
          <w:tcPr>
            <w:tcW w:type="dxa" w:w="385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snapshot tests of rendered partials with fixture DB</w:t>
            </w:r>
          </w:p>
        </w:tc>
      </w:tr>
      <w:tr>
        <w:trPr>
          <w:tblHeader w:val="false"/>
        </w:trPr>
        <w:tc>
          <w:tcPr>
            <w:tcW w:type="dxa" w:w="57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C-12</w:t>
            </w:r>
          </w:p>
        </w:tc>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Budgets, Subscriptions &amp; rates, Collectors, Reconciliation, Settings pages</w:t>
            </w:r>
          </w:p>
        </w:tc>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admin pages</w:t>
            </w:r>
          </w:p>
        </w:tc>
        <w:tc>
          <w:tcPr>
            <w:tcW w:type="dxa" w:w="154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C-10, C-07, C-08</w:t>
            </w:r>
          </w:p>
        </w:tc>
        <w:tc>
          <w:tcPr>
            <w:tcW w:type="dxa" w:w="385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form round-trip tests</w:t>
            </w:r>
          </w:p>
        </w:tc>
      </w:tr>
      <w:tr>
        <w:trPr>
          <w:tblHeader w:val="false"/>
        </w:trPr>
        <w:tc>
          <w:tcPr>
            <w:tcW w:type="dxa" w:w="57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C-13</w:t>
            </w:r>
          </w:p>
        </w:tc>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Claude Code adapter: hooks</w:t>
            </w:r>
          </w:p>
        </w:tc>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hook script, settings snippet, </w:t>
            </w:r>
            <w:r>
              <w:rPr>
                <w:rFonts w:ascii="Consolas" w:cs="Consolas" w:eastAsia="Consolas" w:hAnsi="Consolas"/>
                <w:b w:val="false"/>
                <w:bCs w:val="false"/>
                <w:sz w:val="16"/>
                <w:szCs w:val="16"/>
              </w:rPr>
              <w:t xml:space="preserve">st hooks install</w:t>
            </w:r>
            <w:r>
              <w:rPr>
                <w:b w:val="false"/>
                <w:bCs w:val="false"/>
                <w:sz w:val="18"/>
                <w:szCs w:val="18"/>
              </w:rPr>
              <w:t xml:space="preserve">, session/project attribution, MCP call parsing</w:t>
            </w:r>
          </w:p>
        </w:tc>
        <w:tc>
          <w:tcPr>
            <w:tcW w:type="dxa" w:w="154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C-02, C-03</w:t>
            </w:r>
          </w:p>
        </w:tc>
        <w:tc>
          <w:tcPr>
            <w:tcW w:type="dxa" w:w="385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fixture replay; hook timing test (&lt; 50 ms)</w:t>
            </w:r>
          </w:p>
        </w:tc>
      </w:tr>
      <w:tr>
        <w:trPr>
          <w:tblHeader w:val="false"/>
        </w:trPr>
        <w:tc>
          <w:tcPr>
            <w:tcW w:type="dxa" w:w="57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C-14</w:t>
            </w:r>
          </w:p>
        </w:tc>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Claude Code adapter: OTLP receiver</w:t>
            </w:r>
          </w:p>
        </w:tc>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/otlp/v1/logs</w:t>
            </w:r>
            <w:r>
              <w:rPr>
                <w:b w:val="false"/>
                <w:bCs w:val="false"/>
                <w:sz w:val="18"/>
                <w:szCs w:val="18"/>
              </w:rPr>
              <w:t xml:space="preserve">, </w:t>
            </w:r>
            <w:r>
              <w:rPr>
                <w:rFonts w:ascii="Consolas" w:cs="Consolas" w:eastAsia="Consolas" w:hAnsi="Consolas"/>
                <w:b w:val="false"/>
                <w:bCs w:val="false"/>
                <w:sz w:val="16"/>
                <w:szCs w:val="16"/>
              </w:rPr>
              <w:t xml:space="preserve">/v1/metrics</w:t>
            </w:r>
            <w:r>
              <w:rPr>
                <w:b w:val="false"/>
                <w:bCs w:val="false"/>
                <w:sz w:val="18"/>
                <w:szCs w:val="18"/>
              </w:rPr>
              <w:t xml:space="preserve">, cumulative→delta, content-attribute dropping</w:t>
            </w:r>
          </w:p>
        </w:tc>
        <w:tc>
          <w:tcPr>
            <w:tcW w:type="dxa" w:w="154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C-02</w:t>
            </w:r>
          </w:p>
        </w:tc>
        <w:tc>
          <w:tcPr>
            <w:tcW w:type="dxa" w:w="385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recorded OTLP JSON fixtures; double-count guard test</w:t>
            </w:r>
          </w:p>
        </w:tc>
      </w:tr>
      <w:tr>
        <w:trPr>
          <w:tblHeader w:val="false"/>
        </w:trPr>
        <w:tc>
          <w:tcPr>
            <w:tcW w:type="dxa" w:w="57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C-15</w:t>
            </w:r>
          </w:p>
        </w:tc>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Claude Code adapter: transcript parser and backfill</w:t>
            </w:r>
          </w:p>
        </w:tc>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offset cursors per file, </w:t>
            </w:r>
            <w:r>
              <w:rPr>
                <w:rFonts w:ascii="Consolas" w:cs="Consolas" w:eastAsia="Consolas" w:hAnsi="Consolas"/>
                <w:b w:val="false"/>
                <w:bCs w:val="false"/>
                <w:sz w:val="16"/>
                <w:szCs w:val="16"/>
              </w:rPr>
              <w:t xml:space="preserve">st backfill claude-code</w:t>
            </w:r>
          </w:p>
        </w:tc>
        <w:tc>
          <w:tcPr>
            <w:tcW w:type="dxa" w:w="154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C-02</w:t>
            </w:r>
          </w:p>
        </w:tc>
        <w:tc>
          <w:tcPr>
            <w:tcW w:type="dxa" w:w="385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fixture transcripts; resume-from-offset test</w:t>
            </w:r>
          </w:p>
        </w:tc>
      </w:tr>
      <w:tr>
        <w:trPr>
          <w:tblHeader w:val="false"/>
        </w:trPr>
        <w:tc>
          <w:tcPr>
            <w:tcW w:type="dxa" w:w="57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C-16</w:t>
            </w:r>
          </w:p>
        </w:tc>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Anthropic Admin API adapter</w:t>
            </w:r>
          </w:p>
        </w:tc>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usage_report + cost_report pull</w:t>
            </w:r>
          </w:p>
        </w:tc>
        <w:tc>
          <w:tcPr>
            <w:tcW w:type="dxa" w:w="154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C-02, C-05</w:t>
            </w:r>
          </w:p>
        </w:tc>
        <w:tc>
          <w:tcPr>
            <w:tcW w:type="dxa" w:w="385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respx fixtures; cursor test</w:t>
            </w:r>
          </w:p>
        </w:tc>
      </w:tr>
      <w:tr>
        <w:trPr>
          <w:tblHeader w:val="false"/>
        </w:trPr>
        <w:tc>
          <w:tcPr>
            <w:tcW w:type="dxa" w:w="57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C-17</w:t>
            </w:r>
          </w:p>
        </w:tc>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GitHub billing adapter</w:t>
            </w:r>
          </w:p>
        </w:tc>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usage report pull, sku→measure mapping, trailing-3-day refetch</w:t>
            </w:r>
          </w:p>
        </w:tc>
        <w:tc>
          <w:tcPr>
            <w:tcW w:type="dxa" w:w="154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C-02, C-06</w:t>
            </w:r>
          </w:p>
        </w:tc>
        <w:tc>
          <w:tcPr>
            <w:tcW w:type="dxa" w:w="385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fixtures for Actions/Storage/Codespaces lines</w:t>
            </w:r>
          </w:p>
        </w:tc>
      </w:tr>
      <w:tr>
        <w:trPr>
          <w:tblHeader w:val="false"/>
        </w:trPr>
        <w:tc>
          <w:tcPr>
            <w:tcW w:type="dxa" w:w="57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C-18</w:t>
            </w:r>
          </w:p>
        </w:tc>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Copilot adapter</w:t>
            </w:r>
          </w:p>
        </w:tc>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ai_credit + premium_request billing pull; metrics reports download</w:t>
            </w:r>
          </w:p>
        </w:tc>
        <w:tc>
          <w:tcPr>
            <w:tcW w:type="dxa" w:w="154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C-02, C-06</w:t>
            </w:r>
          </w:p>
        </w:tc>
        <w:tc>
          <w:tcPr>
            <w:tcW w:type="dxa" w:w="385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fixtures both regimes</w:t>
            </w:r>
          </w:p>
        </w:tc>
      </w:tr>
      <w:tr>
        <w:trPr>
          <w:tblHeader w:val="false"/>
        </w:trPr>
        <w:tc>
          <w:tcPr>
            <w:tcW w:type="dxa" w:w="57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C-19</w:t>
            </w:r>
          </w:p>
        </w:tc>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CodeRabbit adapter</w:t>
            </w:r>
          </w:p>
        </w:tc>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reviews/comments by bot login across configured repos</w:t>
            </w:r>
          </w:p>
        </w:tc>
        <w:tc>
          <w:tcPr>
            <w:tcW w:type="dxa" w:w="154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C-02</w:t>
            </w:r>
          </w:p>
        </w:tc>
        <w:tc>
          <w:tcPr>
            <w:tcW w:type="dxa" w:w="385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fixtures; pagination cursor</w:t>
            </w:r>
          </w:p>
        </w:tc>
      </w:tr>
      <w:tr>
        <w:trPr>
          <w:tblHeader w:val="false"/>
        </w:trPr>
        <w:tc>
          <w:tcPr>
            <w:tcW w:type="dxa" w:w="57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C-20</w:t>
            </w:r>
          </w:p>
        </w:tc>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MCP adapter and proxy</w:t>
            </w:r>
          </w:p>
        </w:tc>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hook-based counting, </w:t>
            </w:r>
            <w:r>
              <w:rPr>
                <w:rFonts w:ascii="Consolas" w:cs="Consolas" w:eastAsia="Consolas" w:hAnsi="Consolas"/>
                <w:b w:val="false"/>
                <w:bCs w:val="false"/>
                <w:sz w:val="16"/>
                <w:szCs w:val="16"/>
              </w:rPr>
              <w:t xml:space="preserve">st mcp-proxy</w:t>
            </w:r>
            <w:r>
              <w:rPr>
                <w:b w:val="false"/>
                <w:bCs w:val="false"/>
                <w:sz w:val="18"/>
                <w:szCs w:val="18"/>
              </w:rPr>
              <w:t xml:space="preserve"> stdio/HTTP</w:t>
            </w:r>
          </w:p>
        </w:tc>
        <w:tc>
          <w:tcPr>
            <w:tcW w:type="dxa" w:w="154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C-13</w:t>
            </w:r>
          </w:p>
        </w:tc>
        <w:tc>
          <w:tcPr>
            <w:tcW w:type="dxa" w:w="385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proxy passthrough byte-equality test; latency capture</w:t>
            </w:r>
          </w:p>
        </w:tc>
      </w:tr>
      <w:tr>
        <w:trPr>
          <w:tblHeader w:val="false"/>
        </w:trPr>
        <w:tc>
          <w:tcPr>
            <w:tcW w:type="dxa" w:w="57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C-21</w:t>
            </w:r>
          </w:p>
        </w:tc>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Generic adapters</w:t>
            </w:r>
          </w:p>
        </w:tc>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csv_import</w:t>
            </w:r>
            <w:r>
              <w:rPr>
                <w:b w:val="false"/>
                <w:bCs w:val="false"/>
                <w:sz w:val="18"/>
                <w:szCs w:val="18"/>
              </w:rPr>
              <w:t xml:space="preserve"> with mapping YAML, </w:t>
            </w:r>
            <w:r>
              <w:rPr>
                <w:rFonts w:ascii="Consolas" w:cs="Consolas" w:eastAsia="Consolas" w:hAnsi="Consolas"/>
                <w:b w:val="false"/>
                <w:bCs w:val="false"/>
                <w:sz w:val="16"/>
                <w:szCs w:val="16"/>
              </w:rPr>
              <w:t xml:space="preserve">manual</w:t>
            </w:r>
            <w:r>
              <w:rPr>
                <w:b w:val="false"/>
                <w:bCs w:val="false"/>
                <w:sz w:val="18"/>
                <w:szCs w:val="18"/>
              </w:rPr>
              <w:t xml:space="preserve">, </w:t>
            </w:r>
            <w:r>
              <w:rPr>
                <w:rFonts w:ascii="Consolas" w:cs="Consolas" w:eastAsia="Consolas" w:hAnsi="Consolas"/>
                <w:b w:val="false"/>
                <w:bCs w:val="false"/>
                <w:sz w:val="16"/>
                <w:szCs w:val="16"/>
              </w:rPr>
              <w:t xml:space="preserve">otlp_generic</w:t>
            </w:r>
            <w:r>
              <w:rPr>
                <w:b w:val="false"/>
                <w:bCs w:val="false"/>
                <w:sz w:val="18"/>
                <w:szCs w:val="18"/>
              </w:rPr>
              <w:t xml:space="preserve">, </w:t>
            </w:r>
            <w:r>
              <w:rPr>
                <w:rFonts w:ascii="Consolas" w:cs="Consolas" w:eastAsia="Consolas" w:hAnsi="Consolas"/>
                <w:b w:val="false"/>
                <w:bCs w:val="false"/>
                <w:sz w:val="16"/>
                <w:szCs w:val="16"/>
              </w:rPr>
              <w:t xml:space="preserve">sdk_usage_log</w:t>
            </w:r>
          </w:p>
        </w:tc>
        <w:tc>
          <w:tcPr>
            <w:tcW w:type="dxa" w:w="154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C-02</w:t>
            </w:r>
          </w:p>
        </w:tc>
        <w:tc>
          <w:tcPr>
            <w:tcW w:type="dxa" w:w="385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mapping tests</w:t>
            </w:r>
          </w:p>
        </w:tc>
      </w:tr>
      <w:tr>
        <w:trPr>
          <w:tblHeader w:val="false"/>
        </w:trPr>
        <w:tc>
          <w:tcPr>
            <w:tcW w:type="dxa" w:w="57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C-22</w:t>
            </w:r>
          </w:p>
        </w:tc>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Scheduler integration</w:t>
            </w:r>
          </w:p>
        </w:tc>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st schedule install</w:t>
            </w:r>
            <w:r>
              <w:rPr>
                <w:b w:val="false"/>
                <w:bCs w:val="false"/>
                <w:sz w:val="18"/>
                <w:szCs w:val="18"/>
              </w:rPr>
              <w:t xml:space="preserve"> (launchd/systemd/schtasks), </w:t>
            </w:r>
            <w:r>
              <w:rPr>
                <w:rFonts w:ascii="Consolas" w:cs="Consolas" w:eastAsia="Consolas" w:hAnsi="Consolas"/>
                <w:b w:val="false"/>
                <w:bCs w:val="false"/>
                <w:sz w:val="16"/>
                <w:szCs w:val="16"/>
              </w:rPr>
              <w:t xml:space="preserve">st collect --all</w:t>
            </w:r>
            <w:r>
              <w:rPr>
                <w:b w:val="false"/>
                <w:bCs w:val="false"/>
                <w:sz w:val="18"/>
                <w:szCs w:val="18"/>
              </w:rPr>
              <w:t xml:space="preserve">, </w:t>
            </w:r>
            <w:r>
              <w:rPr>
                <w:rFonts w:ascii="Consolas" w:cs="Consolas" w:eastAsia="Consolas" w:hAnsi="Consolas"/>
                <w:b w:val="false"/>
                <w:bCs w:val="false"/>
                <w:sz w:val="16"/>
                <w:szCs w:val="16"/>
              </w:rPr>
              <w:t xml:space="preserve">collector_run</w:t>
            </w:r>
            <w:r>
              <w:rPr>
                <w:b w:val="false"/>
                <w:bCs w:val="false"/>
                <w:sz w:val="18"/>
                <w:szCs w:val="18"/>
              </w:rPr>
              <w:t xml:space="preserve"> audit</w:t>
            </w:r>
          </w:p>
        </w:tc>
        <w:tc>
          <w:tcPr>
            <w:tcW w:type="dxa" w:w="154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C-02</w:t>
            </w:r>
          </w:p>
        </w:tc>
        <w:tc>
          <w:tcPr>
            <w:tcW w:type="dxa" w:w="385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dry-run tests per platform; lock test</w:t>
            </w:r>
          </w:p>
        </w:tc>
      </w:tr>
      <w:tr>
        <w:trPr>
          <w:tblHeader w:val="false"/>
        </w:trPr>
        <w:tc>
          <w:tcPr>
            <w:tcW w:type="dxa" w:w="57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C-23</w:t>
            </w:r>
          </w:p>
        </w:tc>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Export</w:t>
            </w:r>
          </w:p>
        </w:tc>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st export</w:t>
            </w:r>
            <w:r>
              <w:rPr>
                <w:b w:val="false"/>
                <w:bCs w:val="false"/>
                <w:sz w:val="18"/>
                <w:szCs w:val="18"/>
              </w:rPr>
              <w:t xml:space="preserve">, JSONL + manifest, redaction levels, </w:t>
            </w:r>
            <w:r>
              <w:rPr>
                <w:rFonts w:ascii="Consolas" w:cs="Consolas" w:eastAsia="Consolas" w:hAnsi="Consolas"/>
                <w:b w:val="false"/>
                <w:bCs w:val="false"/>
                <w:sz w:val="16"/>
                <w:szCs w:val="16"/>
              </w:rPr>
              <w:t xml:space="preserve">export_batch</w:t>
            </w:r>
          </w:p>
        </w:tc>
        <w:tc>
          <w:tcPr>
            <w:tcW w:type="dxa" w:w="154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C-01</w:t>
            </w:r>
          </w:p>
        </w:tc>
        <w:tc>
          <w:tcPr>
            <w:tcW w:type="dxa" w:w="385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JSON-schema validation; redaction snapshot per level</w:t>
            </w:r>
          </w:p>
        </w:tc>
      </w:tr>
      <w:tr>
        <w:trPr>
          <w:tblHeader w:val="false"/>
        </w:trPr>
        <w:tc>
          <w:tcPr>
            <w:tcW w:type="dxa" w:w="57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C-24</w:t>
            </w:r>
          </w:p>
        </w:tc>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Rollup build</w:t>
            </w:r>
          </w:p>
        </w:tc>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st rollup build</w:t>
            </w:r>
            <w:r>
              <w:rPr>
                <w:b w:val="false"/>
                <w:bCs w:val="false"/>
                <w:sz w:val="18"/>
                <w:szCs w:val="18"/>
              </w:rPr>
              <w:t xml:space="preserve">, team YAML application, idempotent import, compaction</w:t>
            </w:r>
          </w:p>
        </w:tc>
        <w:tc>
          <w:tcPr>
            <w:tcW w:type="dxa" w:w="154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C-23, C-07</w:t>
            </w:r>
          </w:p>
        </w:tc>
        <w:tc>
          <w:tcPr>
            <w:tcW w:type="dxa" w:w="385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rebuild twice → identical DB; conservation across nodes</w:t>
            </w:r>
          </w:p>
        </w:tc>
      </w:tr>
      <w:tr>
        <w:trPr>
          <w:tblHeader w:val="false"/>
        </w:trPr>
        <w:tc>
          <w:tcPr>
            <w:tcW w:type="dxa" w:w="57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C-25</w:t>
            </w:r>
          </w:p>
        </w:tc>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Static site</w:t>
            </w:r>
          </w:p>
        </w:tc>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st site build</w:t>
            </w:r>
            <w:r>
              <w:rPr>
                <w:b w:val="false"/>
                <w:bCs w:val="false"/>
                <w:sz w:val="18"/>
                <w:szCs w:val="18"/>
              </w:rPr>
              <w:t xml:space="preserve">, pre-computed JSON, Pages workflow</w:t>
            </w:r>
          </w:p>
        </w:tc>
        <w:tc>
          <w:tcPr>
            <w:tcW w:type="dxa" w:w="154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C-11, C-24</w:t>
            </w:r>
          </w:p>
        </w:tc>
        <w:tc>
          <w:tcPr>
            <w:tcW w:type="dxa" w:w="385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build in CI; link check</w:t>
            </w:r>
          </w:p>
        </w:tc>
      </w:tr>
      <w:tr>
        <w:trPr>
          <w:tblHeader w:val="false"/>
        </w:trPr>
        <w:tc>
          <w:tcPr>
            <w:tcW w:type="dxa" w:w="57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C-26</w:t>
            </w:r>
          </w:p>
        </w:tc>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Adapter SDK, conformance suite, scaffold</w:t>
            </w:r>
          </w:p>
        </w:tc>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core.api</w:t>
            </w:r>
            <w:r>
              <w:rPr>
                <w:b w:val="false"/>
                <w:bCs w:val="false"/>
                <w:sz w:val="18"/>
                <w:szCs w:val="18"/>
              </w:rPr>
              <w:t xml:space="preserve">, </w:t>
            </w:r>
            <w:r>
              <w:rPr>
                <w:rFonts w:ascii="Consolas" w:cs="Consolas" w:eastAsia="Consolas" w:hAnsi="Consolas"/>
                <w:b w:val="false"/>
                <w:bCs w:val="false"/>
                <w:sz w:val="16"/>
                <w:szCs w:val="16"/>
              </w:rPr>
              <w:t xml:space="preserve">st adapter test/new</w:t>
            </w:r>
            <w:r>
              <w:rPr>
                <w:b w:val="false"/>
                <w:bCs w:val="false"/>
                <w:sz w:val="18"/>
                <w:szCs w:val="18"/>
              </w:rPr>
              <w:t xml:space="preserve">, manifest schema</w:t>
            </w:r>
          </w:p>
        </w:tc>
        <w:tc>
          <w:tcPr>
            <w:tcW w:type="dxa" w:w="154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C-02, C-04</w:t>
            </w:r>
          </w:p>
        </w:tc>
        <w:tc>
          <w:tcPr>
            <w:tcW w:type="dxa" w:w="385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suite runs on every built-in adapter</w:t>
            </w:r>
          </w:p>
        </w:tc>
      </w:tr>
      <w:tr>
        <w:trPr>
          <w:tblHeader w:val="false"/>
        </w:trPr>
        <w:tc>
          <w:tcPr>
            <w:tcW w:type="dxa" w:w="57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C-27</w:t>
            </w:r>
          </w:p>
        </w:tc>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Reconciliation</w:t>
            </w:r>
          </w:p>
        </w:tc>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invoice</w:t>
            </w:r>
            <w:r>
              <w:rPr>
                <w:b w:val="false"/>
                <w:bCs w:val="false"/>
                <w:sz w:val="18"/>
                <w:szCs w:val="18"/>
              </w:rPr>
              <w:t xml:space="preserve">, </w:t>
            </w:r>
            <w:r>
              <w:rPr>
                <w:rFonts w:ascii="Consolas" w:cs="Consolas" w:eastAsia="Consolas" w:hAnsi="Consolas"/>
                <w:b w:val="false"/>
                <w:bCs w:val="false"/>
                <w:sz w:val="16"/>
                <w:szCs w:val="16"/>
              </w:rPr>
              <w:t xml:space="preserve">st invoice add</w:t>
            </w:r>
            <w:r>
              <w:rPr>
                <w:b w:val="false"/>
                <w:bCs w:val="false"/>
                <w:sz w:val="18"/>
                <w:szCs w:val="18"/>
              </w:rPr>
              <w:t xml:space="preserve">, Reconciliation page causes</w:t>
            </w:r>
          </w:p>
        </w:tc>
        <w:tc>
          <w:tcPr>
            <w:tcW w:type="dxa" w:w="154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C-06, C-07, C-12</w:t>
            </w:r>
          </w:p>
        </w:tc>
        <w:tc>
          <w:tcPr>
            <w:tcW w:type="dxa" w:w="385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delta and cause detection fixtures</w:t>
            </w:r>
          </w:p>
        </w:tc>
      </w:tr>
      <w:tr>
        <w:trPr>
          <w:tblHeader w:val="false"/>
        </w:trPr>
        <w:tc>
          <w:tcPr>
            <w:tcW w:type="dxa" w:w="57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C-28</w:t>
            </w:r>
          </w:p>
        </w:tc>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Retention and compaction</w:t>
            </w:r>
          </w:p>
        </w:tc>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st compact</w:t>
            </w:r>
            <w:r>
              <w:rPr>
                <w:b w:val="false"/>
                <w:bCs w:val="false"/>
                <w:sz w:val="18"/>
                <w:szCs w:val="18"/>
              </w:rPr>
              <w:t xml:space="preserve">, aggregate rows, cost recompute</w:t>
            </w:r>
          </w:p>
        </w:tc>
        <w:tc>
          <w:tcPr>
            <w:tcW w:type="dxa" w:w="154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C-07</w:t>
            </w:r>
          </w:p>
        </w:tc>
        <w:tc>
          <w:tcPr>
            <w:tcW w:type="dxa" w:w="385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totals preserved before/after</w:t>
            </w:r>
          </w:p>
        </w:tc>
      </w:tr>
      <w:tr>
        <w:trPr>
          <w:tblHeader w:val="false"/>
        </w:trPr>
        <w:tc>
          <w:tcPr>
            <w:tcW w:type="dxa" w:w="57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C-29</w:t>
            </w:r>
          </w:p>
        </w:tc>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Tracker observability</w:t>
            </w:r>
          </w:p>
        </w:tc>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st doctor</w:t>
            </w:r>
            <w:r>
              <w:rPr>
                <w:b w:val="false"/>
                <w:bCs w:val="false"/>
                <w:sz w:val="18"/>
                <w:szCs w:val="18"/>
              </w:rPr>
              <w:t xml:space="preserve">, </w:t>
            </w:r>
            <w:r>
              <w:rPr>
                <w:rFonts w:ascii="Consolas" w:cs="Consolas" w:eastAsia="Consolas" w:hAnsi="Consolas"/>
                <w:b w:val="false"/>
                <w:bCs w:val="false"/>
                <w:sz w:val="16"/>
                <w:szCs w:val="16"/>
              </w:rPr>
              <w:t xml:space="preserve">/health</w:t>
            </w:r>
            <w:r>
              <w:rPr>
                <w:b w:val="false"/>
                <w:bCs w:val="false"/>
                <w:sz w:val="18"/>
                <w:szCs w:val="18"/>
              </w:rPr>
              <w:t xml:space="preserve">, structured logs</w:t>
            </w:r>
          </w:p>
        </w:tc>
        <w:tc>
          <w:tcPr>
            <w:tcW w:type="dxa" w:w="154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C-01</w:t>
            </w:r>
          </w:p>
        </w:tc>
        <w:tc>
          <w:tcPr>
            <w:tcW w:type="dxa" w:w="385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doctor detects missing hooks, stale collectors, token-looking config values</w:t>
            </w:r>
          </w:p>
        </w:tc>
      </w:tr>
      <w:tr>
        <w:trPr>
          <w:tblHeader w:val="false"/>
        </w:trPr>
        <w:tc>
          <w:tcPr>
            <w:tcW w:type="dxa" w:w="57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C-30</w:t>
            </w:r>
          </w:p>
        </w:tc>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Packaging and self-update</w:t>
            </w:r>
          </w:p>
        </w:tc>
        <w:tc>
          <w:tcPr>
            <w:tcW w:type="dxa" w:w="385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wheel, </w:t>
            </w:r>
            <w:r>
              <w:rPr>
                <w:rFonts w:ascii="Consolas" w:cs="Consolas" w:eastAsia="Consolas" w:hAnsi="Consolas"/>
                <w:b w:val="false"/>
                <w:bCs w:val="false"/>
                <w:sz w:val="16"/>
                <w:szCs w:val="16"/>
              </w:rPr>
              <w:t xml:space="preserve">pipx</w:t>
            </w:r>
            <w:r>
              <w:rPr>
                <w:b w:val="false"/>
                <w:bCs w:val="false"/>
                <w:sz w:val="18"/>
                <w:szCs w:val="18"/>
              </w:rPr>
              <w:t xml:space="preserve">/</w:t>
            </w:r>
            <w:r>
              <w:rPr>
                <w:rFonts w:ascii="Consolas" w:cs="Consolas" w:eastAsia="Consolas" w:hAnsi="Consolas"/>
                <w:b w:val="false"/>
                <w:bCs w:val="false"/>
                <w:sz w:val="16"/>
                <w:szCs w:val="16"/>
              </w:rPr>
              <w:t xml:space="preserve">uv tool</w:t>
            </w:r>
            <w:r>
              <w:rPr>
                <w:b w:val="false"/>
                <w:bCs w:val="false"/>
                <w:sz w:val="18"/>
                <w:szCs w:val="18"/>
              </w:rPr>
              <w:t xml:space="preserve">, </w:t>
            </w:r>
            <w:r>
              <w:rPr>
                <w:rFonts w:ascii="Consolas" w:cs="Consolas" w:eastAsia="Consolas" w:hAnsi="Consolas"/>
                <w:b w:val="false"/>
                <w:bCs w:val="false"/>
                <w:sz w:val="16"/>
                <w:szCs w:val="16"/>
              </w:rPr>
              <w:t xml:space="preserve">st upgrade</w:t>
            </w:r>
            <w:r>
              <w:rPr>
                <w:b w:val="false"/>
                <w:bCs w:val="false"/>
                <w:sz w:val="18"/>
                <w:szCs w:val="18"/>
              </w:rPr>
              <w:t xml:space="preserve">, release workflow</w:t>
            </w:r>
          </w:p>
        </w:tc>
        <w:tc>
          <w:tcPr>
            <w:tcW w:type="dxa" w:w="154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w:t>
            </w:r>
          </w:p>
        </w:tc>
        <w:tc>
          <w:tcPr>
            <w:tcW w:type="dxa" w:w="385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install smoke on macOS/Linux/Windows runners</w:t>
            </w:r>
          </w:p>
        </w:tc>
      </w:tr>
    </w:tbl>
    <w:p>
      <w:pPr>
        <w:spacing w:after="120"/>
      </w:pPr>
    </w:p>
    <w:p>
      <w:pPr>
        <w:sectPr>
          <w:headerReference w:type="default" r:id="rId45"/>
          <w:footerReference w:type="default" r:id="rId46"/>
          <w:pgSz w:w="15840" w:h="12240" w:orient="landscape"/>
          <w:pgMar w:top="1080" w:right="1080" w:bottom="1080" w:left="1080" w:header="708" w:footer="708" w:gutter="0"/>
          <w:pgNumType/>
          <w:docGrid w:linePitch="360"/>
        </w:sectPr>
      </w:pPr>
    </w:p>
    <w:p>
      <w:pPr>
        <w:pStyle w:val="Heading2"/>
      </w:pPr>
      <w:r>
        <w:t xml:space="preserve">9.2 Vertical slices</w:t>
      </w:r>
    </w:p>
    <w:p>
      <w:pPr>
        <w:spacing w:after="120"/>
      </w:pPr>
      <w:r>
        <w:rPr>
          <w:sz w:val="21"/>
          <w:szCs w:val="21"/>
        </w:rPr>
        <w:t xml:space="preserve">Slices are ordered so that each is usable on its own and the riskiest assumptions (hooks work, allocation math is right, rollup is idempotent) are tested early. A slice is delivered as one or more builder session packets, each sized to one 40-prompt session.</w:t>
      </w:r>
    </w:p>
    <w:p>
      <w:pPr>
        <w:sectPr>
          <w:headerReference w:type="default" r:id="rId47"/>
          <w:footerReference w:type="default" r:id="rId48"/>
          <w:pgSz w:w="12240" w:h="15840" w:orient="portrait"/>
          <w:pgMar w:top="1440" w:right="1440" w:bottom="1440" w:left="1440" w:header="708" w:footer="708" w:gutter="0"/>
          <w:pgNumType/>
          <w:docGrid w:linePitch="360"/>
        </w:sectPr>
      </w:pPr>
    </w:p>
    <w:p>
      <w:pPr>
        <w:spacing w:after="60" w:before="120"/>
        <w:jc w:val="center"/>
      </w:pPr>
      <w:r>
        <w:drawing>
          <wp:inline distT="0" distB="0" distL="0" distR="0">
            <wp:extent cx="86868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8686800" cy="1828800"/>
                    </a:xfrm>
                    <a:prstGeom prst="rect">
                      <a:avLst/>
                    </a:prstGeom>
                  </pic:spPr>
                </pic:pic>
              </a:graphicData>
            </a:graphic>
          </wp:inline>
        </w:drawing>
      </w:r>
    </w:p>
    <w:p>
      <w:pPr>
        <w:spacing w:after="200"/>
        <w:jc w:val="center"/>
      </w:pPr>
      <w:r>
        <w:rPr>
          <w:i/>
          <w:iCs/>
          <w:color w:val="555555"/>
          <w:sz w:val="18"/>
          <w:szCs w:val="18"/>
        </w:rPr>
        <w:t xml:space="preserve">D-SLICES: Vertical slices timeline (source: docs/02-delivery/VERTICAL-SLICES.md)</w:t>
      </w:r>
    </w:p>
    <w:p>
      <w:pPr>
        <w:sectPr>
          <w:headerReference w:type="default" r:id="rId49"/>
          <w:footerReference w:type="default" r:id="rId50"/>
          <w:pgSz w:w="15840" w:h="12240" w:orient="landscape"/>
          <w:pgMar w:top="1080" w:right="1080" w:bottom="1080" w:left="108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Slice</w:t>
            </w:r>
          </w:p>
        </w:tc>
        <w:tc>
          <w:tcPr>
            <w:tcW w:type="dxa" w:w="3120"/>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Goal</w:t>
            </w:r>
          </w:p>
        </w:tc>
        <w:tc>
          <w:tcPr>
            <w:tcW w:type="dxa" w:w="3120"/>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Exit criteria</w:t>
            </w:r>
          </w:p>
        </w:tc>
      </w:tr>
      <w:tr>
        <w:trPr>
          <w:tblHeader w:val="false"/>
        </w:trPr>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S0 Walking skeleton</w:t>
            </w:r>
          </w:p>
        </w:tc>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prove the spine. One manual event goes in, is priced, and shows on a page.</w:t>
            </w:r>
          </w:p>
        </w:tc>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pipx install</w:t>
            </w:r>
            <w:r>
              <w:rPr>
                <w:b w:val="false"/>
                <w:bCs w:val="false"/>
                <w:sz w:val="18"/>
                <w:szCs w:val="18"/>
              </w:rPr>
              <w:t xml:space="preserve"> from a wheel built in CI; </w:t>
            </w:r>
            <w:r>
              <w:rPr>
                <w:rFonts w:ascii="Consolas" w:cs="Consolas" w:eastAsia="Consolas" w:hAnsi="Consolas"/>
                <w:b w:val="false"/>
                <w:bCs w:val="false"/>
                <w:sz w:val="16"/>
                <w:szCs w:val="16"/>
              </w:rPr>
              <w:t xml:space="preserve">st add --app claude_api --measure token.output --qty 1000 --model claude-opus-5</w:t>
            </w:r>
            <w:r>
              <w:rPr>
                <w:b w:val="false"/>
                <w:bCs w:val="false"/>
                <w:sz w:val="18"/>
                <w:szCs w:val="18"/>
              </w:rPr>
              <w:t xml:space="preserve"> then </w:t>
            </w:r>
            <w:r>
              <w:rPr>
                <w:rFonts w:ascii="Consolas" w:cs="Consolas" w:eastAsia="Consolas" w:hAnsi="Consolas"/>
                <w:b w:val="false"/>
                <w:bCs w:val="false"/>
                <w:sz w:val="16"/>
                <w:szCs w:val="16"/>
              </w:rPr>
              <w:t xml:space="preserve">st report</w:t>
            </w:r>
            <w:r>
              <w:rPr>
                <w:b w:val="false"/>
                <w:bCs w:val="false"/>
                <w:sz w:val="18"/>
                <w:szCs w:val="18"/>
              </w:rPr>
              <w:t xml:space="preserve"> prints </w:t>
            </w:r>
            <w:r>
              <w:rPr>
                <w:rFonts w:ascii="Consolas" w:cs="Consolas" w:eastAsia="Consolas" w:hAnsi="Consolas"/>
                <w:b w:val="false"/>
                <w:bCs w:val="false"/>
                <w:sz w:val="16"/>
                <w:szCs w:val="16"/>
              </w:rPr>
              <w:t xml:space="preserve">$0.025</w:t>
            </w:r>
            <w:r>
              <w:rPr>
                <w:b w:val="false"/>
                <w:bCs w:val="false"/>
                <w:sz w:val="18"/>
                <w:szCs w:val="18"/>
              </w:rPr>
              <w:t xml:space="preserve">. The full list is AC-1 to AC-17 in the packet </w:t>
            </w:r>
            <w:r>
              <w:rPr>
                <w:rFonts w:ascii="Consolas" w:cs="Consolas" w:eastAsia="Consolas" w:hAnsi="Consolas"/>
                <w:b w:val="false"/>
                <w:bCs w:val="false"/>
                <w:sz w:val="16"/>
                <w:szCs w:val="16"/>
              </w:rPr>
              <w:t xml:space="preserve">docs/tasks/BS-001-s0-walking-skeleton.md</w:t>
            </w:r>
            <w:r>
              <w:rPr>
                <w:b w:val="false"/>
                <w:bCs w:val="false"/>
                <w:sz w:val="18"/>
                <w:szCs w:val="18"/>
              </w:rPr>
              <w:t xml:space="preserve">.</w:t>
            </w:r>
          </w:p>
        </w:tc>
      </w:tr>
      <w:tr>
        <w:trPr>
          <w:tblHeader w:val="false"/>
        </w:trPr>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S1 Claude Code end-to-end</w:t>
            </w:r>
          </w:p>
        </w:tc>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 real session shows up with tokens, model, project, MCP calls and reported cost within seconds.</w:t>
            </w:r>
          </w:p>
        </w:tc>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after a 10-minute Claude Code session, Sessions page shows the session with tokens matching </w:t>
            </w:r>
            <w:r>
              <w:rPr>
                <w:rFonts w:ascii="Consolas" w:cs="Consolas" w:eastAsia="Consolas" w:hAnsi="Consolas"/>
                <w:b w:val="false"/>
                <w:bCs w:val="false"/>
                <w:sz w:val="16"/>
                <w:szCs w:val="16"/>
              </w:rPr>
              <w:t xml:space="preserve">/cost</w:t>
            </w:r>
            <w:r>
              <w:rPr>
                <w:b w:val="false"/>
                <w:bCs w:val="false"/>
                <w:sz w:val="18"/>
                <w:szCs w:val="18"/>
              </w:rPr>
              <w:t xml:space="preserve"> within 2 %, and MCP calls per server.</w:t>
            </w:r>
          </w:p>
        </w:tc>
      </w:tr>
      <w:tr>
        <w:trPr>
          <w:tblHeader w:val="false"/>
        </w:trPr>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S2 Pricing and subscriptions</w:t>
            </w:r>
          </w:p>
        </w:tc>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list vs effective is correct under a Claude Max subscription; savings are visible.</w:t>
            </w:r>
          </w:p>
        </w:tc>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month with mixed usage shows effective = subscription fee to the cent; toggling the subscription off makes effective = list.</w:t>
            </w:r>
          </w:p>
        </w:tc>
      </w:tr>
      <w:tr>
        <w:trPr>
          <w:tblHeader w:val="false"/>
        </w:trPr>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S3 GitHub and Copilot pulls</w:t>
            </w:r>
          </w:p>
        </w:tc>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minutes, storage, seats and Copilot credits flow in on a schedule with reported cost.</w:t>
            </w:r>
          </w:p>
        </w:tc>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scheduled run every hour for 3 days with zero failed </w:t>
            </w:r>
            <w:r>
              <w:rPr>
                <w:rFonts w:ascii="Consolas" w:cs="Consolas" w:eastAsia="Consolas" w:hAnsi="Consolas"/>
                <w:b w:val="false"/>
                <w:bCs w:val="false"/>
                <w:sz w:val="16"/>
                <w:szCs w:val="16"/>
              </w:rPr>
              <w:t xml:space="preserve">collector_run</w:t>
            </w:r>
            <w:r>
              <w:rPr>
                <w:b w:val="false"/>
                <w:bCs w:val="false"/>
                <w:sz w:val="18"/>
                <w:szCs w:val="18"/>
              </w:rPr>
              <w:t xml:space="preserve">; GitHub page totals match the GitHub billing page for the month.</w:t>
            </w:r>
          </w:p>
        </w:tc>
      </w:tr>
      <w:tr>
        <w:trPr>
          <w:tblHeader w:val="false"/>
        </w:trPr>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S4 Budgets and trends</w:t>
            </w:r>
          </w:p>
        </w:tc>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"am I on track" for every scope, with forecast and alerts.</w:t>
            </w:r>
          </w:p>
        </w:tc>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 budget at 80 % triggers a desktop notification and a </w:t>
            </w:r>
            <w:r>
              <w:rPr>
                <w:rFonts w:ascii="Consolas" w:cs="Consolas" w:eastAsia="Consolas" w:hAnsi="Consolas"/>
                <w:b w:val="false"/>
                <w:bCs w:val="false"/>
                <w:sz w:val="16"/>
                <w:szCs w:val="16"/>
              </w:rPr>
              <w:t xml:space="preserve">SessionStart</w:t>
            </w:r>
            <w:r>
              <w:rPr>
                <w:b w:val="false"/>
                <w:bCs w:val="false"/>
                <w:sz w:val="18"/>
                <w:szCs w:val="18"/>
              </w:rPr>
              <w:t xml:space="preserve"> context line in Claude Code.</w:t>
            </w:r>
          </w:p>
        </w:tc>
      </w:tr>
      <w:tr>
        <w:trPr>
          <w:tblHeader w:val="false"/>
        </w:trPr>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S5 MCP and CodeRabbit</w:t>
            </w:r>
          </w:p>
        </w:tc>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actions and reviews are first-class layers.</w:t>
            </w:r>
          </w:p>
        </w:tc>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 PR reviewed by CodeRabbit appears under the project with review count; MCP calls per server per day chart.</w:t>
            </w:r>
          </w:p>
        </w:tc>
      </w:tr>
      <w:tr>
        <w:trPr>
          <w:tblHeader w:val="false"/>
        </w:trPr>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S6 Export and team rollup</w:t>
            </w:r>
          </w:p>
        </w:tc>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two nodes roll up into one team dashboard through a git repo.</w:t>
            </w:r>
          </w:p>
        </w:tc>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two people export September, CI publishes a dashboard showing both, totals match the sum of their local Overview pages.</w:t>
            </w:r>
          </w:p>
        </w:tc>
      </w:tr>
      <w:tr>
        <w:trPr>
          <w:tblHeader w:val="false"/>
        </w:trPr>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S7 Adapter SDK and scaffold</w:t>
            </w:r>
          </w:p>
        </w:tc>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 new layer in under an hour by someone who has not read the core.</w:t>
            </w:r>
          </w:p>
        </w:tc>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 timed exercise: build an adapter for a simple CSV usage export (e.g. an OpenAI usage CSV) from the scaffold in under 60 minutes, with fixtures, passing CI.</w:t>
            </w:r>
          </w:p>
        </w:tc>
      </w:tr>
      <w:tr>
        <w:trPr>
          <w:tblHeader w:val="false"/>
        </w:trPr>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S8 Reconciliation, FX, retention, packaging</w:t>
            </w:r>
          </w:p>
        </w:tc>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trustworthy month-end numbers and painless upgrades.</w:t>
            </w:r>
          </w:p>
        </w:tc>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an invoice entered for August reconciles within tolerance or the page names the cause; </w:t>
            </w:r>
            <w:r>
              <w:rPr>
                <w:rFonts w:ascii="Consolas" w:cs="Consolas" w:eastAsia="Consolas" w:hAnsi="Consolas"/>
                <w:b w:val="false"/>
                <w:bCs w:val="false"/>
                <w:sz w:val="16"/>
                <w:szCs w:val="16"/>
              </w:rPr>
              <w:t xml:space="preserve">pipx upgrade</w:t>
            </w:r>
            <w:r>
              <w:rPr>
                <w:b w:val="false"/>
                <w:bCs w:val="false"/>
                <w:sz w:val="18"/>
                <w:szCs w:val="18"/>
              </w:rPr>
              <w:t xml:space="preserve"> from S0 build to S8 build migrates a populated DB without loss.</w:t>
            </w:r>
          </w:p>
        </w:tc>
      </w:tr>
    </w:tbl>
    <w:p>
      <w:pPr>
        <w:spacing w:after="120"/>
      </w:pPr>
    </w:p>
    <w:p>
      <w:pPr>
        <w:pStyle w:val="Heading2"/>
      </w:pPr>
      <w:r>
        <w:t xml:space="preserve">9.3 The phase playbook</w:t>
      </w:r>
    </w:p>
    <w:p>
      <w:pPr>
        <w:spacing w:after="120"/>
      </w:pPr>
      <w:r>
        <w:rPr>
          <w:sz w:val="21"/>
          <w:szCs w:val="21"/>
        </w:rPr>
        <w:t xml:space="preserve">A phase is one pass through a slice, or a research, redesign or update effort. Context does not survive between sessions unless it is written down in known places, so every phase follows the same nine steps and ends with the Fable session updating </w:t>
      </w:r>
      <w:r>
        <w:rPr>
          <w:rFonts w:ascii="Consolas" w:cs="Consolas" w:eastAsia="Consolas" w:hAnsi="Consolas"/>
          <w:sz w:val="19"/>
          <w:szCs w:val="19"/>
        </w:rPr>
        <w:t xml:space="preserve">CONTEXT.md</w:t>
      </w:r>
      <w:r>
        <w:rPr>
          <w:sz w:val="21"/>
          <w:szCs w:val="21"/>
        </w:rPr>
        <w:t xml:space="preserve"> and writing the next packet.</w:t>
      </w:r>
    </w:p>
    <w:p>
      <w:pPr>
        <w:sectPr>
          <w:headerReference w:type="default" r:id="rId51"/>
          <w:footerReference w:type="default" r:id="rId52"/>
          <w:pgSz w:w="12240" w:h="15840" w:orient="portrait"/>
          <w:pgMar w:top="1440" w:right="1440" w:bottom="1440" w:left="1440" w:header="708" w:footer="708" w:gutter="0"/>
          <w:pgNumType/>
          <w:docGrid w:linePitch="360"/>
        </w:sectPr>
      </w:pPr>
    </w:p>
    <w:p>
      <w:pPr>
        <w:spacing w:after="60" w:before="120"/>
        <w:jc w:val="center"/>
      </w:pPr>
      <w:r>
        <w:drawing>
          <wp:inline distT="0" distB="0" distL="0" distR="0">
            <wp:extent cx="86868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8686800" cy="323850"/>
                    </a:xfrm>
                    <a:prstGeom prst="rect">
                      <a:avLst/>
                    </a:prstGeom>
                  </pic:spPr>
                </pic:pic>
              </a:graphicData>
            </a:graphic>
          </wp:inline>
        </w:drawing>
      </w:r>
    </w:p>
    <w:p>
      <w:pPr>
        <w:spacing w:after="200"/>
        <w:jc w:val="center"/>
      </w:pPr>
      <w:r>
        <w:rPr>
          <w:i/>
          <w:iCs/>
          <w:color w:val="555555"/>
          <w:sz w:val="18"/>
          <w:szCs w:val="18"/>
        </w:rPr>
        <w:t xml:space="preserve">D-PHASE: Phase steps (source: docs/02-delivery/PHASE-PLAYBOOK.md)</w:t>
      </w:r>
    </w:p>
    <w:p>
      <w:pPr>
        <w:sectPr>
          <w:headerReference w:type="default" r:id="rId53"/>
          <w:footerReference w:type="default" r:id="rId54"/>
          <w:pgSz w:w="15840" w:h="12240" w:orient="landscape"/>
          <w:pgMar w:top="1080" w:right="1080" w:bottom="1080" w:left="108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Artifact</w:t>
            </w:r>
          </w:p>
        </w:tc>
        <w:tc>
          <w:tcPr>
            <w:tcW w:type="dxa" w:w="3120"/>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Purpose</w:t>
            </w:r>
          </w:p>
        </w:tc>
        <w:tc>
          <w:tcPr>
            <w:tcW w:type="dxa" w:w="3120"/>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Updated when</w:t>
            </w:r>
          </w:p>
        </w:tc>
      </w:tr>
      <w:tr>
        <w:trPr>
          <w:tblHeader w:val="false"/>
        </w:trPr>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docs/00-context/CONTEXT.md</w:t>
            </w:r>
          </w:p>
        </w:tc>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Current state, next actions, decisions log, open questions, phase history</w:t>
            </w:r>
          </w:p>
        </w:tc>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End of </w:t>
            </w:r>
            <w:r>
              <w:rPr>
                <w:b/>
                <w:bCs/>
                <w:sz w:val="18"/>
                <w:szCs w:val="18"/>
              </w:rPr>
              <w:t xml:space="preserve">every</w:t>
            </w:r>
            <w:r>
              <w:rPr>
                <w:b w:val="false"/>
                <w:bCs w:val="false"/>
                <w:sz w:val="18"/>
                <w:szCs w:val="18"/>
              </w:rPr>
              <w:t xml:space="preserve"> phase, and mid-phase when a decision is made</w:t>
            </w:r>
          </w:p>
        </w:tc>
      </w:tr>
      <w:tr>
        <w:trPr>
          <w:tblHeader w:val="false"/>
        </w:trPr>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docs/00-context/adr/ADR-NNNN-*.md</w:t>
            </w:r>
          </w:p>
        </w:tc>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Decisions with rationale and alternatives</w:t>
            </w:r>
          </w:p>
        </w:tc>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Any time a design choice is made or reversed</w:t>
            </w:r>
          </w:p>
        </w:tc>
      </w:tr>
      <w:tr>
        <w:trPr>
          <w:tblHeader w:val="false"/>
        </w:trPr>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docs/00-context/research/&lt;slice&gt;-&lt;topic&gt;.md</w:t>
            </w:r>
          </w:p>
        </w:tc>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Findings from research with dates and sources</w:t>
            </w:r>
          </w:p>
        </w:tc>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During research steps</w:t>
            </w:r>
          </w:p>
        </w:tc>
      </w:tr>
      <w:tr>
        <w:trPr>
          <w:tblHeader w:val="false"/>
        </w:trPr>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docs/01-architecture/*.md</w:t>
            </w:r>
          </w:p>
        </w:tc>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The design</w:t>
            </w:r>
          </w:p>
        </w:tc>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When the design changes; never left describing a different system than the code</w:t>
            </w:r>
          </w:p>
        </w:tc>
      </w:tr>
      <w:tr>
        <w:trPr>
          <w:tblHeader w:val="false"/>
        </w:trPr>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docs/02-delivery/*.md</w:t>
            </w:r>
          </w:p>
        </w:tc>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The plan</w:t>
            </w:r>
          </w:p>
        </w:tc>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When scope or order changes</w:t>
            </w:r>
          </w:p>
        </w:tc>
      </w:tr>
      <w:tr>
        <w:trPr>
          <w:tblHeader w:val="false"/>
        </w:trPr>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Code comments </w:t>
            </w:r>
            <w:r>
              <w:rPr>
                <w:rFonts w:ascii="Consolas" w:cs="Consolas" w:eastAsia="Consolas" w:hAnsi="Consolas"/>
                <w:b w:val="false"/>
                <w:bCs w:val="false"/>
                <w:sz w:val="16"/>
                <w:szCs w:val="16"/>
              </w:rPr>
              <w:t xml:space="preserve"># CONTEXT:</w:t>
            </w:r>
          </w:p>
        </w:tc>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Pointers from code to the ADR or doc section that explains a non-obvious choice</w:t>
            </w:r>
          </w:p>
        </w:tc>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While building</w:t>
            </w:r>
          </w:p>
        </w:tc>
      </w:tr>
      <w:tr>
        <w:trPr>
          <w:tblHeader w:val="false"/>
        </w:trPr>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Commit messages</w:t>
            </w:r>
          </w:p>
        </w:tc>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S&lt;slice&gt;/&lt;capability&gt;: &lt;what&gt;</w:t>
            </w:r>
            <w:r>
              <w:rPr>
                <w:b w:val="false"/>
                <w:bCs w:val="false"/>
                <w:sz w:val="18"/>
                <w:szCs w:val="18"/>
              </w:rPr>
              <w:t xml:space="preserve"> prefix, body links to the ADR or research note</w:t>
            </w:r>
          </w:p>
        </w:tc>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Every commit</w:t>
            </w:r>
          </w:p>
        </w:tc>
      </w:tr>
    </w:tbl>
    <w:p>
      <w:pPr>
        <w:spacing w:after="120"/>
      </w:pPr>
    </w:p>
    <w:p>
      <w:pPr>
        <w:pStyle w:val="Heading1"/>
        <w:pageBreakBefore/>
      </w:pPr>
      <w:r>
        <w:t xml:space="preserve">10. Development process: two roles that gate each other</w:t>
      </w:r>
    </w:p>
    <w:p>
      <w:pPr>
        <w:spacing w:after="120"/>
      </w:pPr>
      <w:r>
        <w:rPr>
          <w:sz w:val="21"/>
          <w:szCs w:val="21"/>
        </w:rPr>
        <w:t xml:space="preserve">Work is divided between the </w:t>
      </w:r>
      <w:r>
        <w:rPr>
          <w:b/>
          <w:bCs/>
          <w:sz w:val="21"/>
          <w:szCs w:val="21"/>
        </w:rPr>
        <w:t xml:space="preserve">Fable session</w:t>
      </w:r>
      <w:r>
        <w:rPr>
          <w:sz w:val="21"/>
          <w:szCs w:val="21"/>
        </w:rPr>
        <w:t xml:space="preserve"> (lead: architect, project manager, designer, the owner’s delegate) and </w:t>
      </w:r>
      <w:r>
        <w:rPr>
          <w:b/>
          <w:bCs/>
          <w:sz w:val="21"/>
          <w:szCs w:val="21"/>
        </w:rPr>
        <w:t xml:space="preserve">builder sessions</w:t>
      </w:r>
      <w:r>
        <w:rPr>
          <w:sz w:val="21"/>
          <w:szCs w:val="21"/>
        </w:rPr>
        <w:t xml:space="preserve"> (developer and tester for one packet). The division exists so that the model that designs and reviews is not the model that builds, and so that every piece of work passes through a reviewer with the full context before it reaches </w:t>
      </w:r>
      <w:r>
        <w:rPr>
          <w:rFonts w:ascii="Consolas" w:cs="Consolas" w:eastAsia="Consolas" w:hAnsi="Consolas"/>
          <w:sz w:val="19"/>
          <w:szCs w:val="19"/>
        </w:rPr>
        <w:t xml:space="preserve">main</w:t>
      </w:r>
      <w:r>
        <w:rPr>
          <w:sz w:val="21"/>
          <w:szCs w:val="21"/>
        </w:rPr>
        <w:t xml:space="preserve">. The mechanics are decided in ADR-0007, ADR-0008, ADR-0009 and ADR-0010, specified in </w:t>
      </w:r>
      <w:r>
        <w:rPr>
          <w:rFonts w:ascii="Consolas" w:cs="Consolas" w:eastAsia="Consolas" w:hAnsi="Consolas"/>
          <w:sz w:val="19"/>
          <w:szCs w:val="19"/>
        </w:rPr>
        <w:t xml:space="preserve">docs/02-delivery/SESSION-PROTOCOL.md</w:t>
      </w:r>
      <w:r>
        <w:rPr>
          <w:sz w:val="21"/>
          <w:szCs w:val="21"/>
        </w:rPr>
        <w:t xml:space="preserve"> and enforced by the hooks in </w:t>
      </w:r>
      <w:r>
        <w:rPr>
          <w:rFonts w:ascii="Consolas" w:cs="Consolas" w:eastAsia="Consolas" w:hAnsi="Consolas"/>
          <w:sz w:val="19"/>
          <w:szCs w:val="19"/>
        </w:rPr>
        <w:t xml:space="preserve">.claude/hooks/</w:t>
      </w:r>
      <w:r>
        <w:rPr>
          <w:sz w:val="21"/>
          <w:szCs w:val="21"/>
        </w:rPr>
        <w:t xml:space="preserve">; </w:t>
      </w:r>
      <w:r>
        <w:rPr>
          <w:rFonts w:ascii="Consolas" w:cs="Consolas" w:eastAsia="Consolas" w:hAnsi="Consolas"/>
          <w:sz w:val="19"/>
          <w:szCs w:val="19"/>
        </w:rPr>
        <w:t xml:space="preserve">docs/PROCESS.md</w:t>
      </w:r>
      <w:r>
        <w:rPr>
          <w:sz w:val="21"/>
          <w:szCs w:val="21"/>
        </w:rPr>
        <w:t xml:space="preserve"> adds the division of labour and the packet contract.</w:t>
      </w:r>
    </w:p>
    <w:p>
      <w:pPr>
        <w:pStyle w:val="Heading2"/>
      </w:pPr>
      <w:r>
        <w:t xml:space="preserve">10.1 Roles</w:t>
      </w:r>
    </w:p>
    <w:p>
      <w:pPr>
        <w:sectPr>
          <w:headerReference w:type="default" r:id="rId55"/>
          <w:footerReference w:type="default" r:id="rId56"/>
          <w:pgSz w:w="12240" w:h="15840" w:orient="portrait"/>
          <w:pgMar w:top="1440" w:right="1440" w:bottom="1440" w:left="1440" w:header="708" w:footer="708" w:gutter="0"/>
          <w:pgNumType/>
          <w:docGrid w:linePitch="360"/>
        </w:sectPr>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157"/>
        <w:gridCol w:w="5262"/>
        <w:gridCol w:w="5261"/>
      </w:tblGrid>
      <w:tr>
        <w:trPr>
          <w:tblHeader/>
        </w:trPr>
        <w:tc>
          <w:tcPr>
            <w:tcW w:type="dxa" w:w="3157"/>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p>
        </w:tc>
        <w:tc>
          <w:tcPr>
            <w:tcW w:type="dxa" w:w="5262"/>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Fable session (lead)</w:t>
            </w:r>
          </w:p>
        </w:tc>
        <w:tc>
          <w:tcPr>
            <w:tcW w:type="dxa" w:w="5261"/>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Builder session (developer)</w:t>
            </w:r>
          </w:p>
        </w:tc>
      </w:tr>
      <w:tr>
        <w:trPr>
          <w:tblHeader w:val="false"/>
        </w:trPr>
        <w:tc>
          <w:tcPr>
            <w:tcW w:type="dxa" w:w="315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Role source (ADR-0009)</w:t>
            </w:r>
          </w:p>
        </w:tc>
        <w:tc>
          <w:tcPr>
            <w:tcW w:type="dxa" w:w="526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model matches </w:t>
            </w:r>
            <w:r>
              <w:rPr>
                <w:rFonts w:ascii="Consolas" w:cs="Consolas" w:eastAsia="Consolas" w:hAnsi="Consolas"/>
                <w:b w:val="false"/>
                <w:bCs w:val="false"/>
                <w:sz w:val="16"/>
                <w:szCs w:val="16"/>
              </w:rPr>
              <w:t xml:space="preserve">fable|mythos</w:t>
            </w:r>
            <w:r>
              <w:rPr>
                <w:b w:val="false"/>
                <w:bCs w:val="false"/>
                <w:sz w:val="18"/>
                <w:szCs w:val="18"/>
              </w:rPr>
              <w:t xml:space="preserve"> (</w:t>
            </w:r>
            <w:r>
              <w:rPr>
                <w:rFonts w:ascii="Consolas" w:cs="Consolas" w:eastAsia="Consolas" w:hAnsi="Consolas"/>
                <w:b w:val="false"/>
                <w:bCs w:val="false"/>
                <w:sz w:val="16"/>
                <w:szCs w:val="16"/>
              </w:rPr>
              <w:t xml:space="preserve">policy.json</w:t>
            </w:r>
            <w:r>
              <w:rPr>
                <w:b w:val="false"/>
                <w:bCs w:val="false"/>
                <w:sz w:val="18"/>
                <w:szCs w:val="18"/>
              </w:rPr>
              <w:t xml:space="preserve">), or </w:t>
            </w:r>
            <w:r>
              <w:rPr>
                <w:rFonts w:ascii="Consolas" w:cs="Consolas" w:eastAsia="Consolas" w:hAnsi="Consolas"/>
                <w:b w:val="false"/>
                <w:bCs w:val="false"/>
                <w:sz w:val="16"/>
                <w:szCs w:val="16"/>
              </w:rPr>
              <w:t xml:space="preserve">SPENDTRACKER_ROLE=fable</w:t>
            </w:r>
            <w:r>
              <w:rPr>
                <w:b w:val="false"/>
                <w:bCs w:val="false"/>
                <w:sz w:val="18"/>
                <w:szCs w:val="18"/>
              </w:rPr>
              <w:t xml:space="preserve">, or </w:t>
            </w:r>
            <w:r>
              <w:rPr>
                <w:rFonts w:ascii="Consolas" w:cs="Consolas" w:eastAsia="Consolas" w:hAnsi="Consolas"/>
                <w:b w:val="false"/>
                <w:bCs w:val="false"/>
                <w:sz w:val="16"/>
                <w:szCs w:val="16"/>
              </w:rPr>
              <w:t xml:space="preserve">ROLE: fable</w:t>
            </w:r>
            <w:r>
              <w:rPr>
                <w:b w:val="false"/>
                <w:bCs w:val="false"/>
                <w:sz w:val="18"/>
                <w:szCs w:val="18"/>
              </w:rPr>
              <w:t xml:space="preserve"> declared when no model was reported</w:t>
            </w:r>
          </w:p>
        </w:tc>
        <w:tc>
          <w:tcPr>
            <w:tcW w:type="dxa" w:w="526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any other model, or </w:t>
            </w:r>
            <w:r>
              <w:rPr>
                <w:rFonts w:ascii="Consolas" w:cs="Consolas" w:eastAsia="Consolas" w:hAnsi="Consolas"/>
                <w:b w:val="false"/>
                <w:bCs w:val="false"/>
                <w:sz w:val="16"/>
                <w:szCs w:val="16"/>
              </w:rPr>
              <w:t xml:space="preserve">SPENDTRACKER_ROLE=builder</w:t>
            </w:r>
            <w:r>
              <w:rPr>
                <w:b w:val="false"/>
                <w:bCs w:val="false"/>
                <w:sz w:val="18"/>
                <w:szCs w:val="18"/>
              </w:rPr>
              <w:t xml:space="preserve">, or </w:t>
            </w:r>
            <w:r>
              <w:rPr>
                <w:rFonts w:ascii="Consolas" w:cs="Consolas" w:eastAsia="Consolas" w:hAnsi="Consolas"/>
                <w:b w:val="false"/>
                <w:bCs w:val="false"/>
                <w:sz w:val="16"/>
                <w:szCs w:val="16"/>
              </w:rPr>
              <w:t xml:space="preserve">ROLE: builder</w:t>
            </w:r>
          </w:p>
        </w:tc>
      </w:tr>
      <w:tr>
        <w:trPr>
          <w:tblHeader w:val="false"/>
        </w:trPr>
        <w:tc>
          <w:tcPr>
            <w:tcW w:type="dxa" w:w="315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Is</w:t>
            </w:r>
          </w:p>
        </w:tc>
        <w:tc>
          <w:tcPr>
            <w:tcW w:type="dxa" w:w="526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architect, project manager, designer, product owner's delegate</w:t>
            </w:r>
          </w:p>
        </w:tc>
        <w:tc>
          <w:tcPr>
            <w:tcW w:type="dxa" w:w="526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developer and tester for one packet</w:t>
            </w:r>
          </w:p>
        </w:tc>
      </w:tr>
      <w:tr>
        <w:trPr>
          <w:tblHeader w:val="false"/>
        </w:trPr>
        <w:tc>
          <w:tcPr>
            <w:tcW w:type="dxa" w:w="315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Context (ADR-0010)</w:t>
            </w:r>
          </w:p>
        </w:tc>
        <w:tc>
          <w:tcPr>
            <w:tcW w:type="dxa" w:w="526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full: design, ADRs, phases, all ledgers, all packets, all builder close logs</w:t>
            </w:r>
          </w:p>
        </w:tc>
        <w:tc>
          <w:tcPr>
            <w:tcW w:type="dxa" w:w="526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docs/PROCESS.md</w:t>
            </w:r>
            <w:r>
              <w:rPr>
                <w:b w:val="false"/>
                <w:bCs w:val="false"/>
                <w:sz w:val="18"/>
                <w:szCs w:val="18"/>
              </w:rPr>
              <w:t xml:space="preserve">, its packet, the documents the packet lists, plus what the start hook injects: the current-state table, its own queue entry, open issues, answered questions on its branch, its own log entries. Nothing else unless the packet names it</w:t>
            </w:r>
          </w:p>
        </w:tc>
      </w:tr>
      <w:tr>
        <w:trPr>
          <w:tblHeader w:val="false"/>
        </w:trPr>
        <w:tc>
          <w:tcPr>
            <w:tcW w:type="dxa" w:w="315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Writes code</w:t>
            </w:r>
          </w:p>
        </w:tc>
        <w:tc>
          <w:tcPr>
            <w:tcW w:type="dxa" w:w="526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never</w:t>
            </w:r>
          </w:p>
        </w:tc>
        <w:tc>
          <w:tcPr>
            <w:tcW w:type="dxa" w:w="526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yes, inside the packet's file list</w:t>
            </w:r>
          </w:p>
        </w:tc>
      </w:tr>
      <w:tr>
        <w:trPr>
          <w:tblHeader w:val="false"/>
        </w:trPr>
        <w:tc>
          <w:tcPr>
            <w:tcW w:type="dxa" w:w="315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Writes tests</w:t>
            </w:r>
          </w:p>
        </w:tc>
        <w:tc>
          <w:tcPr>
            <w:tcW w:type="dxa" w:w="526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acceptance criteria in the packet; may add acceptance fixtures under </w:t>
            </w:r>
            <w:r>
              <w:rPr>
                <w:rFonts w:ascii="Consolas" w:cs="Consolas" w:eastAsia="Consolas" w:hAnsi="Consolas"/>
                <w:b w:val="false"/>
                <w:bCs w:val="false"/>
                <w:sz w:val="16"/>
                <w:szCs w:val="16"/>
              </w:rPr>
              <w:t xml:space="preserve">schema/seed/</w:t>
            </w:r>
          </w:p>
        </w:tc>
        <w:tc>
          <w:tcPr>
            <w:tcW w:type="dxa" w:w="526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unit, integration and system tests for its own code</w:t>
            </w:r>
          </w:p>
        </w:tc>
      </w:tr>
      <w:tr>
        <w:trPr>
          <w:tblHeader w:val="false"/>
        </w:trPr>
        <w:tc>
          <w:tcPr>
            <w:tcW w:type="dxa" w:w="315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Runs CI and verification</w:t>
            </w:r>
          </w:p>
        </w:tc>
        <w:tc>
          <w:tcPr>
            <w:tcW w:type="dxa" w:w="526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yes, independently, on every PR head</w:t>
            </w:r>
          </w:p>
        </w:tc>
        <w:tc>
          <w:tcPr>
            <w:tcW w:type="dxa" w:w="526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locally before every push</w:t>
            </w:r>
          </w:p>
        </w:tc>
      </w:tr>
      <w:tr>
        <w:trPr>
          <w:tblHeader w:val="false"/>
        </w:trPr>
        <w:tc>
          <w:tcPr>
            <w:tcW w:type="dxa" w:w="315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Reviews</w:t>
            </w:r>
          </w:p>
        </w:tc>
        <w:tc>
          <w:tcPr>
            <w:tcW w:type="dxa" w:w="526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code and architecture; issues action items to the builder through the queue entry</w:t>
            </w:r>
          </w:p>
        </w:tc>
        <w:tc>
          <w:tcPr>
            <w:tcW w:type="dxa" w:w="526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may review any PR and comment</w:t>
            </w:r>
          </w:p>
        </w:tc>
      </w:tr>
      <w:tr>
        <w:trPr>
          <w:tblHeader w:val="false"/>
        </w:trPr>
        <w:tc>
          <w:tcPr>
            <w:tcW w:type="dxa" w:w="315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Marks a PR ready</w:t>
            </w:r>
          </w:p>
        </w:tc>
        <w:tc>
          <w:tcPr>
            <w:tcW w:type="dxa" w:w="526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yes</w:t>
            </w:r>
          </w:p>
        </w:tc>
        <w:tc>
          <w:tcPr>
            <w:tcW w:type="dxa" w:w="526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yes; any session may</w:t>
            </w:r>
          </w:p>
        </w:tc>
      </w:tr>
      <w:tr>
        <w:trPr>
          <w:tblHeader w:val="false"/>
        </w:trPr>
        <w:tc>
          <w:tcPr>
            <w:tcW w:type="dxa" w:w="315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Merges</w:t>
            </w:r>
          </w:p>
        </w:tc>
        <w:tc>
          <w:tcPr>
            <w:tcW w:type="dxa" w:w="526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yes, when green, author-compliant, questions answered, issues recorded</w:t>
            </w:r>
          </w:p>
        </w:tc>
        <w:tc>
          <w:tcPr>
            <w:tcW w:type="dxa" w:w="526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never (hook-denied)</w:t>
            </w:r>
          </w:p>
        </w:tc>
      </w:tr>
      <w:tr>
        <w:trPr>
          <w:tblHeader w:val="false"/>
        </w:trPr>
        <w:tc>
          <w:tcPr>
            <w:tcW w:type="dxa" w:w="315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May edit</w:t>
            </w:r>
          </w:p>
        </w:tc>
        <w:tc>
          <w:tcPr>
            <w:tcW w:type="dxa" w:w="526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docs/</w:t>
            </w:r>
            <w:r>
              <w:rPr>
                <w:b w:val="false"/>
                <w:bCs w:val="false"/>
                <w:sz w:val="18"/>
                <w:szCs w:val="18"/>
              </w:rPr>
              <w:t xml:space="preserve">, </w:t>
            </w:r>
            <w:r>
              <w:rPr>
                <w:rFonts w:ascii="Consolas" w:cs="Consolas" w:eastAsia="Consolas" w:hAnsi="Consolas"/>
                <w:b w:val="false"/>
                <w:bCs w:val="false"/>
                <w:sz w:val="16"/>
                <w:szCs w:val="16"/>
              </w:rPr>
              <w:t xml:space="preserve">.claude/</w:t>
            </w:r>
            <w:r>
              <w:rPr>
                <w:b w:val="false"/>
                <w:bCs w:val="false"/>
                <w:sz w:val="18"/>
                <w:szCs w:val="18"/>
              </w:rPr>
              <w:t xml:space="preserve">, </w:t>
            </w:r>
            <w:r>
              <w:rPr>
                <w:rFonts w:ascii="Consolas" w:cs="Consolas" w:eastAsia="Consolas" w:hAnsi="Consolas"/>
                <w:b w:val="false"/>
                <w:bCs w:val="false"/>
                <w:sz w:val="16"/>
                <w:szCs w:val="16"/>
              </w:rPr>
              <w:t xml:space="preserve">README.md</w:t>
            </w:r>
            <w:r>
              <w:rPr>
                <w:b w:val="false"/>
                <w:bCs w:val="false"/>
                <w:sz w:val="18"/>
                <w:szCs w:val="18"/>
              </w:rPr>
              <w:t xml:space="preserve">, </w:t>
            </w:r>
            <w:r>
              <w:rPr>
                <w:rFonts w:ascii="Consolas" w:cs="Consolas" w:eastAsia="Consolas" w:hAnsi="Consolas"/>
                <w:b w:val="false"/>
                <w:bCs w:val="false"/>
                <w:sz w:val="16"/>
                <w:szCs w:val="16"/>
              </w:rPr>
              <w:t xml:space="preserve">CHANGELOG.md</w:t>
            </w:r>
            <w:r>
              <w:rPr>
                <w:b w:val="false"/>
                <w:bCs w:val="false"/>
                <w:sz w:val="18"/>
                <w:szCs w:val="18"/>
              </w:rPr>
              <w:t xml:space="preserve">, </w:t>
            </w:r>
            <w:r>
              <w:rPr>
                <w:rFonts w:ascii="Consolas" w:cs="Consolas" w:eastAsia="Consolas" w:hAnsi="Consolas"/>
                <w:b w:val="false"/>
                <w:bCs w:val="false"/>
                <w:sz w:val="16"/>
                <w:szCs w:val="16"/>
              </w:rPr>
              <w:t xml:space="preserve">schema/seed/</w:t>
            </w:r>
            <w:r>
              <w:rPr>
                <w:b w:val="false"/>
                <w:bCs w:val="false"/>
                <w:sz w:val="18"/>
                <w:szCs w:val="18"/>
              </w:rPr>
              <w:t xml:space="preserve"> (</w:t>
            </w:r>
            <w:r>
              <w:rPr>
                <w:rFonts w:ascii="Consolas" w:cs="Consolas" w:eastAsia="Consolas" w:hAnsi="Consolas"/>
                <w:b w:val="false"/>
                <w:bCs w:val="false"/>
                <w:sz w:val="16"/>
                <w:szCs w:val="16"/>
              </w:rPr>
              <w:t xml:space="preserve">fable_editable_paths</w:t>
            </w:r>
            <w:r>
              <w:rPr>
                <w:b w:val="false"/>
                <w:bCs w:val="false"/>
                <w:sz w:val="18"/>
                <w:szCs w:val="18"/>
              </w:rPr>
              <w:t xml:space="preserve">)</w:t>
            </w:r>
          </w:p>
        </w:tc>
        <w:tc>
          <w:tcPr>
            <w:tcW w:type="dxa" w:w="526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the packet's "Files you may touch"; never the ledger files, </w:t>
            </w:r>
            <w:r>
              <w:rPr>
                <w:rFonts w:ascii="Consolas" w:cs="Consolas" w:eastAsia="Consolas" w:hAnsi="Consolas"/>
                <w:b w:val="false"/>
                <w:bCs w:val="false"/>
                <w:sz w:val="16"/>
                <w:szCs w:val="16"/>
              </w:rPr>
              <w:t xml:space="preserve">CONTEXT.md</w:t>
            </w:r>
            <w:r>
              <w:rPr>
                <w:b w:val="false"/>
                <w:bCs w:val="false"/>
                <w:sz w:val="18"/>
                <w:szCs w:val="18"/>
              </w:rPr>
              <w:t xml:space="preserve"> or another packet (hook-denied)</w:t>
            </w:r>
          </w:p>
        </w:tc>
      </w:tr>
      <w:tr>
        <w:trPr>
          <w:tblHeader w:val="false"/>
        </w:trPr>
        <w:tc>
          <w:tcPr>
            <w:tcW w:type="dxa" w:w="315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Ledger writes</w:t>
            </w:r>
          </w:p>
        </w:tc>
        <w:tc>
          <w:tcPr>
            <w:tcW w:type="dxa" w:w="526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answers (</w:t>
            </w:r>
            <w:r>
              <w:rPr>
                <w:rFonts w:ascii="Consolas" w:cs="Consolas" w:eastAsia="Consolas" w:hAnsi="Consolas"/>
                <w:b w:val="false"/>
                <w:bCs w:val="false"/>
                <w:sz w:val="16"/>
                <w:szCs w:val="16"/>
              </w:rPr>
              <w:t xml:space="preserve">answer.sh</w:t>
            </w:r>
            <w:r>
              <w:rPr>
                <w:b w:val="false"/>
                <w:bCs w:val="false"/>
                <w:sz w:val="18"/>
                <w:szCs w:val="18"/>
              </w:rPr>
              <w:t xml:space="preserve">), issue curation, </w:t>
            </w:r>
            <w:r>
              <w:rPr>
                <w:rFonts w:ascii="Consolas" w:cs="Consolas" w:eastAsia="Consolas" w:hAnsi="Consolas"/>
                <w:b w:val="false"/>
                <w:bCs w:val="false"/>
                <w:sz w:val="16"/>
                <w:szCs w:val="16"/>
              </w:rPr>
              <w:t xml:space="preserve">CONTEXT.md</w:t>
            </w:r>
            <w:r>
              <w:rPr>
                <w:b w:val="false"/>
                <w:bCs w:val="false"/>
                <w:sz w:val="18"/>
                <w:szCs w:val="18"/>
              </w:rPr>
              <w:t xml:space="preserve">, log entries</w:t>
            </w:r>
          </w:p>
        </w:tc>
        <w:tc>
          <w:tcPr>
            <w:tcW w:type="dxa" w:w="526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questions (</w:t>
            </w:r>
            <w:r>
              <w:rPr>
                <w:rFonts w:ascii="Consolas" w:cs="Consolas" w:eastAsia="Consolas" w:hAnsi="Consolas"/>
                <w:b w:val="false"/>
                <w:bCs w:val="false"/>
                <w:sz w:val="16"/>
                <w:szCs w:val="16"/>
              </w:rPr>
              <w:t xml:space="preserve">ask.sh</w:t>
            </w:r>
            <w:r>
              <w:rPr>
                <w:b w:val="false"/>
                <w:bCs w:val="false"/>
                <w:sz w:val="18"/>
                <w:szCs w:val="18"/>
              </w:rPr>
              <w:t xml:space="preserve">), issues (</w:t>
            </w:r>
            <w:r>
              <w:rPr>
                <w:rFonts w:ascii="Consolas" w:cs="Consolas" w:eastAsia="Consolas" w:hAnsi="Consolas"/>
                <w:b w:val="false"/>
                <w:bCs w:val="false"/>
                <w:sz w:val="16"/>
                <w:szCs w:val="16"/>
              </w:rPr>
              <w:t xml:space="preserve">issue.sh</w:t>
            </w:r>
            <w:r>
              <w:rPr>
                <w:b w:val="false"/>
                <w:bCs w:val="false"/>
                <w:sz w:val="18"/>
                <w:szCs w:val="18"/>
              </w:rPr>
              <w:t xml:space="preserve">), log entries (</w:t>
            </w:r>
            <w:r>
              <w:rPr>
                <w:rFonts w:ascii="Consolas" w:cs="Consolas" w:eastAsia="Consolas" w:hAnsi="Consolas"/>
                <w:b w:val="false"/>
                <w:bCs w:val="false"/>
                <w:sz w:val="16"/>
                <w:szCs w:val="16"/>
              </w:rPr>
              <w:t xml:space="preserve">log.sh</w:t>
            </w:r>
            <w:r>
              <w:rPr>
                <w:b w:val="false"/>
                <w:bCs w:val="false"/>
                <w:sz w:val="18"/>
                <w:szCs w:val="18"/>
              </w:rPr>
              <w:t xml:space="preserve">)</w:t>
            </w:r>
          </w:p>
        </w:tc>
      </w:tr>
      <w:tr>
        <w:trPr>
          <w:tblHeader w:val="false"/>
        </w:trPr>
        <w:tc>
          <w:tcPr>
            <w:tcW w:type="dxa" w:w="315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Ends with</w:t>
            </w:r>
          </w:p>
        </w:tc>
        <w:tc>
          <w:tcPr>
            <w:tcW w:type="dxa" w:w="526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/fable-review</w:t>
            </w:r>
            <w:r>
              <w:rPr>
                <w:b w:val="false"/>
                <w:bCs w:val="false"/>
                <w:sz w:val="18"/>
                <w:szCs w:val="18"/>
              </w:rPr>
              <w:t xml:space="preserve"> checklist, </w:t>
            </w:r>
            <w:r>
              <w:rPr>
                <w:rFonts w:ascii="Consolas" w:cs="Consolas" w:eastAsia="Consolas" w:hAnsi="Consolas"/>
                <w:b w:val="false"/>
                <w:bCs w:val="false"/>
                <w:sz w:val="16"/>
                <w:szCs w:val="16"/>
              </w:rPr>
              <w:t xml:space="preserve">log.sh close</w:t>
            </w:r>
          </w:p>
        </w:tc>
        <w:tc>
          <w:tcPr>
            <w:tcW w:type="dxa" w:w="526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/close-out</w:t>
            </w:r>
          </w:p>
        </w:tc>
      </w:tr>
    </w:tbl>
    <w:p>
      <w:pPr>
        <w:spacing w:after="120"/>
      </w:pPr>
    </w:p>
    <w:p>
      <w:pPr>
        <w:sectPr>
          <w:headerReference w:type="default" r:id="rId57"/>
          <w:footerReference w:type="default" r:id="rId58"/>
          <w:pgSz w:w="15840" w:h="12240" w:orient="landscape"/>
          <w:pgMar w:top="1080" w:right="1080" w:bottom="1080" w:left="1080" w:header="708" w:footer="708" w:gutter="0"/>
          <w:pgNumType/>
          <w:docGrid w:linePitch="360"/>
        </w:sectPr>
      </w:pPr>
    </w:p>
    <w:p>
      <w:pPr>
        <w:pStyle w:val="Heading2"/>
      </w:pPr>
      <w:r>
        <w:t xml:space="preserve">10.2 Session lifecycle, start to end</w:t>
      </w:r>
    </w:p>
    <w:p>
      <w:pPr>
        <w:spacing w:after="120"/>
      </w:pPr>
      <w:r>
        <w:rPr>
          <w:sz w:val="21"/>
          <w:szCs w:val="21"/>
        </w:rPr>
        <w:t xml:space="preserve">A builder session starts with the role bound by the hook and its own queue entry injected, reads its packet, builds one checkpoint at a time (each ending green and pushed), asks when something is missing, and ends with the close-out before its 40th prompt. A Fable session starts with the full context, answers, curates, reviews each PR against its packet, merges or sends it back, updates the ledger and writes the next packet.</w:t>
      </w:r>
    </w:p>
    <w:p>
      <w:pPr>
        <w:sectPr>
          <w:headerReference w:type="default" r:id="rId59"/>
          <w:footerReference w:type="default" r:id="rId60"/>
          <w:pgSz w:w="12240" w:h="15840" w:orient="portrait"/>
          <w:pgMar w:top="1440" w:right="1440" w:bottom="1440" w:left="1440" w:header="708" w:footer="708" w:gutter="0"/>
          <w:pgNumType/>
          <w:docGrid w:linePitch="360"/>
        </w:sectPr>
      </w:pPr>
    </w:p>
    <w:p>
      <w:pPr>
        <w:spacing w:after="60" w:before="120"/>
        <w:jc w:val="center"/>
      </w:pPr>
      <w:r>
        <w:drawing>
          <wp:inline distT="0" distB="0" distL="0" distR="0">
            <wp:extent cx="8686800"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8686800" cy="1190625"/>
                    </a:xfrm>
                    <a:prstGeom prst="rect">
                      <a:avLst/>
                    </a:prstGeom>
                  </pic:spPr>
                </pic:pic>
              </a:graphicData>
            </a:graphic>
          </wp:inline>
        </w:drawing>
      </w:r>
    </w:p>
    <w:p>
      <w:pPr>
        <w:spacing w:after="200"/>
        <w:jc w:val="center"/>
      </w:pPr>
      <w:r>
        <w:rPr>
          <w:i/>
          <w:iCs/>
          <w:color w:val="555555"/>
          <w:sz w:val="18"/>
          <w:szCs w:val="18"/>
        </w:rPr>
        <w:t xml:space="preserve">D-LIFECYCLE-BUILDER: Builder session lifecycle (source: docs/02-delivery/SESSION-PROTOCOL.md)</w:t>
      </w:r>
    </w:p>
    <w:p>
      <w:pPr>
        <w:sectPr>
          <w:headerReference w:type="default" r:id="rId61"/>
          <w:footerReference w:type="default" r:id="rId62"/>
          <w:pgSz w:w="15840" w:h="12240" w:orient="landscape"/>
          <w:pgMar w:top="1080" w:right="1080" w:bottom="1080" w:left="1080" w:header="708" w:footer="708" w:gutter="0"/>
          <w:pgNumType/>
          <w:docGrid w:linePitch="360"/>
        </w:sectPr>
      </w:pPr>
    </w:p>
    <w:p>
      <w:pPr>
        <w:spacing w:after="60" w:before="120"/>
        <w:jc w:val="center"/>
      </w:pPr>
      <w:r>
        <w:drawing>
          <wp:inline distT="0" distB="0" distL="0" distR="0">
            <wp:extent cx="868680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8686800" cy="1152525"/>
                    </a:xfrm>
                    <a:prstGeom prst="rect">
                      <a:avLst/>
                    </a:prstGeom>
                  </pic:spPr>
                </pic:pic>
              </a:graphicData>
            </a:graphic>
          </wp:inline>
        </w:drawing>
      </w:r>
    </w:p>
    <w:p>
      <w:pPr>
        <w:spacing w:after="200"/>
        <w:jc w:val="center"/>
      </w:pPr>
      <w:r>
        <w:rPr>
          <w:i/>
          <w:iCs/>
          <w:color w:val="555555"/>
          <w:sz w:val="18"/>
          <w:szCs w:val="18"/>
        </w:rPr>
        <w:t xml:space="preserve">D-LIFECYCLE-FABLE: Fable session lifecycle (source: docs/02-delivery/SESSION-PROTOCOL.md)</w:t>
      </w:r>
    </w:p>
    <w:p>
      <w:pPr>
        <w:sectPr>
          <w:headerReference w:type="default" r:id="rId63"/>
          <w:footerReference w:type="default" r:id="rId64"/>
          <w:pgSz w:w="15840" w:h="12240" w:orient="landscape"/>
          <w:pgMar w:top="1080" w:right="1080" w:bottom="1080" w:left="1080" w:header="708" w:footer="708" w:gutter="0"/>
          <w:pgNumType/>
          <w:docGrid w:linePitch="360"/>
        </w:sectPr>
      </w:pPr>
    </w:p>
    <w:p>
      <w:pPr>
        <w:pStyle w:val="Heading2"/>
      </w:pPr>
      <w:r>
        <w:t xml:space="preserve">10.3 What each session must produce</w:t>
      </w:r>
    </w:p>
    <w:p>
      <w:pPr>
        <w:sectPr>
          <w:headerReference w:type="default" r:id="rId65"/>
          <w:footerReference w:type="default" r:id="rId66"/>
          <w:pgSz w:w="12240" w:h="15840" w:orient="portrait"/>
          <w:pgMar w:top="1440" w:right="1440" w:bottom="1440" w:left="1440" w:header="708" w:footer="708" w:gutter="0"/>
          <w:pgNumType/>
          <w:docGrid w:linePitch="360"/>
        </w:sectPr>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784"/>
        <w:gridCol w:w="5948"/>
        <w:gridCol w:w="5948"/>
      </w:tblGrid>
      <w:tr>
        <w:trPr>
          <w:tblHeader/>
        </w:trPr>
        <w:tc>
          <w:tcPr>
            <w:tcW w:type="dxa" w:w="1784"/>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p>
        </w:tc>
        <w:tc>
          <w:tcPr>
            <w:tcW w:type="dxa" w:w="5948"/>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Builder session</w:t>
            </w:r>
          </w:p>
        </w:tc>
        <w:tc>
          <w:tcPr>
            <w:tcW w:type="dxa" w:w="5948"/>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Fable session</w:t>
            </w:r>
          </w:p>
        </w:tc>
      </w:tr>
      <w:tr>
        <w:trPr>
          <w:tblHeader w:val="false"/>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Starts from</w:t>
            </w:r>
          </w:p>
        </w:tc>
        <w:tc>
          <w:tcPr>
            <w:tcW w:type="dxa" w:w="594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its queue entry and packet, injected and named by the start hook</w:t>
            </w:r>
          </w:p>
        </w:tc>
        <w:tc>
          <w:tcPr>
            <w:tcW w:type="dxa" w:w="594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the whole ledger set, injected by the start hook</w:t>
            </w:r>
          </w:p>
        </w:tc>
      </w:tr>
      <w:tr>
        <w:trPr>
          <w:tblHeader w:val="false"/>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First action</w:t>
            </w:r>
          </w:p>
        </w:tc>
        <w:tc>
          <w:tcPr>
            <w:tcW w:type="dxa" w:w="594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log.sh start</w:t>
            </w:r>
            <w:r>
              <w:rPr>
                <w:b w:val="false"/>
                <w:bCs w:val="false"/>
                <w:sz w:val="18"/>
                <w:szCs w:val="18"/>
              </w:rPr>
              <w:t xml:space="preserve"> naming the entry; read </w:t>
            </w:r>
            <w:r>
              <w:rPr>
                <w:rFonts w:ascii="Consolas" w:cs="Consolas" w:eastAsia="Consolas" w:hAnsi="Consolas"/>
                <w:b w:val="false"/>
                <w:bCs w:val="false"/>
                <w:sz w:val="16"/>
                <w:szCs w:val="16"/>
              </w:rPr>
              <w:t xml:space="preserve">PROCESS.md</w:t>
            </w:r>
            <w:r>
              <w:rPr>
                <w:b w:val="false"/>
                <w:bCs w:val="false"/>
                <w:sz w:val="18"/>
                <w:szCs w:val="18"/>
              </w:rPr>
              <w:t xml:space="preserve">, the packet, its reading list</w:t>
            </w:r>
          </w:p>
        </w:tc>
        <w:tc>
          <w:tcPr>
            <w:tcW w:type="dxa" w:w="594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log.sh start</w:t>
            </w:r>
            <w:r>
              <w:rPr>
                <w:b w:val="false"/>
                <w:bCs w:val="false"/>
                <w:sz w:val="18"/>
                <w:szCs w:val="18"/>
              </w:rPr>
              <w:t xml:space="preserve">; if the role was declared, confirm the model with </w:t>
            </w:r>
            <w:r>
              <w:rPr>
                <w:rFonts w:ascii="Consolas" w:cs="Consolas" w:eastAsia="Consolas" w:hAnsi="Consolas"/>
                <w:b w:val="false"/>
                <w:bCs w:val="false"/>
                <w:sz w:val="16"/>
                <w:szCs w:val="16"/>
              </w:rPr>
              <w:t xml:space="preserve">get_session</w:t>
            </w:r>
          </w:p>
        </w:tc>
      </w:tr>
      <w:tr>
        <w:trPr>
          <w:tblHeader w:val="false"/>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During</w:t>
            </w:r>
          </w:p>
        </w:tc>
        <w:tc>
          <w:tcPr>
            <w:tcW w:type="dxa" w:w="594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one checkpoint at a time, each pushed green; </w:t>
            </w:r>
            <w:r>
              <w:rPr>
                <w:rFonts w:ascii="Consolas" w:cs="Consolas" w:eastAsia="Consolas" w:hAnsi="Consolas"/>
                <w:b w:val="false"/>
                <w:bCs w:val="false"/>
                <w:sz w:val="16"/>
                <w:szCs w:val="16"/>
              </w:rPr>
              <w:t xml:space="preserve">log.sh progress</w:t>
            </w:r>
            <w:r>
              <w:rPr>
                <w:b w:val="false"/>
                <w:bCs w:val="false"/>
                <w:sz w:val="18"/>
                <w:szCs w:val="18"/>
              </w:rPr>
              <w:t xml:space="preserve"> per checkpoint; </w:t>
            </w:r>
            <w:r>
              <w:rPr>
                <w:rFonts w:ascii="Consolas" w:cs="Consolas" w:eastAsia="Consolas" w:hAnsi="Consolas"/>
                <w:b w:val="false"/>
                <w:bCs w:val="false"/>
                <w:sz w:val="16"/>
                <w:szCs w:val="16"/>
              </w:rPr>
              <w:t xml:space="preserve">ask.sh</w:t>
            </w:r>
            <w:r>
              <w:rPr>
                <w:b w:val="false"/>
                <w:bCs w:val="false"/>
                <w:sz w:val="18"/>
                <w:szCs w:val="18"/>
              </w:rPr>
              <w:t xml:space="preserve"> per question; </w:t>
            </w:r>
            <w:r>
              <w:rPr>
                <w:rFonts w:ascii="Consolas" w:cs="Consolas" w:eastAsia="Consolas" w:hAnsi="Consolas"/>
                <w:b w:val="false"/>
                <w:bCs w:val="false"/>
                <w:sz w:val="16"/>
                <w:szCs w:val="16"/>
              </w:rPr>
              <w:t xml:space="preserve">issue.sh</w:t>
            </w:r>
            <w:r>
              <w:rPr>
                <w:b w:val="false"/>
                <w:bCs w:val="false"/>
                <w:sz w:val="18"/>
                <w:szCs w:val="18"/>
              </w:rPr>
              <w:t xml:space="preserve"> per defect or failing check</w:t>
            </w:r>
          </w:p>
        </w:tc>
        <w:tc>
          <w:tcPr>
            <w:tcW w:type="dxa" w:w="594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answer.sh</w:t>
            </w:r>
            <w:r>
              <w:rPr>
                <w:b w:val="false"/>
                <w:bCs w:val="false"/>
                <w:sz w:val="18"/>
                <w:szCs w:val="18"/>
              </w:rPr>
              <w:t xml:space="preserve"> per question; </w:t>
            </w:r>
            <w:r>
              <w:rPr>
                <w:rFonts w:ascii="Consolas" w:cs="Consolas" w:eastAsia="Consolas" w:hAnsi="Consolas"/>
                <w:b w:val="false"/>
                <w:bCs w:val="false"/>
                <w:sz w:val="16"/>
                <w:szCs w:val="16"/>
              </w:rPr>
              <w:t xml:space="preserve">issue.sh</w:t>
            </w:r>
            <w:r>
              <w:rPr>
                <w:b w:val="false"/>
                <w:bCs w:val="false"/>
                <w:sz w:val="18"/>
                <w:szCs w:val="18"/>
              </w:rPr>
              <w:t xml:space="preserve"> or edits to curate issues; acceptance criteria run on each PR head</w:t>
            </w:r>
          </w:p>
        </w:tc>
      </w:tr>
      <w:tr>
        <w:trPr>
          <w:tblHeader w:val="false"/>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Ends with</w:t>
            </w:r>
          </w:p>
        </w:tc>
        <w:tc>
          <w:tcPr>
            <w:tcW w:type="dxa" w:w="594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/close-out</w:t>
            </w:r>
            <w:r>
              <w:rPr>
                <w:b w:val="false"/>
                <w:bCs w:val="false"/>
                <w:sz w:val="18"/>
                <w:szCs w:val="18"/>
              </w:rPr>
              <w:t xml:space="preserve">: summary with an AC table (MET / NOT MET / UNVERIFIED with evidence), deviations, assumptions, spend; questions and issues filed; branch pushed; draft PR under the owner's username; </w:t>
            </w:r>
            <w:r>
              <w:rPr>
                <w:rFonts w:ascii="Consolas" w:cs="Consolas" w:eastAsia="Consolas" w:hAnsi="Consolas"/>
                <w:b w:val="false"/>
                <w:bCs w:val="false"/>
                <w:sz w:val="16"/>
                <w:szCs w:val="16"/>
              </w:rPr>
              <w:t xml:space="preserve">log.sh close</w:t>
            </w:r>
          </w:p>
        </w:tc>
        <w:tc>
          <w:tcPr>
            <w:tcW w:type="dxa" w:w="594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merges recorded in the log; </w:t>
            </w:r>
            <w:r>
              <w:rPr>
                <w:rFonts w:ascii="Consolas" w:cs="Consolas" w:eastAsia="Consolas" w:hAnsi="Consolas"/>
                <w:b w:val="false"/>
                <w:bCs w:val="false"/>
                <w:sz w:val="16"/>
                <w:szCs w:val="16"/>
              </w:rPr>
              <w:t xml:space="preserve">CONTEXT.md</w:t>
            </w:r>
            <w:r>
              <w:rPr>
                <w:b w:val="false"/>
                <w:bCs w:val="false"/>
                <w:sz w:val="18"/>
                <w:szCs w:val="18"/>
              </w:rPr>
              <w:t xml:space="preserve"> updated (state, next actions, queue, decisions, questions, history); the next packet written; </w:t>
            </w:r>
            <w:r>
              <w:rPr>
                <w:rFonts w:ascii="Consolas" w:cs="Consolas" w:eastAsia="Consolas" w:hAnsi="Consolas"/>
                <w:b w:val="false"/>
                <w:bCs w:val="false"/>
                <w:sz w:val="16"/>
                <w:szCs w:val="16"/>
              </w:rPr>
              <w:t xml:space="preserve">log.sh close</w:t>
            </w:r>
          </w:p>
        </w:tc>
      </w:tr>
      <w:tr>
        <w:trPr>
          <w:tblHeader w:val="false"/>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Never</w:t>
            </w:r>
          </w:p>
        </w:tc>
        <w:tc>
          <w:tcPr>
            <w:tcW w:type="dxa" w:w="594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merges, pushes to </w:t>
            </w:r>
            <w:r>
              <w:rPr>
                <w:rFonts w:ascii="Consolas" w:cs="Consolas" w:eastAsia="Consolas" w:hAnsi="Consolas"/>
                <w:b w:val="false"/>
                <w:bCs w:val="false"/>
                <w:sz w:val="16"/>
                <w:szCs w:val="16"/>
              </w:rPr>
              <w:t xml:space="preserve">main</w:t>
            </w:r>
            <w:r>
              <w:rPr>
                <w:b w:val="false"/>
                <w:bCs w:val="false"/>
                <w:sz w:val="18"/>
                <w:szCs w:val="18"/>
              </w:rPr>
              <w:t xml:space="preserve">, edits a ledger or </w:t>
            </w:r>
            <w:r>
              <w:rPr>
                <w:rFonts w:ascii="Consolas" w:cs="Consolas" w:eastAsia="Consolas" w:hAnsi="Consolas"/>
                <w:b w:val="false"/>
                <w:bCs w:val="false"/>
                <w:sz w:val="16"/>
                <w:szCs w:val="16"/>
              </w:rPr>
              <w:t xml:space="preserve">CONTEXT.md</w:t>
            </w:r>
            <w:r>
              <w:rPr>
                <w:b w:val="false"/>
                <w:bCs w:val="false"/>
                <w:sz w:val="18"/>
                <w:szCs w:val="18"/>
              </w:rPr>
              <w:t xml:space="preserve">, reads another packet, starts a second entry, answers a question</w:t>
            </w:r>
          </w:p>
        </w:tc>
        <w:tc>
          <w:tcPr>
            <w:tcW w:type="dxa" w:w="594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writes application code or tests, merges a red, unanswered, unrecorded or wrongly-authored PR, patches </w:t>
            </w:r>
            <w:r>
              <w:rPr>
                <w:rFonts w:ascii="Consolas" w:cs="Consolas" w:eastAsia="Consolas" w:hAnsi="Consolas"/>
                <w:b w:val="false"/>
                <w:bCs w:val="false"/>
                <w:sz w:val="16"/>
                <w:szCs w:val="16"/>
              </w:rPr>
              <w:t xml:space="preserve">main</w:t>
            </w:r>
            <w:r>
              <w:rPr>
                <w:b w:val="false"/>
                <w:bCs w:val="false"/>
                <w:sz w:val="18"/>
                <w:szCs w:val="18"/>
              </w:rPr>
              <w:t xml:space="preserve"> forward (revert instead)</w:t>
            </w:r>
          </w:p>
        </w:tc>
      </w:tr>
    </w:tbl>
    <w:p>
      <w:pPr>
        <w:spacing w:after="120"/>
      </w:pPr>
    </w:p>
    <w:p>
      <w:pPr>
        <w:sectPr>
          <w:headerReference w:type="default" r:id="rId67"/>
          <w:footerReference w:type="default" r:id="rId68"/>
          <w:pgSz w:w="15840" w:h="12240" w:orient="landscape"/>
          <w:pgMar w:top="1080" w:right="1080" w:bottom="1080" w:left="1080" w:header="708" w:footer="708" w:gutter="0"/>
          <w:pgNumType/>
          <w:docGrid w:linePitch="360"/>
        </w:sectPr>
      </w:pPr>
    </w:p>
    <w:p>
      <w:pPr>
        <w:pStyle w:val="Heading2"/>
      </w:pPr>
      <w:r>
        <w:t xml:space="preserve">10.4 Interaction between owner, Fable, builder, CI and the ledgers</w:t>
      </w:r>
    </w:p>
    <w:p>
      <w:pPr>
        <w:sectPr>
          <w:headerReference w:type="default" r:id="rId69"/>
          <w:footerReference w:type="default" r:id="rId70"/>
          <w:pgSz w:w="12240" w:h="15840" w:orient="portrait"/>
          <w:pgMar w:top="1440" w:right="1440" w:bottom="1440" w:left="1440" w:header="708" w:footer="708" w:gutter="0"/>
          <w:pgNumType/>
          <w:docGrid w:linePitch="360"/>
        </w:sectPr>
      </w:pPr>
    </w:p>
    <w:p>
      <w:pPr>
        <w:spacing w:after="60" w:before="120"/>
        <w:jc w:val="center"/>
      </w:pPr>
      <w:r>
        <w:drawing>
          <wp:inline distT="0" distB="0" distL="0" distR="0">
            <wp:extent cx="86868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8686800" cy="4048125"/>
                    </a:xfrm>
                    <a:prstGeom prst="rect">
                      <a:avLst/>
                    </a:prstGeom>
                  </pic:spPr>
                </pic:pic>
              </a:graphicData>
            </a:graphic>
          </wp:inline>
        </w:drawing>
      </w:r>
    </w:p>
    <w:p>
      <w:pPr>
        <w:spacing w:after="200"/>
        <w:jc w:val="center"/>
      </w:pPr>
      <w:r>
        <w:rPr>
          <w:i/>
          <w:iCs/>
          <w:color w:val="555555"/>
          <w:sz w:val="18"/>
          <w:szCs w:val="18"/>
        </w:rPr>
        <w:t xml:space="preserve">D-SESSION: Session interaction (source: docs/02-delivery/SESSION-PROTOCOL.md)</w:t>
      </w:r>
    </w:p>
    <w:p>
      <w:pPr>
        <w:sectPr>
          <w:headerReference w:type="default" r:id="rId71"/>
          <w:footerReference w:type="default" r:id="rId72"/>
          <w:pgSz w:w="15840" w:h="12240" w:orient="landscape"/>
          <w:pgMar w:top="1080" w:right="1080" w:bottom="1080" w:left="1080" w:header="708" w:footer="708" w:gutter="0"/>
          <w:pgNumType/>
          <w:docGrid w:linePitch="360"/>
        </w:sectPr>
      </w:pPr>
    </w:p>
    <w:p>
      <w:pPr>
        <w:pStyle w:val="Heading2"/>
      </w:pPr>
      <w:r>
        <w:t xml:space="preserve">10.5 The task packet</w:t>
      </w:r>
    </w:p>
    <w:p>
      <w:pPr>
        <w:spacing w:after="120"/>
      </w:pPr>
      <w:r>
        <w:rPr>
          <w:sz w:val="21"/>
          <w:szCs w:val="21"/>
        </w:rPr>
        <w:t xml:space="preserve">Fable writes one packet per builder session. A builder starts with no memory of anything, so the packet stands alone with the documents it lists. Its sections, in order:</w:t>
      </w:r>
    </w:p>
    <w:p>
      <w:pPr>
        <w:spacing w:after="160"/>
        <w:ind w:left="360"/>
      </w:pPr>
      <w:r>
        <w:rPr>
          <w:rFonts w:ascii="Consolas" w:cs="Consolas" w:eastAsia="Consolas" w:hAnsi="Consolas"/>
          <w:sz w:val="17"/>
          <w:szCs w:val="17"/>
        </w:rPr>
        <w:t xml:space="preserve"># BS-nnn · &lt;short name&gt;
ROLE / AUTHOR · SPEC-COMMIT (the main commit the packet was cut from) · PHASE / SLICE · BRANCH ·
CAPABILITIES · STATUS
0. How to use this packet      the builder's operating instructions
1. Goal                        one paragraph: what exists when this is done
2. Read, in this order         the only documents the builder needs, and why each
3. Acceptance criteria         numbered AC-n, each testable; Fable runs them all
4. Interfaces to honor         names, signatures, shapes, conventions later work builds on
5. Files you may touch         explicit list; anything else is out of scope
6. Build order with checkpoints ordered steps, each ending green, each a resume point
7. Out of scope                what not to build even when cheap
8. Tests required              path, tier, what it proves
9. Known constraints           limits, environment, hygiene
10. Close log                  what the builder must report beyond /close-out
11. Fable's standing items     Fix issues · Act on answers · Changes requested by Fable</w:t>
      </w:r>
    </w:p>
    <w:p>
      <w:pPr>
        <w:spacing w:after="120"/>
      </w:pPr>
      <w:r>
        <w:rPr>
          <w:sz w:val="21"/>
          <w:szCs w:val="21"/>
        </w:rPr>
        <w:t xml:space="preserve">Packets in flight at the same time have disjoint file lists. A packet is sized to one session; its checkpoints make it resumable by the next session when the prompt limit is reached.</w:t>
      </w:r>
    </w:p>
    <w:p>
      <w:pPr>
        <w:pStyle w:val="Heading2"/>
      </w:pPr>
      <w:r>
        <w:t xml:space="preserve">10.6 Questions, close log and Fable’s verification</w:t>
      </w:r>
    </w:p>
    <w:p>
      <w:pPr>
        <w:pStyle w:val="ListParagraph"/>
        <w:numPr>
          <w:ilvl w:val="0"/>
          <w:numId w:val="4"/>
        </w:numPr>
        <w:spacing w:after="60"/>
      </w:pPr>
      <w:r>
        <w:rPr>
          <w:sz w:val="21"/>
          <w:szCs w:val="21"/>
        </w:rPr>
        <w:t xml:space="preserve">Ask with </w:t>
      </w:r>
      <w:r>
        <w:rPr>
          <w:rFonts w:ascii="Consolas" w:cs="Consolas" w:eastAsia="Consolas" w:hAnsi="Consolas"/>
          <w:sz w:val="19"/>
          <w:szCs w:val="19"/>
        </w:rPr>
        <w:t xml:space="preserve">ask.sh</w:t>
      </w:r>
      <w:r>
        <w:rPr>
          <w:sz w:val="21"/>
          <w:szCs w:val="21"/>
        </w:rPr>
        <w:t xml:space="preserve">, one question per call, with </w:t>
      </w:r>
      <w:r>
        <w:rPr>
          <w:rFonts w:ascii="Consolas" w:cs="Consolas" w:eastAsia="Consolas" w:hAnsi="Consolas"/>
          <w:sz w:val="19"/>
          <w:szCs w:val="19"/>
        </w:rPr>
        <w:t xml:space="preserve">--context</w:t>
      </w:r>
      <w:r>
        <w:rPr>
          <w:sz w:val="21"/>
          <w:szCs w:val="21"/>
        </w:rPr>
        <w:t xml:space="preserve"> saying what depends on the answer and the assumption you will proceed under if no answer arrives.</w:t>
      </w:r>
    </w:p>
    <w:p>
      <w:pPr>
        <w:pStyle w:val="ListParagraph"/>
        <w:numPr>
          <w:ilvl w:val="0"/>
          <w:numId w:val="4"/>
        </w:numPr>
        <w:spacing w:after="60"/>
      </w:pPr>
      <w:r>
        <w:rPr>
          <w:sz w:val="21"/>
          <w:szCs w:val="21"/>
        </w:rPr>
        <w:t xml:space="preserve">If the answer blocks the packet: </w:t>
      </w:r>
      <w:r>
        <w:rPr>
          <w:rFonts w:ascii="Consolas" w:cs="Consolas" w:eastAsia="Consolas" w:hAnsi="Consolas"/>
          <w:sz w:val="19"/>
          <w:szCs w:val="19"/>
        </w:rPr>
        <w:t xml:space="preserve">log.sh progress</w:t>
      </w:r>
      <w:r>
        <w:rPr>
          <w:sz w:val="21"/>
          <w:szCs w:val="21"/>
        </w:rPr>
        <w:t xml:space="preserve"> why, </w:t>
      </w:r>
      <w:r>
        <w:rPr>
          <w:rFonts w:ascii="Consolas" w:cs="Consolas" w:eastAsia="Consolas" w:hAnsi="Consolas"/>
          <w:sz w:val="19"/>
          <w:szCs w:val="19"/>
        </w:rPr>
        <w:t xml:space="preserve">/close-out</w:t>
      </w:r>
      <w:r>
        <w:rPr>
          <w:sz w:val="21"/>
          <w:szCs w:val="21"/>
        </w:rPr>
        <w:t xml:space="preserve">, stop. The queue entry becomes </w:t>
      </w:r>
      <w:r>
        <w:rPr>
          <w:rFonts w:ascii="Consolas" w:cs="Consolas" w:eastAsia="Consolas" w:hAnsi="Consolas"/>
          <w:sz w:val="19"/>
          <w:szCs w:val="19"/>
        </w:rPr>
        <w:t xml:space="preserve">blocked</w:t>
      </w:r>
      <w:r>
        <w:rPr>
          <w:sz w:val="21"/>
          <w:szCs w:val="21"/>
        </w:rPr>
        <w:t xml:space="preserve">.</w:t>
      </w:r>
    </w:p>
    <w:p>
      <w:pPr>
        <w:pStyle w:val="ListParagraph"/>
        <w:numPr>
          <w:ilvl w:val="0"/>
          <w:numId w:val="4"/>
        </w:numPr>
        <w:spacing w:after="60"/>
      </w:pPr>
      <w:r>
        <w:rPr>
          <w:sz w:val="21"/>
          <w:szCs w:val="21"/>
        </w:rPr>
        <w:t xml:space="preserve">If it does not block: record the assumption with </w:t>
      </w:r>
      <w:r>
        <w:rPr>
          <w:rFonts w:ascii="Consolas" w:cs="Consolas" w:eastAsia="Consolas" w:hAnsi="Consolas"/>
          <w:sz w:val="19"/>
          <w:szCs w:val="19"/>
        </w:rPr>
        <w:t xml:space="preserve">log.sh progress</w:t>
      </w:r>
      <w:r>
        <w:rPr>
          <w:sz w:val="21"/>
          <w:szCs w:val="21"/>
        </w:rPr>
        <w:t xml:space="preserve">, continue, and list the assumption in the close log.</w:t>
      </w:r>
    </w:p>
    <w:p>
      <w:pPr>
        <w:pStyle w:val="ListParagraph"/>
        <w:numPr>
          <w:ilvl w:val="0"/>
          <w:numId w:val="4"/>
        </w:numPr>
        <w:spacing w:after="60"/>
      </w:pPr>
      <w:r>
        <w:rPr>
          <w:sz w:val="21"/>
          <w:szCs w:val="21"/>
        </w:rPr>
        <w:t xml:space="preserve">Only Fable answers (</w:t>
      </w:r>
      <w:r>
        <w:rPr>
          <w:rFonts w:ascii="Consolas" w:cs="Consolas" w:eastAsia="Consolas" w:hAnsi="Consolas"/>
          <w:sz w:val="19"/>
          <w:szCs w:val="19"/>
        </w:rPr>
        <w:t xml:space="preserve">answer.sh</w:t>
      </w:r>
      <w:r>
        <w:rPr>
          <w:sz w:val="21"/>
          <w:szCs w:val="21"/>
        </w:rPr>
        <w:t xml:space="preserve">). An answer is an instruction; the builder acts on it. Fable marks a question </w:t>
      </w:r>
      <w:r>
        <w:rPr>
          <w:rFonts w:ascii="Consolas" w:cs="Consolas" w:eastAsia="Consolas" w:hAnsi="Consolas"/>
          <w:sz w:val="19"/>
          <w:szCs w:val="19"/>
        </w:rPr>
        <w:t xml:space="preserve">needs-human</w:t>
      </w:r>
      <w:r>
        <w:rPr>
          <w:sz w:val="21"/>
          <w:szCs w:val="21"/>
        </w:rPr>
        <w:t xml:space="preserve"> when only the owner can decide, and mirrors it into the CONTEXT.md open-questions table.</w:t>
      </w:r>
    </w:p>
    <w:p>
      <w:pPr>
        <w:spacing w:after="120"/>
      </w:pPr>
      <w:r>
        <w:rPr>
          <w:sz w:val="21"/>
          <w:szCs w:val="21"/>
        </w:rPr>
        <w:t xml:space="preserve">The close log carries an acceptance-criteria table (MET, NOT MET or UNVERIFIED with evidence), deviations, assumptions and spend. Fable treats it as a report to verify, not as truth: it checks out the PR head, runs lint, type check and all three tiers itself, runs every acceptance criterion, reads the diff against the file list and for architectural fit, and confirms the CI blast radius, the PR author, answered questions and recorded issues. Outcomes are </w:t>
      </w:r>
      <w:r>
        <w:rPr>
          <w:b/>
          <w:bCs/>
          <w:sz w:val="21"/>
          <w:szCs w:val="21"/>
        </w:rPr>
        <w:t xml:space="preserve">Accept</w:t>
      </w:r>
      <w:r>
        <w:rPr>
          <w:sz w:val="21"/>
          <w:szCs w:val="21"/>
        </w:rPr>
        <w:t xml:space="preserve"> (merge with a merge commit, entry done), </w:t>
      </w:r>
      <w:r>
        <w:rPr>
          <w:b/>
          <w:bCs/>
          <w:sz w:val="21"/>
          <w:szCs w:val="21"/>
        </w:rPr>
        <w:t xml:space="preserve">Rework</w:t>
      </w:r>
      <w:r>
        <w:rPr>
          <w:sz w:val="21"/>
          <w:szCs w:val="21"/>
        </w:rPr>
        <w:t xml:space="preserve"> (numbered findings in the queue entry, same branch) or </w:t>
      </w:r>
      <w:r>
        <w:rPr>
          <w:b/>
          <w:bCs/>
          <w:sz w:val="21"/>
          <w:szCs w:val="21"/>
        </w:rPr>
        <w:t xml:space="preserve">Redesign</w:t>
      </w:r>
      <w:r>
        <w:rPr>
          <w:sz w:val="21"/>
          <w:szCs w:val="21"/>
        </w:rPr>
        <w:t xml:space="preserve"> (docs and ADR first, new packet). Fable advises and directs; it never makes the code change itself.</w:t>
      </w:r>
    </w:p>
    <w:p>
      <w:pPr>
        <w:pStyle w:val="Heading2"/>
      </w:pPr>
      <w:r>
        <w:t xml:space="preserve">10.7 Human decision rights</w:t>
      </w:r>
    </w:p>
    <w:p>
      <w:pPr>
        <w:spacing w:after="120"/>
      </w:pPr>
      <w:r>
        <w:rPr>
          <w:sz w:val="21"/>
          <w:szCs w:val="21"/>
        </w:rPr>
        <w:t xml:space="preserve">Fable stops and asks the owner for:</w:t>
      </w:r>
    </w:p>
    <w:p>
      <w:pPr>
        <w:pStyle w:val="ListParagraph"/>
        <w:numPr>
          <w:ilvl w:val="0"/>
          <w:numId w:val="4"/>
        </w:numPr>
        <w:spacing w:after="60"/>
      </w:pPr>
      <w:r>
        <w:rPr>
          <w:sz w:val="21"/>
          <w:szCs w:val="21"/>
        </w:rPr>
        <w:t xml:space="preserve">closing a phase or slice and opening the next;</w:t>
      </w:r>
    </w:p>
    <w:p>
      <w:pPr>
        <w:pStyle w:val="ListParagraph"/>
        <w:numPr>
          <w:ilvl w:val="0"/>
          <w:numId w:val="4"/>
        </w:numPr>
        <w:spacing w:after="60"/>
      </w:pPr>
      <w:r>
        <w:rPr>
          <w:sz w:val="21"/>
          <w:szCs w:val="21"/>
        </w:rPr>
        <w:t xml:space="preserve">any change to architecture, interfaces or scope that needs a new or superseded ADR;</w:t>
      </w:r>
    </w:p>
    <w:p>
      <w:pPr>
        <w:pStyle w:val="ListParagraph"/>
        <w:numPr>
          <w:ilvl w:val="0"/>
          <w:numId w:val="4"/>
        </w:numPr>
        <w:spacing w:after="60"/>
      </w:pPr>
      <w:r>
        <w:rPr>
          <w:sz w:val="21"/>
          <w:szCs w:val="21"/>
        </w:rPr>
        <w:t xml:space="preserve">adding a dependency outside ADR-0006, or an external service;</w:t>
      </w:r>
    </w:p>
    <w:p>
      <w:pPr>
        <w:pStyle w:val="ListParagraph"/>
        <w:numPr>
          <w:ilvl w:val="0"/>
          <w:numId w:val="4"/>
        </w:numPr>
        <w:spacing w:after="60"/>
      </w:pPr>
      <w:r>
        <w:rPr>
          <w:sz w:val="21"/>
          <w:szCs w:val="21"/>
        </w:rPr>
        <w:t xml:space="preserve">anything that changes the cost profile of the project;</w:t>
      </w:r>
    </w:p>
    <w:p>
      <w:pPr>
        <w:pStyle w:val="ListParagraph"/>
        <w:numPr>
          <w:ilvl w:val="0"/>
          <w:numId w:val="4"/>
        </w:numPr>
        <w:spacing w:after="60"/>
      </w:pPr>
      <w:r>
        <w:rPr>
          <w:sz w:val="21"/>
          <w:szCs w:val="21"/>
        </w:rPr>
        <w:t xml:space="preserve">a builder disagreement with a packet that the design does not settle;</w:t>
      </w:r>
    </w:p>
    <w:p>
      <w:pPr>
        <w:pStyle w:val="ListParagraph"/>
        <w:numPr>
          <w:ilvl w:val="0"/>
          <w:numId w:val="4"/>
        </w:numPr>
        <w:spacing w:after="60"/>
      </w:pPr>
      <w:r>
        <w:rPr>
          <w:sz w:val="21"/>
          <w:szCs w:val="21"/>
        </w:rPr>
        <w:t xml:space="preserve">applying branch protection or repository settings (cannot be done from a session);</w:t>
      </w:r>
    </w:p>
    <w:p>
      <w:pPr>
        <w:pStyle w:val="ListParagraph"/>
        <w:numPr>
          <w:ilvl w:val="0"/>
          <w:numId w:val="4"/>
        </w:numPr>
        <w:spacing w:after="60"/>
      </w:pPr>
      <w:r>
        <w:rPr>
          <w:sz w:val="21"/>
          <w:szCs w:val="21"/>
        </w:rPr>
        <w:t xml:space="preserve">changing this document or SESSION-PROTOCOL.md.</w:t>
      </w:r>
    </w:p>
    <w:p>
      <w:pPr>
        <w:pStyle w:val="Heading1"/>
        <w:pageBreakBefore/>
      </w:pPr>
      <w:r>
        <w:t xml:space="preserve">11. Context separation and controls</w:t>
      </w:r>
    </w:p>
    <w:p>
      <w:pPr>
        <w:pStyle w:val="Heading2"/>
      </w:pPr>
      <w:r>
        <w:t xml:space="preserve">11.1 The context boundary</w:t>
      </w:r>
    </w:p>
    <w:p>
      <w:pPr>
        <w:spacing w:after="120"/>
      </w:pPr>
      <w:r>
        <w:rPr>
          <w:sz w:val="21"/>
          <w:szCs w:val="21"/>
        </w:rPr>
        <w:t xml:space="preserve">Only the Fable session holds the full context (ADR-0010). A builder’s context is </w:t>
      </w:r>
      <w:r>
        <w:rPr>
          <w:rFonts w:ascii="Consolas" w:cs="Consolas" w:eastAsia="Consolas" w:hAnsi="Consolas"/>
          <w:sz w:val="19"/>
          <w:szCs w:val="19"/>
        </w:rPr>
        <w:t xml:space="preserve">PROCESS.md</w:t>
      </w:r>
      <w:r>
        <w:rPr>
          <w:sz w:val="21"/>
          <w:szCs w:val="21"/>
        </w:rPr>
        <w:t xml:space="preserve">, its packet, the documents the packet lists, and the excerpt the start hook injects. This is deliberate: for </w:t>
      </w:r>
      <w:r>
        <w:rPr>
          <w:b/>
          <w:bCs/>
          <w:sz w:val="21"/>
          <w:szCs w:val="21"/>
        </w:rPr>
        <w:t xml:space="preserve">quality</w:t>
      </w:r>
      <w:r>
        <w:rPr>
          <w:sz w:val="21"/>
          <w:szCs w:val="21"/>
        </w:rPr>
        <w:t xml:space="preserve">, a builder that reads a packet builds to acceptance criteria instead of reinterpreting the design; for </w:t>
      </w:r>
      <w:r>
        <w:rPr>
          <w:b/>
          <w:bCs/>
          <w:sz w:val="21"/>
          <w:szCs w:val="21"/>
        </w:rPr>
        <w:t xml:space="preserve">security</w:t>
      </w:r>
      <w:r>
        <w:rPr>
          <w:sz w:val="21"/>
          <w:szCs w:val="21"/>
        </w:rPr>
        <w:t xml:space="preserve">, builder sessions run on less capable models and act under the owner’s identity, so limiting what they can see and act on (other builders’ unreviewed branches, the decisions log, owner next actions, other packets) limits what a confused or misdirected session can do, and keeps unreviewed content on one branch out of another session’s context.</w:t>
      </w:r>
    </w:p>
    <w:p>
      <w:pPr>
        <w:spacing w:after="60" w:before="120"/>
        <w:jc w:val="center"/>
      </w:pPr>
      <w:r>
        <w:drawing>
          <wp:inline distT="0" distB="0" distL="0" distR="0">
            <wp:extent cx="3429000" cy="76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3429000" cy="7620000"/>
                    </a:xfrm>
                    <a:prstGeom prst="rect">
                      <a:avLst/>
                    </a:prstGeom>
                  </pic:spPr>
                </pic:pic>
              </a:graphicData>
            </a:graphic>
          </wp:inline>
        </w:drawing>
      </w:r>
    </w:p>
    <w:p>
      <w:pPr>
        <w:spacing w:after="200"/>
        <w:jc w:val="center"/>
      </w:pPr>
      <w:r>
        <w:rPr>
          <w:i/>
          <w:iCs/>
          <w:color w:val="555555"/>
          <w:sz w:val="18"/>
          <w:szCs w:val="18"/>
        </w:rPr>
        <w:t xml:space="preserve">D-CONTEXT: Context boundary between the roles (source: docs/02-delivery/SESSION-PROTOCOL.md)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rPr>
          <w:tblHeader/>
        </w:trPr>
        <w:tc>
          <w:tcPr>
            <w:tcW w:type="dxa" w:w="3600"/>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Material</w:t>
            </w:r>
          </w:p>
        </w:tc>
        <w:tc>
          <w:tcPr>
            <w:tcW w:type="dxa" w:w="2160"/>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Fable</w:t>
            </w:r>
          </w:p>
        </w:tc>
        <w:tc>
          <w:tcPr>
            <w:tcW w:type="dxa" w:w="3600"/>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Builder</w:t>
            </w:r>
          </w:p>
        </w:tc>
      </w:tr>
      <w:tr>
        <w:trPr>
          <w:tblHeader w:val="false"/>
        </w:trPr>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CONTEXT.md</w:t>
            </w:r>
          </w:p>
        </w:tc>
        <w:tc>
          <w:tcPr>
            <w:tcW w:type="dxa" w:w="21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all of it, and writes it</w:t>
            </w:r>
          </w:p>
        </w:tc>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current-state table and its own queue entry, injected</w:t>
            </w:r>
          </w:p>
        </w:tc>
      </w:tr>
      <w:tr>
        <w:trPr>
          <w:tblHeader w:val="false"/>
        </w:trPr>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Task packets</w:t>
            </w:r>
          </w:p>
        </w:tc>
        <w:tc>
          <w:tcPr>
            <w:tcW w:type="dxa" w:w="21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all, and writes them</w:t>
            </w:r>
          </w:p>
        </w:tc>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its own only (other packets are hook-denied)</w:t>
            </w:r>
          </w:p>
        </w:tc>
      </w:tr>
      <w:tr>
        <w:trPr>
          <w:tblHeader w:val="false"/>
        </w:trPr>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Design and delivery documents</w:t>
            </w:r>
          </w:p>
        </w:tc>
        <w:tc>
          <w:tcPr>
            <w:tcW w:type="dxa" w:w="21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all</w:t>
            </w:r>
          </w:p>
        </w:tc>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the sections its packet lists</w:t>
            </w:r>
          </w:p>
        </w:tc>
      </w:tr>
      <w:tr>
        <w:trPr>
          <w:tblHeader w:val="false"/>
        </w:trPr>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QUESTIONS.md</w:t>
            </w:r>
          </w:p>
        </w:tc>
        <w:tc>
          <w:tcPr>
            <w:tcW w:type="dxa" w:w="21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all branches, answers</w:t>
            </w:r>
          </w:p>
        </w:tc>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questions answered on its branch (injected); appends with </w:t>
            </w:r>
            <w:r>
              <w:rPr>
                <w:rFonts w:ascii="Consolas" w:cs="Consolas" w:eastAsia="Consolas" w:hAnsi="Consolas"/>
                <w:b w:val="false"/>
                <w:bCs w:val="false"/>
                <w:sz w:val="16"/>
                <w:szCs w:val="16"/>
              </w:rPr>
              <w:t xml:space="preserve">ask.sh</w:t>
            </w:r>
          </w:p>
        </w:tc>
      </w:tr>
      <w:tr>
        <w:trPr>
          <w:tblHeader w:val="false"/>
        </w:trPr>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KNOWN-ISSUES.md</w:t>
            </w:r>
          </w:p>
        </w:tc>
        <w:tc>
          <w:tcPr>
            <w:tcW w:type="dxa" w:w="21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all, curates</w:t>
            </w:r>
          </w:p>
        </w:tc>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open entries (injected); appends with </w:t>
            </w:r>
            <w:r>
              <w:rPr>
                <w:rFonts w:ascii="Consolas" w:cs="Consolas" w:eastAsia="Consolas" w:hAnsi="Consolas"/>
                <w:b w:val="false"/>
                <w:bCs w:val="false"/>
                <w:sz w:val="16"/>
                <w:szCs w:val="16"/>
              </w:rPr>
              <w:t xml:space="preserve">issue.sh</w:t>
            </w:r>
          </w:p>
        </w:tc>
      </w:tr>
      <w:tr>
        <w:trPr>
          <w:tblHeader w:val="false"/>
        </w:trPr>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SESSION-LOG.md</w:t>
            </w:r>
          </w:p>
        </w:tc>
        <w:tc>
          <w:tcPr>
            <w:tcW w:type="dxa" w:w="21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all</w:t>
            </w:r>
          </w:p>
        </w:tc>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its own branch's entries (injected); appends with </w:t>
            </w:r>
            <w:r>
              <w:rPr>
                <w:rFonts w:ascii="Consolas" w:cs="Consolas" w:eastAsia="Consolas" w:hAnsi="Consolas"/>
                <w:b w:val="false"/>
                <w:bCs w:val="false"/>
                <w:sz w:val="16"/>
                <w:szCs w:val="16"/>
              </w:rPr>
              <w:t xml:space="preserve">log.sh</w:t>
            </w:r>
          </w:p>
        </w:tc>
      </w:tr>
      <w:tr>
        <w:trPr>
          <w:tblHeader w:val="false"/>
        </w:trPr>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Other branches and PRs</w:t>
            </w:r>
          </w:p>
        </w:tc>
        <w:tc>
          <w:tcPr>
            <w:tcW w:type="dxa" w:w="21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all</w:t>
            </w:r>
          </w:p>
        </w:tc>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none</w:t>
            </w:r>
          </w:p>
        </w:tc>
      </w:tr>
      <w:tr>
        <w:trPr>
          <w:tblHeader w:val="false"/>
        </w:trPr>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Research notes, decisions log, owner next actions</w:t>
            </w:r>
          </w:p>
        </w:tc>
        <w:tc>
          <w:tcPr>
            <w:tcW w:type="dxa" w:w="21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all</w:t>
            </w:r>
          </w:p>
        </w:tc>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none</w:t>
            </w:r>
          </w:p>
        </w:tc>
      </w:tr>
    </w:tbl>
    <w:p>
      <w:pPr>
        <w:spacing w:after="120"/>
      </w:pPr>
    </w:p>
    <w:p>
      <w:pPr>
        <w:pStyle w:val="Heading2"/>
      </w:pPr>
      <w:r>
        <w:t xml:space="preserve">11.2 How a session gets its role</w:t>
      </w:r>
    </w:p>
    <w:p>
      <w:pPr>
        <w:spacing w:after="120"/>
      </w:pPr>
      <w:r>
        <w:rPr>
          <w:sz w:val="21"/>
          <w:szCs w:val="21"/>
        </w:rPr>
        <w:t xml:space="preserve">ADR-0009 fixes the order of precedence. A role observed from the model or set by the owner is never changed by a prompt; a session that the platform reports no model for is undeclared and fails closed until a prompt states its role; the first declaration binds for the whole session and is marked in the log for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4160"/>
        <w:gridCol w:w="4160"/>
      </w:tblGrid>
      <w:tr>
        <w:trPr>
          <w:tblHeader/>
        </w:trPr>
        <w:tc>
          <w:tcPr>
            <w:tcW w:type="dxa" w:w="1040"/>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Precedence</w:t>
            </w:r>
          </w:p>
        </w:tc>
        <w:tc>
          <w:tcPr>
            <w:tcW w:type="dxa" w:w="4160"/>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Source</w:t>
            </w:r>
          </w:p>
        </w:tc>
        <w:tc>
          <w:tcPr>
            <w:tcW w:type="dxa" w:w="4160"/>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Rule</w:t>
            </w:r>
          </w:p>
        </w:tc>
      </w:tr>
      <w:tr>
        <w:trPr>
          <w:tblHeader w:val="false"/>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1</w:t>
            </w:r>
          </w:p>
        </w:tc>
        <w:tc>
          <w:tcPr>
            <w:tcW w:type="dxa" w:w="41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SPENDTRACKER_ROLE</w:t>
            </w:r>
            <w:r>
              <w:rPr>
                <w:b w:val="false"/>
                <w:bCs w:val="false"/>
                <w:sz w:val="18"/>
                <w:szCs w:val="18"/>
              </w:rPr>
              <w:t xml:space="preserve"> in the process environment</w:t>
            </w:r>
          </w:p>
        </w:tc>
        <w:tc>
          <w:tcPr>
            <w:tcW w:type="dxa" w:w="41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owner override for one session (</w:t>
            </w:r>
            <w:r>
              <w:rPr>
                <w:rFonts w:ascii="Consolas" w:cs="Consolas" w:eastAsia="Consolas" w:hAnsi="Consolas"/>
                <w:b w:val="false"/>
                <w:bCs w:val="false"/>
                <w:sz w:val="16"/>
                <w:szCs w:val="16"/>
              </w:rPr>
              <w:t xml:space="preserve">env</w:t>
            </w:r>
            <w:r>
              <w:rPr>
                <w:b w:val="false"/>
                <w:bCs w:val="false"/>
                <w:sz w:val="18"/>
                <w:szCs w:val="18"/>
              </w:rPr>
              <w:t xml:space="preserve">)</w:t>
            </w:r>
          </w:p>
        </w:tc>
      </w:tr>
      <w:tr>
        <w:trPr>
          <w:tblHeader w:val="false"/>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2</w:t>
            </w:r>
          </w:p>
        </w:tc>
        <w:tc>
          <w:tcPr>
            <w:tcW w:type="dxa" w:w="41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the model reported at </w:t>
            </w:r>
            <w:r>
              <w:rPr>
                <w:rFonts w:ascii="Consolas" w:cs="Consolas" w:eastAsia="Consolas" w:hAnsi="Consolas"/>
                <w:b w:val="false"/>
                <w:bCs w:val="false"/>
                <w:sz w:val="16"/>
                <w:szCs w:val="16"/>
              </w:rPr>
              <w:t xml:space="preserve">SessionStart</w:t>
            </w:r>
          </w:p>
        </w:tc>
        <w:tc>
          <w:tcPr>
            <w:tcW w:type="dxa" w:w="41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matches </w:t>
            </w:r>
            <w:r>
              <w:rPr>
                <w:rFonts w:ascii="Consolas" w:cs="Consolas" w:eastAsia="Consolas" w:hAnsi="Consolas"/>
                <w:b w:val="false"/>
                <w:bCs w:val="false"/>
                <w:sz w:val="16"/>
                <w:szCs w:val="16"/>
              </w:rPr>
              <w:t xml:space="preserve">fable_model_pattern</w:t>
            </w:r>
            <w:r>
              <w:rPr>
                <w:b w:val="false"/>
                <w:bCs w:val="false"/>
                <w:sz w:val="18"/>
                <w:szCs w:val="18"/>
              </w:rPr>
              <w:t xml:space="preserve"> (</w:t>
            </w:r>
            <w:r>
              <w:rPr>
                <w:rFonts w:ascii="Consolas" w:cs="Consolas" w:eastAsia="Consolas" w:hAnsi="Consolas"/>
                <w:b w:val="false"/>
                <w:bCs w:val="false"/>
                <w:sz w:val="16"/>
                <w:szCs w:val="16"/>
              </w:rPr>
              <w:t xml:space="preserve">fable|mythos</w:t>
            </w:r>
            <w:r>
              <w:rPr>
                <w:b w:val="false"/>
                <w:bCs w:val="false"/>
                <w:sz w:val="18"/>
                <w:szCs w:val="18"/>
              </w:rPr>
              <w:t xml:space="preserve">) → Fable, any other model → builder (</w:t>
            </w:r>
            <w:r>
              <w:rPr>
                <w:rFonts w:ascii="Consolas" w:cs="Consolas" w:eastAsia="Consolas" w:hAnsi="Consolas"/>
                <w:b w:val="false"/>
                <w:bCs w:val="false"/>
                <w:sz w:val="16"/>
                <w:szCs w:val="16"/>
              </w:rPr>
              <w:t xml:space="preserve">model</w:t>
            </w:r>
            <w:r>
              <w:rPr>
                <w:b w:val="false"/>
                <w:bCs w:val="false"/>
                <w:sz w:val="18"/>
                <w:szCs w:val="18"/>
              </w:rPr>
              <w:t xml:space="preserve">)</w:t>
            </w:r>
          </w:p>
        </w:tc>
      </w:tr>
      <w:tr>
        <w:trPr>
          <w:tblHeader w:val="false"/>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3</w:t>
            </w:r>
          </w:p>
        </w:tc>
        <w:tc>
          <w:tcPr>
            <w:tcW w:type="dxa" w:w="41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no model reported</w:t>
            </w:r>
          </w:p>
        </w:tc>
        <w:tc>
          <w:tcPr>
            <w:tcW w:type="dxa" w:w="41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undeclared</w:t>
            </w:r>
            <w:r>
              <w:rPr>
                <w:b w:val="false"/>
                <w:bCs w:val="false"/>
                <w:sz w:val="18"/>
                <w:szCs w:val="18"/>
              </w:rPr>
              <w:t xml:space="preserve"> until the first prompt containing </w:t>
            </w:r>
            <w:r>
              <w:rPr>
                <w:rFonts w:ascii="Consolas" w:cs="Consolas" w:eastAsia="Consolas" w:hAnsi="Consolas"/>
                <w:b w:val="false"/>
                <w:bCs w:val="false"/>
                <w:sz w:val="16"/>
                <w:szCs w:val="16"/>
              </w:rPr>
              <w:t xml:space="preserve">ROLE: fable</w:t>
            </w:r>
            <w:r>
              <w:rPr>
                <w:b w:val="false"/>
                <w:bCs w:val="false"/>
                <w:sz w:val="18"/>
                <w:szCs w:val="18"/>
              </w:rPr>
              <w:t xml:space="preserve"> or </w:t>
            </w:r>
            <w:r>
              <w:rPr>
                <w:rFonts w:ascii="Consolas" w:cs="Consolas" w:eastAsia="Consolas" w:hAnsi="Consolas"/>
                <w:b w:val="false"/>
                <w:bCs w:val="false"/>
                <w:sz w:val="16"/>
                <w:szCs w:val="16"/>
              </w:rPr>
              <w:t xml:space="preserve">ROLE: builder</w:t>
            </w:r>
            <w:r>
              <w:rPr>
                <w:b w:val="false"/>
                <w:bCs w:val="false"/>
                <w:sz w:val="18"/>
                <w:szCs w:val="18"/>
              </w:rPr>
              <w:t xml:space="preserve"> (</w:t>
            </w:r>
            <w:r>
              <w:rPr>
                <w:rFonts w:ascii="Consolas" w:cs="Consolas" w:eastAsia="Consolas" w:hAnsi="Consolas"/>
                <w:b w:val="false"/>
                <w:bCs w:val="false"/>
                <w:sz w:val="16"/>
                <w:szCs w:val="16"/>
              </w:rPr>
              <w:t xml:space="preserve">prompt</w:t>
            </w:r>
            <w:r>
              <w:rPr>
                <w:b w:val="false"/>
                <w:bCs w:val="false"/>
                <w:sz w:val="18"/>
                <w:szCs w:val="18"/>
              </w:rPr>
              <w:t xml:space="preserve">)</w:t>
            </w:r>
          </w:p>
        </w:tc>
      </w:tr>
    </w:tbl>
    <w:p>
      <w:pPr>
        <w:spacing w:after="120"/>
      </w:pPr>
    </w:p>
    <w:p>
      <w:pPr>
        <w:pStyle w:val="Heading2"/>
      </w:pPr>
      <w:r>
        <w:t xml:space="preserve">11.3 Gates between a builder branch and main</w:t>
      </w:r>
    </w:p>
    <w:p>
      <w:pPr>
        <w:sectPr>
          <w:headerReference w:type="default" r:id="rId73"/>
          <w:footerReference w:type="default" r:id="rId74"/>
          <w:pgSz w:w="12240" w:h="15840" w:orient="portrait"/>
          <w:pgMar w:top="1440" w:right="1440" w:bottom="1440" w:left="1440" w:header="708" w:footer="708" w:gutter="0"/>
          <w:pgNumType/>
          <w:docGrid w:linePitch="360"/>
        </w:sectPr>
      </w:pPr>
    </w:p>
    <w:p>
      <w:pPr>
        <w:spacing w:after="60" w:before="120"/>
        <w:jc w:val="center"/>
      </w:pPr>
      <w:r>
        <w:drawing>
          <wp:inline distT="0" distB="0" distL="0" distR="0">
            <wp:extent cx="8686800"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8686800" cy="1019175"/>
                    </a:xfrm>
                    <a:prstGeom prst="rect">
                      <a:avLst/>
                    </a:prstGeom>
                  </pic:spPr>
                </pic:pic>
              </a:graphicData>
            </a:graphic>
          </wp:inline>
        </w:drawing>
      </w:r>
    </w:p>
    <w:p>
      <w:pPr>
        <w:spacing w:after="200"/>
        <w:jc w:val="center"/>
      </w:pPr>
      <w:r>
        <w:rPr>
          <w:i/>
          <w:iCs/>
          <w:color w:val="555555"/>
          <w:sz w:val="18"/>
          <w:szCs w:val="18"/>
        </w:rPr>
        <w:t xml:space="preserve">D-GATES: Gates between a builder branch and main (source: docs/02-delivery/SESSION-PROTOCOL.md)</w:t>
      </w:r>
    </w:p>
    <w:p>
      <w:pPr>
        <w:sectPr>
          <w:headerReference w:type="default" r:id="rId75"/>
          <w:footerReference w:type="default" r:id="rId76"/>
          <w:pgSz w:w="15840" w:h="12240" w:orient="landscape"/>
          <w:pgMar w:top="1080" w:right="1080" w:bottom="1080" w:left="1080" w:header="708" w:footer="708" w:gutter="0"/>
          <w:pgNumType/>
          <w:docGrid w:linePitch="360"/>
        </w:sectPr>
      </w:pPr>
    </w:p>
    <w:p>
      <w:pPr>
        <w:spacing w:after="120"/>
      </w:pPr>
      <w:r>
        <w:rPr>
          <w:b/>
          <w:bCs/>
          <w:sz w:val="21"/>
          <w:szCs w:val="21"/>
        </w:rPr>
        <w:t xml:space="preserve">Gate 1, hooks</w:t>
      </w:r>
      <w:r>
        <w:rPr>
          <w:sz w:val="21"/>
          <w:szCs w:val="21"/>
        </w:rPr>
        <w:t xml:space="preserve"> (inside Claude Code): role binding, the packet boundary, ledger writes, merges and protected branches. </w:t>
      </w:r>
      <w:r>
        <w:rPr>
          <w:b/>
          <w:bCs/>
          <w:sz w:val="21"/>
          <w:szCs w:val="21"/>
        </w:rPr>
        <w:t xml:space="preserve">Gate 2, CI</w:t>
      </w:r>
      <w:r>
        <w:rPr>
          <w:sz w:val="21"/>
          <w:szCs w:val="21"/>
        </w:rPr>
        <w:t xml:space="preserve">: the PR-author job, tiered tests selected by blast radius, adapter conformance, schema snapshot, docs checks and an installable build. </w:t>
      </w:r>
      <w:r>
        <w:rPr>
          <w:b/>
          <w:bCs/>
          <w:sz w:val="21"/>
          <w:szCs w:val="21"/>
        </w:rPr>
        <w:t xml:space="preserve">Gate 3, the Fable review</w:t>
      </w:r>
      <w:r>
        <w:rPr>
          <w:sz w:val="21"/>
          <w:szCs w:val="21"/>
        </w:rPr>
        <w:t xml:space="preserve">: acceptance criteria on the head commit, blast radius covered, questions answered, issues recorded, diff inside the file list. </w:t>
      </w:r>
      <w:r>
        <w:rPr>
          <w:b/>
          <w:bCs/>
          <w:sz w:val="21"/>
          <w:szCs w:val="21"/>
        </w:rPr>
        <w:t xml:space="preserve">Gate 4, branch protection</w:t>
      </w:r>
      <w:r>
        <w:rPr>
          <w:sz w:val="21"/>
          <w:szCs w:val="21"/>
        </w:rPr>
        <w:t xml:space="preserve">: pull request required, required checks, no force push, no bypass actors (</w:t>
      </w:r>
      <w:r>
        <w:rPr>
          <w:rFonts w:ascii="Consolas" w:cs="Consolas" w:eastAsia="Consolas" w:hAnsi="Consolas"/>
          <w:sz w:val="19"/>
          <w:szCs w:val="19"/>
        </w:rPr>
        <w:t xml:space="preserve">.github/rulesets/</w:t>
      </w:r>
      <w:r>
        <w:rPr>
          <w:sz w:val="21"/>
          <w:szCs w:val="21"/>
        </w:rPr>
        <w:t xml:space="preserve">).</w:t>
      </w:r>
    </w:p>
    <w:p>
      <w:pPr>
        <w:pStyle w:val="Heading2"/>
      </w:pPr>
      <w:r>
        <w:t xml:space="preserve">11.4 Enforcement map</w:t>
      </w:r>
    </w:p>
    <w:p>
      <w:pPr>
        <w:sectPr>
          <w:headerReference w:type="default" r:id="rId77"/>
          <w:footerReference w:type="default" r:id="rId78"/>
          <w:pgSz w:w="12240" w:h="15840" w:orient="portrait"/>
          <w:pgMar w:top="1440" w:right="1440" w:bottom="1440" w:left="1440" w:header="708" w:footer="708" w:gutter="0"/>
          <w:pgNumType/>
          <w:docGrid w:linePitch="360"/>
        </w:sectPr>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420"/>
        <w:gridCol w:w="3420"/>
        <w:gridCol w:w="3420"/>
        <w:gridCol w:w="3420"/>
      </w:tblGrid>
      <w:tr>
        <w:trPr>
          <w:tblHeader/>
        </w:trPr>
        <w:tc>
          <w:tcPr>
            <w:tcW w:type="dxa" w:w="3420"/>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Rule</w:t>
            </w:r>
          </w:p>
        </w:tc>
        <w:tc>
          <w:tcPr>
            <w:tcW w:type="dxa" w:w="3420"/>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Hook</w:t>
            </w:r>
          </w:p>
        </w:tc>
        <w:tc>
          <w:tcPr>
            <w:tcW w:type="dxa" w:w="3420"/>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Mechanism</w:t>
            </w:r>
          </w:p>
        </w:tc>
        <w:tc>
          <w:tcPr>
            <w:tcW w:type="dxa" w:w="3420"/>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p>
        </w:tc>
      </w:tr>
      <w:tr>
        <w:trPr>
          <w:tblHeader w:val="false"/>
        </w:trPr>
        <w:tc>
          <w:tcPr>
            <w:tcW w:type="dxa" w:w="34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Role from the observed model, else declared, else undeclared</w:t>
            </w:r>
          </w:p>
        </w:tc>
        <w:tc>
          <w:tcPr>
            <w:tcW w:type="dxa" w:w="34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SessionStart</w:t>
            </w:r>
            <w:r>
              <w:rPr>
                <w:b w:val="false"/>
                <w:bCs w:val="false"/>
                <w:sz w:val="18"/>
                <w:szCs w:val="18"/>
              </w:rPr>
              <w:t xml:space="preserve"> → </w:t>
            </w:r>
            <w:r>
              <w:rPr>
                <w:rFonts w:ascii="Consolas" w:cs="Consolas" w:eastAsia="Consolas" w:hAnsi="Consolas"/>
                <w:b w:val="false"/>
                <w:bCs w:val="false"/>
                <w:sz w:val="16"/>
                <w:szCs w:val="16"/>
              </w:rPr>
              <w:t xml:space="preserve">session-start.sh</w:t>
            </w:r>
            <w:r>
              <w:rPr>
                <w:b w:val="false"/>
                <w:bCs w:val="false"/>
                <w:sz w:val="18"/>
                <w:szCs w:val="18"/>
              </w:rPr>
              <w:t xml:space="preserve">, </w:t>
            </w:r>
            <w:r>
              <w:rPr>
                <w:rFonts w:ascii="Consolas" w:cs="Consolas" w:eastAsia="Consolas" w:hAnsi="Consolas"/>
                <w:b w:val="false"/>
                <w:bCs w:val="false"/>
                <w:sz w:val="16"/>
                <w:szCs w:val="16"/>
              </w:rPr>
              <w:t xml:space="preserve">UserPromptSubmit</w:t>
            </w:r>
            <w:r>
              <w:rPr>
                <w:b w:val="false"/>
                <w:bCs w:val="false"/>
                <w:sz w:val="18"/>
                <w:szCs w:val="18"/>
              </w:rPr>
              <w:t xml:space="preserve"> → </w:t>
            </w:r>
            <w:r>
              <w:rPr>
                <w:rFonts w:ascii="Consolas" w:cs="Consolas" w:eastAsia="Consolas" w:hAnsi="Consolas"/>
                <w:b w:val="false"/>
                <w:bCs w:val="false"/>
                <w:sz w:val="16"/>
                <w:szCs w:val="16"/>
              </w:rPr>
              <w:t xml:space="preserve">prompt-submit.sh</w:t>
            </w:r>
          </w:p>
        </w:tc>
        <w:tc>
          <w:tcPr>
            <w:tcW w:type="dxa" w:w="34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SPENDTRACKER_ROLE</w:t>
            </w:r>
            <w:r>
              <w:rPr>
                <w:b w:val="false"/>
                <w:bCs w:val="false"/>
                <w:sz w:val="18"/>
                <w:szCs w:val="18"/>
              </w:rPr>
              <w:t xml:space="preserve">, else the </w:t>
            </w:r>
            <w:r>
              <w:rPr>
                <w:rFonts w:ascii="Consolas" w:cs="Consolas" w:eastAsia="Consolas" w:hAnsi="Consolas"/>
                <w:b w:val="false"/>
                <w:bCs w:val="false"/>
                <w:sz w:val="16"/>
                <w:szCs w:val="16"/>
              </w:rPr>
              <w:t xml:space="preserve">model</w:t>
            </w:r>
            <w:r>
              <w:rPr>
                <w:b w:val="false"/>
                <w:bCs w:val="false"/>
                <w:sz w:val="18"/>
                <w:szCs w:val="18"/>
              </w:rPr>
              <w:t xml:space="preserve"> field against </w:t>
            </w:r>
            <w:r>
              <w:rPr>
                <w:rFonts w:ascii="Consolas" w:cs="Consolas" w:eastAsia="Consolas" w:hAnsi="Consolas"/>
                <w:b w:val="false"/>
                <w:bCs w:val="false"/>
                <w:sz w:val="16"/>
                <w:szCs w:val="16"/>
              </w:rPr>
              <w:t xml:space="preserve">fable_model_pattern</w:t>
            </w:r>
            <w:r>
              <w:rPr>
                <w:b w:val="false"/>
                <w:bCs w:val="false"/>
                <w:sz w:val="18"/>
                <w:szCs w:val="18"/>
              </w:rPr>
              <w:t xml:space="preserve">, else </w:t>
            </w:r>
            <w:r>
              <w:rPr>
                <w:rFonts w:ascii="Consolas" w:cs="Consolas" w:eastAsia="Consolas" w:hAnsi="Consolas"/>
                <w:b w:val="false"/>
                <w:bCs w:val="false"/>
                <w:sz w:val="16"/>
                <w:szCs w:val="16"/>
              </w:rPr>
              <w:t xml:space="preserve">undeclared</w:t>
            </w:r>
            <w:r>
              <w:rPr>
                <w:b w:val="false"/>
                <w:bCs w:val="false"/>
                <w:sz w:val="18"/>
                <w:szCs w:val="18"/>
              </w:rPr>
              <w:t xml:space="preserve"> until the first `ROLE: fable</w:t>
            </w:r>
          </w:p>
        </w:tc>
        <w:tc>
          <w:tcPr>
            <w:tcW w:type="dxa" w:w="34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builder</w:t>
            </w:r>
            <w:r>
              <w:rPr>
                <w:rFonts w:ascii="Consolas" w:cs="Consolas" w:eastAsia="Consolas" w:hAnsi="Consolas"/>
                <w:b w:val="false"/>
                <w:bCs w:val="false"/>
                <w:sz w:val="16"/>
                <w:szCs w:val="16"/>
              </w:rPr>
              <w:t xml:space="preserve"> in a prompt; role and </w:t>
            </w:r>
            <w:r>
              <w:rPr>
                <w:b w:val="false"/>
                <w:bCs w:val="false"/>
                <w:sz w:val="18"/>
                <w:szCs w:val="18"/>
              </w:rPr>
              <w:t xml:space="preserve">role_source</w:t>
            </w:r>
            <w:r>
              <w:rPr>
                <w:rFonts w:ascii="Consolas" w:cs="Consolas" w:eastAsia="Consolas" w:hAnsi="Consolas"/>
                <w:b w:val="false"/>
                <w:bCs w:val="false"/>
                <w:sz w:val="16"/>
                <w:szCs w:val="16"/>
              </w:rPr>
              <w:t xml:space="preserve"> stored in </w:t>
            </w:r>
            <w:r>
              <w:rPr>
                <w:b w:val="false"/>
                <w:bCs w:val="false"/>
                <w:sz w:val="18"/>
                <w:szCs w:val="18"/>
              </w:rPr>
              <w:t xml:space="preserve">.claude/state/sessions/&lt;id&gt;.json` (gitignored); a prompt never changes an observed role</w:t>
            </w:r>
          </w:p>
        </w:tc>
      </w:tr>
      <w:tr>
        <w:trPr>
          <w:tblHeader w:val="false"/>
        </w:trPr>
        <w:tc>
          <w:tcPr>
            <w:tcW w:type="dxa" w:w="34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Undeclared sessions fail closed</w:t>
            </w:r>
          </w:p>
        </w:tc>
        <w:tc>
          <w:tcPr>
            <w:tcW w:type="dxa" w:w="34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PreToolUse</w:t>
            </w:r>
            <w:r>
              <w:rPr>
                <w:b w:val="false"/>
                <w:bCs w:val="false"/>
                <w:sz w:val="18"/>
                <w:szCs w:val="18"/>
              </w:rPr>
              <w:t xml:space="preserve"> → </w:t>
            </w:r>
            <w:r>
              <w:rPr>
                <w:rFonts w:ascii="Consolas" w:cs="Consolas" w:eastAsia="Consolas" w:hAnsi="Consolas"/>
                <w:b w:val="false"/>
                <w:bCs w:val="false"/>
                <w:sz w:val="16"/>
                <w:szCs w:val="16"/>
              </w:rPr>
              <w:t xml:space="preserve">pre-tool.sh</w:t>
            </w:r>
          </w:p>
        </w:tc>
        <w:tc>
          <w:tcPr>
            <w:tcW w:type="dxa" w:w="34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every builder restriction applies while the role is undeclared, so a session that never gets a role can never merge or write a ledger</w:t>
            </w:r>
          </w:p>
        </w:tc>
        <w:tc>
          <w:tcPr>
            <w:tcW w:type="dxa" w:w="34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p>
        </w:tc>
      </w:tr>
      <w:tr>
        <w:trPr>
          <w:tblHeader w:val="false"/>
        </w:trPr>
        <w:tc>
          <w:tcPr>
            <w:tcW w:type="dxa" w:w="34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Context per role</w:t>
            </w:r>
          </w:p>
        </w:tc>
        <w:tc>
          <w:tcPr>
            <w:tcW w:type="dxa" w:w="34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SessionStart</w:t>
            </w:r>
            <w:r>
              <w:rPr>
                <w:b w:val="false"/>
                <w:bCs w:val="false"/>
                <w:sz w:val="18"/>
                <w:szCs w:val="18"/>
              </w:rPr>
              <w:t xml:space="preserve"> → </w:t>
            </w:r>
            <w:r>
              <w:rPr>
                <w:rFonts w:ascii="Consolas" w:cs="Consolas" w:eastAsia="Consolas" w:hAnsi="Consolas"/>
                <w:b w:val="false"/>
                <w:bCs w:val="false"/>
                <w:sz w:val="16"/>
                <w:szCs w:val="16"/>
              </w:rPr>
              <w:t xml:space="preserve">session-start.sh</w:t>
            </w:r>
          </w:p>
        </w:tc>
        <w:tc>
          <w:tcPr>
            <w:tcW w:type="dxa" w:w="34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Fable: role brief, </w:t>
            </w:r>
            <w:r>
              <w:rPr>
                <w:rFonts w:ascii="Consolas" w:cs="Consolas" w:eastAsia="Consolas" w:hAnsi="Consolas"/>
                <w:b w:val="false"/>
                <w:bCs w:val="false"/>
                <w:sz w:val="16"/>
                <w:szCs w:val="16"/>
              </w:rPr>
              <w:t xml:space="preserve">CONTEXT.md</w:t>
            </w:r>
            <w:r>
              <w:rPr>
                <w:b w:val="false"/>
                <w:bCs w:val="false"/>
                <w:sz w:val="18"/>
                <w:szCs w:val="18"/>
              </w:rPr>
              <w:t xml:space="preserve"> through the queue, open issues, pending questions on this and other branches, open branches/PRs, last log entries. Builder: brief, current-state table, its own queue entry and packet path, open issues, answered and pending questions on its branch, its own log entries. Undeclared: brief and current state</w:t>
            </w:r>
          </w:p>
        </w:tc>
        <w:tc>
          <w:tcPr>
            <w:tcW w:type="dxa" w:w="34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p>
        </w:tc>
      </w:tr>
      <w:tr>
        <w:trPr>
          <w:tblHeader w:val="false"/>
        </w:trPr>
        <w:tc>
          <w:tcPr>
            <w:tcW w:type="dxa" w:w="34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Builder reads only its packet</w:t>
            </w:r>
          </w:p>
        </w:tc>
        <w:tc>
          <w:tcPr>
            <w:tcW w:type="dxa" w:w="34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PreToolUse</w:t>
            </w:r>
            <w:r>
              <w:rPr>
                <w:b w:val="false"/>
                <w:bCs w:val="false"/>
                <w:sz w:val="18"/>
                <w:szCs w:val="18"/>
              </w:rPr>
              <w:t xml:space="preserve"> → </w:t>
            </w:r>
            <w:r>
              <w:rPr>
                <w:rFonts w:ascii="Consolas" w:cs="Consolas" w:eastAsia="Consolas" w:hAnsi="Consolas"/>
                <w:b w:val="false"/>
                <w:bCs w:val="false"/>
                <w:sz w:val="16"/>
                <w:szCs w:val="16"/>
              </w:rPr>
              <w:t xml:space="preserve">pre-tool.sh</w:t>
            </w:r>
          </w:p>
        </w:tc>
        <w:tc>
          <w:tcPr>
            <w:tcW w:type="dxa" w:w="34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the start hook stores the builder's entry and packet in its state; </w:t>
            </w:r>
            <w:r>
              <w:rPr>
                <w:rFonts w:ascii="Consolas" w:cs="Consolas" w:eastAsia="Consolas" w:hAnsi="Consolas"/>
                <w:b w:val="false"/>
                <w:bCs w:val="false"/>
                <w:sz w:val="16"/>
                <w:szCs w:val="16"/>
              </w:rPr>
              <w:t xml:space="preserve">Read</w:t>
            </w:r>
            <w:r>
              <w:rPr>
                <w:b w:val="false"/>
                <w:bCs w:val="false"/>
                <w:sz w:val="18"/>
                <w:szCs w:val="18"/>
              </w:rPr>
              <w:t xml:space="preserve">/</w:t>
            </w:r>
            <w:r>
              <w:rPr>
                <w:rFonts w:ascii="Consolas" w:cs="Consolas" w:eastAsia="Consolas" w:hAnsi="Consolas"/>
                <w:b w:val="false"/>
                <w:bCs w:val="false"/>
                <w:sz w:val="16"/>
                <w:szCs w:val="16"/>
              </w:rPr>
              <w:t xml:space="preserve">Edit</w:t>
            </w:r>
            <w:r>
              <w:rPr>
                <w:b w:val="false"/>
                <w:bCs w:val="false"/>
                <w:sz w:val="18"/>
                <w:szCs w:val="18"/>
              </w:rPr>
              <w:t xml:space="preserve">/</w:t>
            </w:r>
            <w:r>
              <w:rPr>
                <w:rFonts w:ascii="Consolas" w:cs="Consolas" w:eastAsia="Consolas" w:hAnsi="Consolas"/>
                <w:b w:val="false"/>
                <w:bCs w:val="false"/>
                <w:sz w:val="16"/>
                <w:szCs w:val="16"/>
              </w:rPr>
              <w:t xml:space="preserve">Write</w:t>
            </w:r>
            <w:r>
              <w:rPr>
                <w:b w:val="false"/>
                <w:bCs w:val="false"/>
                <w:sz w:val="18"/>
                <w:szCs w:val="18"/>
              </w:rPr>
              <w:t xml:space="preserve"> on any other file under </w:t>
            </w:r>
            <w:r>
              <w:rPr>
                <w:rFonts w:ascii="Consolas" w:cs="Consolas" w:eastAsia="Consolas" w:hAnsi="Consolas"/>
                <w:b w:val="false"/>
                <w:bCs w:val="false"/>
                <w:sz w:val="16"/>
                <w:szCs w:val="16"/>
              </w:rPr>
              <w:t xml:space="preserve">packet_dir</w:t>
            </w:r>
            <w:r>
              <w:rPr>
                <w:b w:val="false"/>
                <w:bCs w:val="false"/>
                <w:sz w:val="18"/>
                <w:szCs w:val="18"/>
              </w:rPr>
              <w:t xml:space="preserve"> is denied for non-Fable roles</w:t>
            </w:r>
          </w:p>
        </w:tc>
        <w:tc>
          <w:tcPr>
            <w:tcW w:type="dxa" w:w="34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p>
        </w:tc>
      </w:tr>
      <w:tr>
        <w:trPr>
          <w:tblHeader w:val="false"/>
        </w:trPr>
        <w:tc>
          <w:tcPr>
            <w:tcW w:type="dxa" w:w="34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40-prompt limit</w:t>
            </w:r>
          </w:p>
        </w:tc>
        <w:tc>
          <w:tcPr>
            <w:tcW w:type="dxa" w:w="34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UserPromptSubmit</w:t>
            </w:r>
            <w:r>
              <w:rPr>
                <w:b w:val="false"/>
                <w:bCs w:val="false"/>
                <w:sz w:val="18"/>
                <w:szCs w:val="18"/>
              </w:rPr>
              <w:t xml:space="preserve"> → </w:t>
            </w:r>
            <w:r>
              <w:rPr>
                <w:rFonts w:ascii="Consolas" w:cs="Consolas" w:eastAsia="Consolas" w:hAnsi="Consolas"/>
                <w:b w:val="false"/>
                <w:bCs w:val="false"/>
                <w:sz w:val="16"/>
                <w:szCs w:val="16"/>
              </w:rPr>
              <w:t xml:space="preserve">prompt-submit.sh</w:t>
            </w:r>
          </w:p>
        </w:tc>
        <w:tc>
          <w:tcPr>
            <w:tcW w:type="dxa" w:w="34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counter per session; warning at 35, forced close-out instruction at 40, prompts blocked (exit 2) at 41+ or after close-out</w:t>
            </w:r>
          </w:p>
        </w:tc>
        <w:tc>
          <w:tcPr>
            <w:tcW w:type="dxa" w:w="34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p>
        </w:tc>
      </w:tr>
      <w:tr>
        <w:trPr>
          <w:tblHeader w:val="false"/>
        </w:trPr>
        <w:tc>
          <w:tcPr>
            <w:tcW w:type="dxa" w:w="34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Close-out before ending at the limit</w:t>
            </w:r>
          </w:p>
        </w:tc>
        <w:tc>
          <w:tcPr>
            <w:tcW w:type="dxa" w:w="34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Stop</w:t>
            </w:r>
            <w:r>
              <w:rPr>
                <w:b w:val="false"/>
                <w:bCs w:val="false"/>
                <w:sz w:val="18"/>
                <w:szCs w:val="18"/>
              </w:rPr>
              <w:t xml:space="preserve"> → </w:t>
            </w:r>
            <w:r>
              <w:rPr>
                <w:rFonts w:ascii="Consolas" w:cs="Consolas" w:eastAsia="Consolas" w:hAnsi="Consolas"/>
                <w:b w:val="false"/>
                <w:bCs w:val="false"/>
                <w:sz w:val="16"/>
                <w:szCs w:val="16"/>
              </w:rPr>
              <w:t xml:space="preserve">stop.sh</w:t>
            </w:r>
          </w:p>
        </w:tc>
        <w:tc>
          <w:tcPr>
            <w:tcW w:type="dxa" w:w="34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blocks the stop (exit 2) with instructions when prompts ≥ 40 and no close entry</w:t>
            </w:r>
          </w:p>
        </w:tc>
        <w:tc>
          <w:tcPr>
            <w:tcW w:type="dxa" w:w="34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p>
        </w:tc>
      </w:tr>
      <w:tr>
        <w:trPr>
          <w:tblHeader w:val="false"/>
        </w:trPr>
        <w:tc>
          <w:tcPr>
            <w:tcW w:type="dxa" w:w="34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Unfinished sessions are visible</w:t>
            </w:r>
          </w:p>
        </w:tc>
        <w:tc>
          <w:tcPr>
            <w:tcW w:type="dxa" w:w="34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SessionEnd</w:t>
            </w:r>
            <w:r>
              <w:rPr>
                <w:b w:val="false"/>
                <w:bCs w:val="false"/>
                <w:sz w:val="18"/>
                <w:szCs w:val="18"/>
              </w:rPr>
              <w:t xml:space="preserve"> → </w:t>
            </w:r>
            <w:r>
              <w:rPr>
                <w:rFonts w:ascii="Consolas" w:cs="Consolas" w:eastAsia="Consolas" w:hAnsi="Consolas"/>
                <w:b w:val="false"/>
                <w:bCs w:val="false"/>
                <w:sz w:val="16"/>
                <w:szCs w:val="16"/>
              </w:rPr>
              <w:t xml:space="preserve">session-end.sh</w:t>
            </w:r>
          </w:p>
        </w:tc>
        <w:tc>
          <w:tcPr>
            <w:tcW w:type="dxa" w:w="34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appends an </w:t>
            </w:r>
            <w:r>
              <w:rPr>
                <w:rFonts w:ascii="Consolas" w:cs="Consolas" w:eastAsia="Consolas" w:hAnsi="Consolas"/>
                <w:b w:val="false"/>
                <w:bCs w:val="false"/>
                <w:sz w:val="16"/>
                <w:szCs w:val="16"/>
              </w:rPr>
              <w:t xml:space="preserve">auto</w:t>
            </w:r>
            <w:r>
              <w:rPr>
                <w:b w:val="false"/>
                <w:bCs w:val="false"/>
                <w:sz w:val="18"/>
                <w:szCs w:val="18"/>
              </w:rPr>
              <w:t xml:space="preserve"> close entry when no close-out was logged</w:t>
            </w:r>
          </w:p>
        </w:tc>
        <w:tc>
          <w:tcPr>
            <w:tcW w:type="dxa" w:w="34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p>
        </w:tc>
      </w:tr>
      <w:tr>
        <w:trPr>
          <w:tblHeader w:val="false"/>
        </w:trPr>
        <w:tc>
          <w:tcPr>
            <w:tcW w:type="dxa" w:w="34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Only Fable merges or touches main</w:t>
            </w:r>
          </w:p>
        </w:tc>
        <w:tc>
          <w:tcPr>
            <w:tcW w:type="dxa" w:w="34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PreToolUse</w:t>
            </w:r>
            <w:r>
              <w:rPr>
                <w:b w:val="false"/>
                <w:bCs w:val="false"/>
                <w:sz w:val="18"/>
                <w:szCs w:val="18"/>
              </w:rPr>
              <w:t xml:space="preserve"> → </w:t>
            </w:r>
            <w:r>
              <w:rPr>
                <w:rFonts w:ascii="Consolas" w:cs="Consolas" w:eastAsia="Consolas" w:hAnsi="Consolas"/>
                <w:b w:val="false"/>
                <w:bCs w:val="false"/>
                <w:sz w:val="16"/>
                <w:szCs w:val="16"/>
              </w:rPr>
              <w:t xml:space="preserve">pre-tool.sh</w:t>
            </w:r>
          </w:p>
        </w:tc>
        <w:tc>
          <w:tcPr>
            <w:tcW w:type="dxa" w:w="34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for every non-Fable role: denies </w:t>
            </w:r>
            <w:r>
              <w:rPr>
                <w:rFonts w:ascii="Consolas" w:cs="Consolas" w:eastAsia="Consolas" w:hAnsi="Consolas"/>
                <w:b w:val="false"/>
                <w:bCs w:val="false"/>
                <w:sz w:val="16"/>
                <w:szCs w:val="16"/>
              </w:rPr>
              <w:t xml:space="preserve">git merge</w:t>
            </w:r>
            <w:r>
              <w:rPr>
                <w:b w:val="false"/>
                <w:bCs w:val="false"/>
                <w:sz w:val="18"/>
                <w:szCs w:val="18"/>
              </w:rPr>
              <w:t xml:space="preserve">, </w:t>
            </w:r>
            <w:r>
              <w:rPr>
                <w:rFonts w:ascii="Consolas" w:cs="Consolas" w:eastAsia="Consolas" w:hAnsi="Consolas"/>
                <w:b w:val="false"/>
                <w:bCs w:val="false"/>
                <w:sz w:val="16"/>
                <w:szCs w:val="16"/>
              </w:rPr>
              <w:t xml:space="preserve">gh pr merge</w:t>
            </w:r>
            <w:r>
              <w:rPr>
                <w:b w:val="false"/>
                <w:bCs w:val="false"/>
                <w:sz w:val="18"/>
                <w:szCs w:val="18"/>
              </w:rPr>
              <w:t xml:space="preserve">, pushes to protected branches or force pushes, </w:t>
            </w:r>
            <w:r>
              <w:rPr>
                <w:rFonts w:ascii="Consolas" w:cs="Consolas" w:eastAsia="Consolas" w:hAnsi="Consolas"/>
                <w:b w:val="false"/>
                <w:bCs w:val="false"/>
                <w:sz w:val="16"/>
                <w:szCs w:val="16"/>
              </w:rPr>
              <w:t xml:space="preserve">git checkout main</w:t>
            </w:r>
            <w:r>
              <w:rPr>
                <w:b w:val="false"/>
                <w:bCs w:val="false"/>
                <w:sz w:val="18"/>
                <w:szCs w:val="18"/>
              </w:rPr>
              <w:t xml:space="preserve">, GitHub MCP merge/auto-merge tools, MCP file writes to main</w:t>
            </w:r>
          </w:p>
        </w:tc>
        <w:tc>
          <w:tcPr>
            <w:tcW w:type="dxa" w:w="34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p>
        </w:tc>
      </w:tr>
      <w:tr>
        <w:trPr>
          <w:tblHeader w:val="false"/>
        </w:trPr>
        <w:tc>
          <w:tcPr>
            <w:tcW w:type="dxa" w:w="34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Only Fable answers or edits ledgers directly</w:t>
            </w:r>
          </w:p>
        </w:tc>
        <w:tc>
          <w:tcPr>
            <w:tcW w:type="dxa" w:w="34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same</w:t>
            </w:r>
          </w:p>
        </w:tc>
        <w:tc>
          <w:tcPr>
            <w:tcW w:type="dxa" w:w="34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denies Edit/Write to the ledger files and shell writes to them; denies running </w:t>
            </w:r>
            <w:r>
              <w:rPr>
                <w:rFonts w:ascii="Consolas" w:cs="Consolas" w:eastAsia="Consolas" w:hAnsi="Consolas"/>
                <w:b w:val="false"/>
                <w:bCs w:val="false"/>
                <w:sz w:val="16"/>
                <w:szCs w:val="16"/>
              </w:rPr>
              <w:t xml:space="preserve">answer.sh</w:t>
            </w:r>
          </w:p>
        </w:tc>
        <w:tc>
          <w:tcPr>
            <w:tcW w:type="dxa" w:w="34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p>
        </w:tc>
      </w:tr>
      <w:tr>
        <w:trPr>
          <w:tblHeader w:val="false"/>
        </w:trPr>
        <w:tc>
          <w:tcPr>
            <w:tcW w:type="dxa" w:w="34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Fable does not build</w:t>
            </w:r>
          </w:p>
        </w:tc>
        <w:tc>
          <w:tcPr>
            <w:tcW w:type="dxa" w:w="34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same</w:t>
            </w:r>
          </w:p>
        </w:tc>
        <w:tc>
          <w:tcPr>
            <w:tcW w:type="dxa" w:w="34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denies Edit/Write outside the Fable-editable paths</w:t>
            </w:r>
          </w:p>
        </w:tc>
        <w:tc>
          <w:tcPr>
            <w:tcW w:type="dxa" w:w="34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p>
        </w:tc>
      </w:tr>
      <w:tr>
        <w:trPr>
          <w:tblHeader w:val="false"/>
        </w:trPr>
        <w:tc>
          <w:tcPr>
            <w:tcW w:type="dxa" w:w="34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PR author is the owner</w:t>
            </w:r>
          </w:p>
        </w:tc>
        <w:tc>
          <w:tcPr>
            <w:tcW w:type="dxa" w:w="34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same + CI </w:t>
            </w:r>
            <w:r>
              <w:rPr>
                <w:rFonts w:ascii="Consolas" w:cs="Consolas" w:eastAsia="Consolas" w:hAnsi="Consolas"/>
                <w:b w:val="false"/>
                <w:bCs w:val="false"/>
                <w:sz w:val="16"/>
                <w:szCs w:val="16"/>
              </w:rPr>
              <w:t xml:space="preserve">pr-author</w:t>
            </w:r>
            <w:r>
              <w:rPr>
                <w:b w:val="false"/>
                <w:bCs w:val="false"/>
                <w:sz w:val="18"/>
                <w:szCs w:val="18"/>
              </w:rPr>
              <w:t xml:space="preserve"> job</w:t>
            </w:r>
          </w:p>
        </w:tc>
        <w:tc>
          <w:tcPr>
            <w:tcW w:type="dxa" w:w="34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gh api user</w:t>
            </w:r>
            <w:r>
              <w:rPr>
                <w:b w:val="false"/>
                <w:bCs w:val="false"/>
                <w:sz w:val="18"/>
                <w:szCs w:val="18"/>
              </w:rPr>
              <w:t xml:space="preserve"> check when </w:t>
            </w:r>
            <w:r>
              <w:rPr>
                <w:rFonts w:ascii="Consolas" w:cs="Consolas" w:eastAsia="Consolas" w:hAnsi="Consolas"/>
                <w:b w:val="false"/>
                <w:bCs w:val="false"/>
                <w:sz w:val="16"/>
                <w:szCs w:val="16"/>
              </w:rPr>
              <w:t xml:space="preserve">gh</w:t>
            </w:r>
            <w:r>
              <w:rPr>
                <w:b w:val="false"/>
                <w:bCs w:val="false"/>
                <w:sz w:val="18"/>
                <w:szCs w:val="18"/>
              </w:rPr>
              <w:t xml:space="preserve"> exists; reminder on the MCP tool; CI fails any other author</w:t>
            </w:r>
          </w:p>
        </w:tc>
        <w:tc>
          <w:tcPr>
            <w:tcW w:type="dxa" w:w="34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p>
        </w:tc>
      </w:tr>
      <w:tr>
        <w:trPr>
          <w:tblHeader w:val="false"/>
        </w:trPr>
        <w:tc>
          <w:tcPr>
            <w:tcW w:type="dxa" w:w="34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Roles cannot be swapped by switching model</w:t>
            </w:r>
          </w:p>
        </w:tc>
        <w:tc>
          <w:tcPr>
            <w:tcW w:type="dxa" w:w="34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PreModelSwitch</w:t>
            </w:r>
            <w:r>
              <w:rPr>
                <w:b w:val="false"/>
                <w:bCs w:val="false"/>
                <w:sz w:val="18"/>
                <w:szCs w:val="18"/>
              </w:rPr>
              <w:t xml:space="preserve"> → </w:t>
            </w:r>
            <w:r>
              <w:rPr>
                <w:rFonts w:ascii="Consolas" w:cs="Consolas" w:eastAsia="Consolas" w:hAnsi="Consolas"/>
                <w:b w:val="false"/>
                <w:bCs w:val="false"/>
                <w:sz w:val="16"/>
                <w:szCs w:val="16"/>
              </w:rPr>
              <w:t xml:space="preserve">pre-model-switch.sh</w:t>
            </w:r>
          </w:p>
        </w:tc>
        <w:tc>
          <w:tcPr>
            <w:tcW w:type="dxa" w:w="34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blocks the switch</w:t>
            </w:r>
          </w:p>
        </w:tc>
        <w:tc>
          <w:tcPr>
            <w:tcW w:type="dxa" w:w="34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p>
        </w:tc>
      </w:tr>
      <w:tr>
        <w:trPr>
          <w:tblHeader w:val="false"/>
        </w:trPr>
        <w:tc>
          <w:tcPr>
            <w:tcW w:type="dxa" w:w="34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Declared roles are visible</w:t>
            </w:r>
          </w:p>
        </w:tc>
        <w:tc>
          <w:tcPr>
            <w:tcW w:type="dxa" w:w="34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log.sh</w:t>
            </w:r>
          </w:p>
        </w:tc>
        <w:tc>
          <w:tcPr>
            <w:tcW w:type="dxa" w:w="34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log lines read </w:t>
            </w:r>
            <w:r>
              <w:rPr>
                <w:rFonts w:ascii="Consolas" w:cs="Consolas" w:eastAsia="Consolas" w:hAnsi="Consolas"/>
                <w:b w:val="false"/>
                <w:bCs w:val="false"/>
                <w:sz w:val="16"/>
                <w:szCs w:val="16"/>
              </w:rPr>
              <w:t xml:space="preserve">fable (declared)</w:t>
            </w:r>
            <w:r>
              <w:rPr>
                <w:b w:val="false"/>
                <w:bCs w:val="false"/>
                <w:sz w:val="18"/>
                <w:szCs w:val="18"/>
              </w:rPr>
              <w:t xml:space="preserve"> when the role came from a prompt; the Fable review compares the model on the line with the pattern</w:t>
            </w:r>
          </w:p>
        </w:tc>
        <w:tc>
          <w:tcPr>
            <w:tcW w:type="dxa" w:w="34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p>
        </w:tc>
      </w:tr>
    </w:tbl>
    <w:p>
      <w:pPr>
        <w:spacing w:after="120"/>
      </w:pPr>
    </w:p>
    <w:p>
      <w:pPr>
        <w:sectPr>
          <w:headerReference w:type="default" r:id="rId79"/>
          <w:footerReference w:type="default" r:id="rId80"/>
          <w:pgSz w:w="15840" w:h="12240" w:orient="landscape"/>
          <w:pgMar w:top="1080" w:right="1080" w:bottom="1080" w:left="1080" w:header="708" w:footer="708" w:gutter="0"/>
          <w:pgNumType/>
          <w:docGrid w:linePitch="360"/>
        </w:sectPr>
      </w:pPr>
    </w:p>
    <w:p>
      <w:pPr>
        <w:pStyle w:val="Heading2"/>
      </w:pPr>
      <w:r>
        <w:t xml:space="preserve">11.5 The ledgers</w:t>
      </w:r>
    </w:p>
    <w:p>
      <w:pPr>
        <w:sectPr>
          <w:headerReference w:type="default" r:id="rId81"/>
          <w:footerReference w:type="default" r:id="rId82"/>
          <w:pgSz w:w="12240" w:h="15840" w:orient="portrait"/>
          <w:pgMar w:top="1440" w:right="1440" w:bottom="1440" w:left="1440" w:header="708" w:footer="708" w:gutter="0"/>
          <w:pgNumType/>
          <w:docGrid w:linePitch="360"/>
        </w:sectPr>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640"/>
        <w:gridCol w:w="5020"/>
        <w:gridCol w:w="5020"/>
      </w:tblGrid>
      <w:tr>
        <w:trPr>
          <w:tblHeader/>
        </w:trPr>
        <w:tc>
          <w:tcPr>
            <w:tcW w:type="dxa" w:w="3640"/>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File</w:t>
            </w:r>
          </w:p>
        </w:tc>
        <w:tc>
          <w:tcPr>
            <w:tcW w:type="dxa" w:w="5020"/>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Written by</w:t>
            </w:r>
          </w:p>
        </w:tc>
        <w:tc>
          <w:tcPr>
            <w:tcW w:type="dxa" w:w="5020"/>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Entry shape</w:t>
            </w:r>
          </w:p>
        </w:tc>
      </w:tr>
      <w:tr>
        <w:trPr>
          <w:tblHeader w:val="false"/>
        </w:trPr>
        <w:tc>
          <w:tcPr>
            <w:tcW w:type="dxa" w:w="364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QUESTIONS.md</w:t>
            </w:r>
          </w:p>
        </w:tc>
        <w:tc>
          <w:tcPr>
            <w:tcW w:type="dxa" w:w="50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builders via </w:t>
            </w:r>
            <w:r>
              <w:rPr>
                <w:rFonts w:ascii="Consolas" w:cs="Consolas" w:eastAsia="Consolas" w:hAnsi="Consolas"/>
                <w:b w:val="false"/>
                <w:bCs w:val="false"/>
                <w:sz w:val="16"/>
                <w:szCs w:val="16"/>
              </w:rPr>
              <w:t xml:space="preserve">ask.sh</w:t>
            </w:r>
            <w:r>
              <w:rPr>
                <w:b w:val="false"/>
                <w:bCs w:val="false"/>
                <w:sz w:val="18"/>
                <w:szCs w:val="18"/>
              </w:rPr>
              <w:t xml:space="preserve">; Fable via </w:t>
            </w:r>
            <w:r>
              <w:rPr>
                <w:rFonts w:ascii="Consolas" w:cs="Consolas" w:eastAsia="Consolas" w:hAnsi="Consolas"/>
                <w:b w:val="false"/>
                <w:bCs w:val="false"/>
                <w:sz w:val="16"/>
                <w:szCs w:val="16"/>
              </w:rPr>
              <w:t xml:space="preserve">answer.sh</w:t>
            </w:r>
          </w:p>
        </w:tc>
        <w:tc>
          <w:tcPr>
            <w:tcW w:type="dxa" w:w="50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Q-YYYYMMDD-xxxx</w:t>
            </w:r>
            <w:r>
              <w:rPr>
                <w:b w:val="false"/>
                <w:bCs w:val="false"/>
                <w:sz w:val="18"/>
                <w:szCs w:val="18"/>
              </w:rPr>
              <w:t xml:space="preserve">, Status pending/answered/needs-human, Asked, Question, Context, Answer (Fable), Answered</w:t>
            </w:r>
          </w:p>
        </w:tc>
      </w:tr>
      <w:tr>
        <w:trPr>
          <w:tblHeader w:val="false"/>
        </w:trPr>
        <w:tc>
          <w:tcPr>
            <w:tcW w:type="dxa" w:w="364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KNOWN-ISSUES.md</w:t>
            </w:r>
          </w:p>
        </w:tc>
        <w:tc>
          <w:tcPr>
            <w:tcW w:type="dxa" w:w="50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any session via </w:t>
            </w:r>
            <w:r>
              <w:rPr>
                <w:rFonts w:ascii="Consolas" w:cs="Consolas" w:eastAsia="Consolas" w:hAnsi="Consolas"/>
                <w:b w:val="false"/>
                <w:bCs w:val="false"/>
                <w:sz w:val="16"/>
                <w:szCs w:val="16"/>
              </w:rPr>
              <w:t xml:space="preserve">issue.sh</w:t>
            </w:r>
            <w:r>
              <w:rPr>
                <w:b w:val="false"/>
                <w:bCs w:val="false"/>
                <w:sz w:val="18"/>
                <w:szCs w:val="18"/>
              </w:rPr>
              <w:t xml:space="preserve">; Fable curates status and assignment</w:t>
            </w:r>
          </w:p>
        </w:tc>
        <w:tc>
          <w:tcPr>
            <w:tcW w:type="dxa" w:w="50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I-YYYYMMDD-xxxx</w:t>
            </w:r>
            <w:r>
              <w:rPr>
                <w:b w:val="false"/>
                <w:bCs w:val="false"/>
                <w:sz w:val="18"/>
                <w:szCs w:val="18"/>
              </w:rPr>
              <w:t xml:space="preserve">, Status open/fixed/wontfix, Title, Signature (hash of check+title, used for de-duplication), Check tier, Blast radius paths, Detail, Ref, Recorded, Assigned</w:t>
            </w:r>
          </w:p>
        </w:tc>
      </w:tr>
      <w:tr>
        <w:trPr>
          <w:tblHeader w:val="false"/>
        </w:trPr>
        <w:tc>
          <w:tcPr>
            <w:tcW w:type="dxa" w:w="364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SESSION-LOG.md</w:t>
            </w:r>
          </w:p>
        </w:tc>
        <w:tc>
          <w:tcPr>
            <w:tcW w:type="dxa" w:w="50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any session via </w:t>
            </w:r>
            <w:r>
              <w:rPr>
                <w:rFonts w:ascii="Consolas" w:cs="Consolas" w:eastAsia="Consolas" w:hAnsi="Consolas"/>
                <w:b w:val="false"/>
                <w:bCs w:val="false"/>
                <w:sz w:val="16"/>
                <w:szCs w:val="16"/>
              </w:rPr>
              <w:t xml:space="preserve">log.sh</w:t>
            </w:r>
          </w:p>
        </w:tc>
        <w:tc>
          <w:tcPr>
            <w:tcW w:type="dxa" w:w="50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start / progress / close</w:t>
            </w:r>
            <w:r>
              <w:rPr>
                <w:b w:val="false"/>
                <w:bCs w:val="false"/>
                <w:sz w:val="18"/>
                <w:szCs w:val="18"/>
              </w:rPr>
              <w:t xml:space="preserve"> with session id, model, role (</w:t>
            </w:r>
            <w:r>
              <w:rPr>
                <w:rFonts w:ascii="Consolas" w:cs="Consolas" w:eastAsia="Consolas" w:hAnsi="Consolas"/>
                <w:b w:val="false"/>
                <w:bCs w:val="false"/>
                <w:sz w:val="16"/>
                <w:szCs w:val="16"/>
              </w:rPr>
              <w:t xml:space="preserve">fable (declared)</w:t>
            </w:r>
            <w:r>
              <w:rPr>
                <w:b w:val="false"/>
                <w:bCs w:val="false"/>
                <w:sz w:val="18"/>
                <w:szCs w:val="18"/>
              </w:rPr>
              <w:t xml:space="preserve"> when the role came from a prompt), branch, prompt count; </w:t>
            </w:r>
            <w:r>
              <w:rPr>
                <w:rFonts w:ascii="Consolas" w:cs="Consolas" w:eastAsia="Consolas" w:hAnsi="Consolas"/>
                <w:b w:val="false"/>
                <w:bCs w:val="false"/>
                <w:sz w:val="16"/>
                <w:szCs w:val="16"/>
              </w:rPr>
              <w:t xml:space="preserve">auto</w:t>
            </w:r>
            <w:r>
              <w:rPr>
                <w:b w:val="false"/>
                <w:bCs w:val="false"/>
                <w:sz w:val="18"/>
                <w:szCs w:val="18"/>
              </w:rPr>
              <w:t xml:space="preserve"> when written by the SessionEnd hook</w:t>
            </w:r>
          </w:p>
        </w:tc>
      </w:tr>
      <w:tr>
        <w:trPr>
          <w:tblHeader w:val="false"/>
        </w:trPr>
        <w:tc>
          <w:tcPr>
            <w:tcW w:type="dxa" w:w="364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CONTEXT.md</w:t>
            </w:r>
          </w:p>
        </w:tc>
        <w:tc>
          <w:tcPr>
            <w:tcW w:type="dxa" w:w="50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Fable only</w:t>
            </w:r>
          </w:p>
        </w:tc>
        <w:tc>
          <w:tcPr>
            <w:tcW w:type="dxa" w:w="50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current state, owner/Fable next actions, builder session queue (</w:t>
            </w:r>
            <w:r>
              <w:rPr>
                <w:rFonts w:ascii="Consolas" w:cs="Consolas" w:eastAsia="Consolas" w:hAnsi="Consolas"/>
                <w:b w:val="false"/>
                <w:bCs w:val="false"/>
                <w:sz w:val="16"/>
                <w:szCs w:val="16"/>
              </w:rPr>
              <w:t xml:space="preserve">BS-nnn</w:t>
            </w:r>
            <w:r>
              <w:rPr>
                <w:b w:val="false"/>
                <w:bCs w:val="false"/>
                <w:sz w:val="18"/>
                <w:szCs w:val="18"/>
              </w:rPr>
              <w:t xml:space="preserve"> entries: packet, slice, branch, goal, read list, scope, exit criteria, issues to fix, answers to act on, changes requested by Fable; status open/in progress/blocked/done), decisions, open questions, phase history</w:t>
            </w:r>
          </w:p>
        </w:tc>
      </w:tr>
      <w:tr>
        <w:trPr>
          <w:tblHeader w:val="false"/>
        </w:trPr>
        <w:tc>
          <w:tcPr>
            <w:tcW w:type="dxa" w:w="364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docs/tasks/BS-nnn-&lt;slug&gt;.md</w:t>
            </w:r>
          </w:p>
        </w:tc>
        <w:tc>
          <w:tcPr>
            <w:tcW w:type="dxa" w:w="50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Fable only</w:t>
            </w:r>
          </w:p>
        </w:tc>
        <w:tc>
          <w:tcPr>
            <w:tcW w:type="dxa" w:w="50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the task packet (PROCESS.md § 3): goal, reading list, acceptance criteria, interfaces, file list, checkpoints, out of scope, tests, constraints, close-log additions, Fable's standing items</w:t>
            </w:r>
          </w:p>
        </w:tc>
      </w:tr>
    </w:tbl>
    <w:p>
      <w:pPr>
        <w:spacing w:after="120"/>
      </w:pPr>
    </w:p>
    <w:p>
      <w:pPr>
        <w:sectPr>
          <w:headerReference w:type="default" r:id="rId83"/>
          <w:footerReference w:type="default" r:id="rId84"/>
          <w:pgSz w:w="15840" w:h="12240" w:orient="landscape"/>
          <w:pgMar w:top="1080" w:right="1080" w:bottom="1080" w:left="1080" w:header="708" w:footer="708" w:gutter="0"/>
          <w:pgNumType/>
          <w:docGrid w:linePitch="360"/>
        </w:sectPr>
      </w:pPr>
    </w:p>
    <w:p>
      <w:pPr>
        <w:pStyle w:val="Heading2"/>
      </w:pPr>
      <w:r>
        <w:t xml:space="preserve">11.6 What the hooks cannot enforce</w:t>
      </w:r>
    </w:p>
    <w:p>
      <w:pPr>
        <w:pStyle w:val="ListParagraph"/>
        <w:numPr>
          <w:ilvl w:val="0"/>
          <w:numId w:val="4"/>
        </w:numPr>
        <w:spacing w:after="60"/>
      </w:pPr>
      <w:r>
        <w:rPr>
          <w:sz w:val="21"/>
          <w:szCs w:val="21"/>
        </w:rPr>
        <w:t xml:space="preserve">Anything done outside Claude Code (the GitHub web UI, a plain terminal). Branch protection on </w:t>
      </w:r>
      <w:r>
        <w:rPr>
          <w:rFonts w:ascii="Consolas" w:cs="Consolas" w:eastAsia="Consolas" w:hAnsi="Consolas"/>
          <w:sz w:val="19"/>
          <w:szCs w:val="19"/>
        </w:rPr>
        <w:t xml:space="preserve">main</w:t>
      </w:r>
      <w:r>
        <w:rPr>
          <w:sz w:val="21"/>
          <w:szCs w:val="21"/>
        </w:rPr>
        <w:t xml:space="preserve"> is the backstop; the importable rulesets are in </w:t>
      </w:r>
      <w:r>
        <w:rPr>
          <w:rFonts w:ascii="Consolas" w:cs="Consolas" w:eastAsia="Consolas" w:hAnsi="Consolas"/>
          <w:sz w:val="19"/>
          <w:szCs w:val="19"/>
        </w:rPr>
        <w:t xml:space="preserve">.github/rulesets/</w:t>
      </w:r>
      <w:r>
        <w:rPr>
          <w:sz w:val="21"/>
          <w:szCs w:val="21"/>
        </w:rPr>
        <w:t xml:space="preserve">. Enable it.</w:t>
      </w:r>
    </w:p>
    <w:p>
      <w:pPr>
        <w:pStyle w:val="ListParagraph"/>
        <w:numPr>
          <w:ilvl w:val="0"/>
          <w:numId w:val="4"/>
        </w:numPr>
        <w:spacing w:after="60"/>
      </w:pPr>
      <w:r>
        <w:rPr>
          <w:b/>
          <w:bCs/>
          <w:sz w:val="21"/>
          <w:szCs w:val="21"/>
        </w:rPr>
        <w:t xml:space="preserve">A declared role is self-reported.</w:t>
      </w:r>
      <w:r>
        <w:rPr>
          <w:sz w:val="21"/>
          <w:szCs w:val="21"/>
        </w:rPr>
        <w:t xml:space="preserve"> When the platform reports no model, a session that states </w:t>
      </w:r>
      <w:r>
        <w:rPr>
          <w:rFonts w:ascii="Consolas" w:cs="Consolas" w:eastAsia="Consolas" w:hAnsi="Consolas"/>
          <w:sz w:val="19"/>
          <w:szCs w:val="19"/>
        </w:rPr>
        <w:t xml:space="preserve">ROLE: fable</w:t>
      </w:r>
      <w:r>
        <w:rPr>
          <w:sz w:val="21"/>
          <w:szCs w:val="21"/>
        </w:rPr>
        <w:t xml:space="preserve"> gets Fable's rights, including merge. The hooks make that explicit, recorded and hard to do by accident; they cannot prove it. Branch protection stops an unwanted merge; the session log shows </w:t>
      </w:r>
      <w:r>
        <w:rPr>
          <w:rFonts w:ascii="Consolas" w:cs="Consolas" w:eastAsia="Consolas" w:hAnsi="Consolas"/>
          <w:sz w:val="19"/>
          <w:szCs w:val="19"/>
        </w:rPr>
        <w:t xml:space="preserve">fable (declared)</w:t>
      </w:r>
      <w:r>
        <w:rPr>
          <w:sz w:val="21"/>
          <w:szCs w:val="21"/>
        </w:rPr>
        <w:t xml:space="preserve"> so a Fable review can audit it.</w:t>
      </w:r>
    </w:p>
    <w:p>
      <w:pPr>
        <w:pStyle w:val="ListParagraph"/>
        <w:numPr>
          <w:ilvl w:val="0"/>
          <w:numId w:val="4"/>
        </w:numPr>
        <w:spacing w:after="60"/>
      </w:pPr>
      <w:r>
        <w:rPr>
          <w:sz w:val="21"/>
          <w:szCs w:val="21"/>
        </w:rPr>
        <w:t xml:space="preserve">Prompt counting is per session id. </w:t>
      </w:r>
      <w:r>
        <w:rPr>
          <w:rFonts w:ascii="Consolas" w:cs="Consolas" w:eastAsia="Consolas" w:hAnsi="Consolas"/>
          <w:sz w:val="19"/>
          <w:szCs w:val="19"/>
        </w:rPr>
        <w:t xml:space="preserve">/clear</w:t>
      </w:r>
      <w:r>
        <w:rPr>
          <w:sz w:val="21"/>
          <w:szCs w:val="21"/>
        </w:rPr>
        <w:t xml:space="preserve"> starts a new id and a new count; a session that clears to dodge the limit is visible in the log as an </w:t>
      </w:r>
      <w:r>
        <w:rPr>
          <w:rFonts w:ascii="Consolas" w:cs="Consolas" w:eastAsia="Consolas" w:hAnsi="Consolas"/>
          <w:sz w:val="19"/>
          <w:szCs w:val="19"/>
        </w:rPr>
        <w:t xml:space="preserve">auto</w:t>
      </w:r>
      <w:r>
        <w:rPr>
          <w:sz w:val="21"/>
          <w:szCs w:val="21"/>
        </w:rPr>
        <w:t xml:space="preserve"> close entry without a real close-out.</w:t>
      </w:r>
    </w:p>
    <w:p>
      <w:pPr>
        <w:pStyle w:val="ListParagraph"/>
        <w:numPr>
          <w:ilvl w:val="0"/>
          <w:numId w:val="4"/>
        </w:numPr>
        <w:spacing w:after="60"/>
      </w:pPr>
      <w:r>
        <w:rPr>
          <w:sz w:val="21"/>
          <w:szCs w:val="21"/>
        </w:rPr>
        <w:t xml:space="preserve">The builder context boundary is a hard rule only for other packets and the ledgers. Design documents live in the same repository and a builder can open them; the brief tells it not to, and a PR that strays outside its packet's file list is a Fable review finding.</w:t>
      </w:r>
    </w:p>
    <w:p>
      <w:pPr>
        <w:pStyle w:val="ListParagraph"/>
        <w:numPr>
          <w:ilvl w:val="0"/>
          <w:numId w:val="4"/>
        </w:numPr>
        <w:spacing w:after="60"/>
      </w:pPr>
      <w:r>
        <w:rPr>
          <w:sz w:val="21"/>
          <w:szCs w:val="21"/>
        </w:rPr>
        <w:t xml:space="preserve">Hooks apply to the session that authored them: a session editing </w:t>
      </w:r>
      <w:r>
        <w:rPr>
          <w:rFonts w:ascii="Consolas" w:cs="Consolas" w:eastAsia="Consolas" w:hAnsi="Consolas"/>
          <w:sz w:val="19"/>
          <w:szCs w:val="19"/>
        </w:rPr>
        <w:t xml:space="preserve">.claude/hooks/</w:t>
      </w:r>
      <w:r>
        <w:rPr>
          <w:sz w:val="21"/>
          <w:szCs w:val="21"/>
        </w:rPr>
        <w:t xml:space="preserve"> is bound by the version already on disk, not the one it is writing.</w:t>
      </w:r>
    </w:p>
    <w:p>
      <w:pPr>
        <w:pStyle w:val="ListParagraph"/>
        <w:numPr>
          <w:ilvl w:val="0"/>
          <w:numId w:val="4"/>
        </w:numPr>
        <w:spacing w:after="60"/>
      </w:pPr>
      <w:r>
        <w:rPr>
          <w:sz w:val="21"/>
          <w:szCs w:val="21"/>
        </w:rPr>
        <w:t xml:space="preserve">The Fable "no building" rule is a path allowlist over Edit/Write; it does not stop shell commands that write code. It is a guardrail, not a sandbox.</w:t>
      </w:r>
    </w:p>
    <w:p>
      <w:pPr>
        <w:pStyle w:val="ListParagraph"/>
        <w:numPr>
          <w:ilvl w:val="0"/>
          <w:numId w:val="4"/>
        </w:numPr>
        <w:spacing w:after="60"/>
      </w:pPr>
      <w:r>
        <w:rPr>
          <w:sz w:val="21"/>
          <w:szCs w:val="21"/>
        </w:rPr>
        <w:t xml:space="preserve">The </w:t>
      </w:r>
      <w:r>
        <w:rPr>
          <w:rFonts w:ascii="Consolas" w:cs="Consolas" w:eastAsia="Consolas" w:hAnsi="Consolas"/>
          <w:sz w:val="19"/>
          <w:szCs w:val="19"/>
        </w:rPr>
        <w:t xml:space="preserve">pre-tool</w:t>
      </w:r>
      <w:r>
        <w:rPr>
          <w:sz w:val="21"/>
          <w:szCs w:val="21"/>
        </w:rPr>
        <w:t xml:space="preserve"> PR-author check needs </w:t>
      </w:r>
      <w:r>
        <w:rPr>
          <w:rFonts w:ascii="Consolas" w:cs="Consolas" w:eastAsia="Consolas" w:hAnsi="Consolas"/>
          <w:sz w:val="19"/>
          <w:szCs w:val="19"/>
        </w:rPr>
        <w:t xml:space="preserve">gh</w:t>
      </w:r>
      <w:r>
        <w:rPr>
          <w:sz w:val="21"/>
          <w:szCs w:val="21"/>
        </w:rPr>
        <w:t xml:space="preserve">; the MCP path is enforced by CI only.</w:t>
      </w:r>
    </w:p>
    <w:p>
      <w:pPr>
        <w:pStyle w:val="ListParagraph"/>
        <w:numPr>
          <w:ilvl w:val="0"/>
          <w:numId w:val="4"/>
        </w:numPr>
        <w:spacing w:after="60"/>
      </w:pPr>
      <w:r>
        <w:rPr>
          <w:sz w:val="21"/>
          <w:szCs w:val="21"/>
        </w:rPr>
        <w:t xml:space="preserve">CI verification depends on CI existing. Until slice S0 lands </w:t>
      </w:r>
      <w:r>
        <w:rPr>
          <w:rFonts w:ascii="Consolas" w:cs="Consolas" w:eastAsia="Consolas" w:hAnsi="Consolas"/>
          <w:sz w:val="19"/>
          <w:szCs w:val="19"/>
        </w:rPr>
        <w:t xml:space="preserve">ci.yml</w:t>
      </w:r>
      <w:r>
        <w:rPr>
          <w:sz w:val="21"/>
          <w:szCs w:val="21"/>
        </w:rPr>
        <w:t xml:space="preserve">, PRs are not mergeable unless the owner overrides, and the override is logged.</w:t>
      </w:r>
    </w:p>
    <w:p>
      <w:pPr>
        <w:pStyle w:val="Heading2"/>
      </w:pPr>
      <w:r>
        <w:t xml:space="preserve">11.7 Branch protection</w:t>
      </w:r>
    </w:p>
    <w:p>
      <w:pPr>
        <w:spacing w:after="120"/>
      </w:pPr>
      <w:r>
        <w:rPr>
          <w:sz w:val="21"/>
          <w:szCs w:val="21"/>
        </w:rPr>
        <w:t xml:space="preserve">Rulesets cannot be created from a Claude Code session, so the owner applies </w:t>
      </w:r>
      <w:r>
        <w:rPr>
          <w:rFonts w:ascii="Consolas" w:cs="Consolas" w:eastAsia="Consolas" w:hAnsi="Consolas"/>
          <w:sz w:val="19"/>
          <w:szCs w:val="19"/>
        </w:rPr>
        <w:t xml:space="preserve">.github/rulesets/main-protection.json</w:t>
      </w:r>
      <w:r>
        <w:rPr>
          <w:sz w:val="21"/>
          <w:szCs w:val="21"/>
        </w:rPr>
        <w:t xml:space="preserve"> now (pull request required, no direct pushes, no force pushes, no deletion) and switches the same ruleset to </w:t>
      </w:r>
      <w:r>
        <w:rPr>
          <w:rFonts w:ascii="Consolas" w:cs="Consolas" w:eastAsia="Consolas" w:hAnsi="Consolas"/>
          <w:sz w:val="19"/>
          <w:szCs w:val="19"/>
        </w:rPr>
        <w:t xml:space="preserve">main-protection-with-checks.json</w:t>
      </w:r>
      <w:r>
        <w:rPr>
          <w:sz w:val="21"/>
          <w:szCs w:val="21"/>
        </w:rPr>
        <w:t xml:space="preserve"> once slice S0 has installed </w:t>
      </w:r>
      <w:r>
        <w:rPr>
          <w:rFonts w:ascii="Consolas" w:cs="Consolas" w:eastAsia="Consolas" w:hAnsi="Consolas"/>
          <w:sz w:val="19"/>
          <w:szCs w:val="19"/>
        </w:rPr>
        <w:t xml:space="preserve">ci.yml</w:t>
      </w:r>
      <w:r>
        <w:rPr>
          <w:sz w:val="21"/>
          <w:szCs w:val="21"/>
        </w:rPr>
        <w:t xml:space="preserve"> and one PR has run it green. Required approving reviews stay at zero because every PR is opened under the owner’s username and GitHub does not let an author approve their own PR; the bypass list is empty because builder sessions act as the owner.</w:t>
      </w:r>
    </w:p>
    <w:p>
      <w:pPr>
        <w:pStyle w:val="Heading1"/>
        <w:pageBreakBefore/>
      </w:pPr>
      <w:r>
        <w:t xml:space="preserve">12. Testing and CI</w:t>
      </w:r>
    </w:p>
    <w:p>
      <w:pPr>
        <w:pStyle w:val="Heading2"/>
      </w:pPr>
      <w:r>
        <w:t xml:space="preserve">12.1 The test pyramid</w:t>
      </w:r>
    </w:p>
    <w:p>
      <w:pPr>
        <w:sectPr>
          <w:headerReference w:type="default" r:id="rId85"/>
          <w:footerReference w:type="default" r:id="rId86"/>
          <w:pgSz w:w="12240" w:h="15840" w:orient="portrait"/>
          <w:pgMar w:top="1440" w:right="1440" w:bottom="1440" w:left="1440" w:header="708" w:footer="708" w:gutter="0"/>
          <w:pgNumType/>
          <w:docGrid w:linePitch="360"/>
        </w:sectPr>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736"/>
        <w:gridCol w:w="3648"/>
        <w:gridCol w:w="3648"/>
        <w:gridCol w:w="3648"/>
      </w:tblGrid>
      <w:tr>
        <w:trPr>
          <w:tblHeader/>
        </w:trPr>
        <w:tc>
          <w:tcPr>
            <w:tcW w:type="dxa" w:w="2736"/>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Level</w:t>
            </w:r>
          </w:p>
        </w:tc>
        <w:tc>
          <w:tcPr>
            <w:tcW w:type="dxa" w:w="3648"/>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Scope</w:t>
            </w:r>
          </w:p>
        </w:tc>
        <w:tc>
          <w:tcPr>
            <w:tcW w:type="dxa" w:w="3648"/>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Tooling</w:t>
            </w:r>
          </w:p>
        </w:tc>
        <w:tc>
          <w:tcPr>
            <w:tcW w:type="dxa" w:w="3648"/>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Runs</w:t>
            </w:r>
          </w:p>
        </w:tc>
      </w:tr>
      <w:tr>
        <w:trPr>
          <w:tblHeader w:val="false"/>
        </w:trPr>
        <w:tc>
          <w:tcPr>
            <w:tcW w:type="dxa" w:w="273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Unit</w:t>
            </w:r>
          </w:p>
        </w:tc>
        <w:tc>
          <w:tcPr>
            <w:tcW w:type="dxa" w:w="364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pricer math, rate lookup, validators, cursor logic, redaction</w:t>
            </w:r>
          </w:p>
        </w:tc>
        <w:tc>
          <w:tcPr>
            <w:tcW w:type="dxa" w:w="364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pytest, hypothesis</w:t>
            </w:r>
          </w:p>
        </w:tc>
        <w:tc>
          <w:tcPr>
            <w:tcW w:type="dxa" w:w="364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every push</w:t>
            </w:r>
          </w:p>
        </w:tc>
      </w:tr>
      <w:tr>
        <w:trPr>
          <w:tblHeader w:val="false"/>
        </w:trPr>
        <w:tc>
          <w:tcPr>
            <w:tcW w:type="dxa" w:w="273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Contract (adapter conformance)</w:t>
            </w:r>
          </w:p>
        </w:tc>
        <w:tc>
          <w:tcPr>
            <w:tcW w:type="dxa" w:w="364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each adapter: fixtures → expected events, stability, no I/O in </w:t>
            </w:r>
            <w:r>
              <w:rPr>
                <w:rFonts w:ascii="Consolas" w:cs="Consolas" w:eastAsia="Consolas" w:hAnsi="Consolas"/>
                <w:b w:val="false"/>
                <w:bCs w:val="false"/>
                <w:sz w:val="16"/>
                <w:szCs w:val="16"/>
              </w:rPr>
              <w:t xml:space="preserve">normalize</w:t>
            </w:r>
          </w:p>
        </w:tc>
        <w:tc>
          <w:tcPr>
            <w:tcW w:type="dxa" w:w="364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st adapter test</w:t>
            </w:r>
            <w:r>
              <w:rPr>
                <w:b w:val="false"/>
                <w:bCs w:val="false"/>
                <w:sz w:val="18"/>
                <w:szCs w:val="18"/>
              </w:rPr>
              <w:t xml:space="preserve">, respx for HTTP</w:t>
            </w:r>
          </w:p>
        </w:tc>
        <w:tc>
          <w:tcPr>
            <w:tcW w:type="dxa" w:w="364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every push, nightly CT</w:t>
            </w:r>
          </w:p>
        </w:tc>
      </w:tr>
      <w:tr>
        <w:trPr>
          <w:tblHeader w:val="false"/>
        </w:trPr>
        <w:tc>
          <w:tcPr>
            <w:tcW w:type="dxa" w:w="273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Integration</w:t>
            </w:r>
          </w:p>
        </w:tc>
        <w:tc>
          <w:tcPr>
            <w:tcW w:type="dxa" w:w="364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hook script → spool → ingest → DB → pricer → view</w:t>
            </w:r>
          </w:p>
        </w:tc>
        <w:tc>
          <w:tcPr>
            <w:tcW w:type="dxa" w:w="364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pytest with a temp DB and real hook scripts</w:t>
            </w:r>
          </w:p>
        </w:tc>
        <w:tc>
          <w:tcPr>
            <w:tcW w:type="dxa" w:w="364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every push</w:t>
            </w:r>
          </w:p>
        </w:tc>
      </w:tr>
      <w:tr>
        <w:trPr>
          <w:tblHeader w:val="false"/>
        </w:trPr>
        <w:tc>
          <w:tcPr>
            <w:tcW w:type="dxa" w:w="273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Data invariants</w:t>
            </w:r>
          </w:p>
        </w:tc>
        <w:tc>
          <w:tcPr>
            <w:tcW w:type="dxa" w:w="364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SQL assertions over a populated DB</w:t>
            </w:r>
          </w:p>
        </w:tc>
        <w:tc>
          <w:tcPr>
            <w:tcW w:type="dxa" w:w="364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pytest + sqlite3</w:t>
            </w:r>
          </w:p>
        </w:tc>
        <w:tc>
          <w:tcPr>
            <w:tcW w:type="dxa" w:w="364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every push and nightly against a synthetic 4M-row DB</w:t>
            </w:r>
          </w:p>
        </w:tc>
      </w:tr>
      <w:tr>
        <w:trPr>
          <w:tblHeader w:val="false"/>
        </w:trPr>
        <w:tc>
          <w:tcPr>
            <w:tcW w:type="dxa" w:w="273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UI</w:t>
            </w:r>
          </w:p>
        </w:tc>
        <w:tc>
          <w:tcPr>
            <w:tcW w:type="dxa" w:w="364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one Playwright smoke per page; API contract tests</w:t>
            </w:r>
          </w:p>
        </w:tc>
        <w:tc>
          <w:tcPr>
            <w:tcW w:type="dxa" w:w="364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Playwright (pre-installed Chromium), schemathesis for </w:t>
            </w:r>
            <w:r>
              <w:rPr>
                <w:rFonts w:ascii="Consolas" w:cs="Consolas" w:eastAsia="Consolas" w:hAnsi="Consolas"/>
                <w:b w:val="false"/>
                <w:bCs w:val="false"/>
                <w:sz w:val="16"/>
                <w:szCs w:val="16"/>
              </w:rPr>
              <w:t xml:space="preserve">/api/v1</w:t>
            </w:r>
          </w:p>
        </w:tc>
        <w:tc>
          <w:tcPr>
            <w:tcW w:type="dxa" w:w="364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every push (Linux), nightly (matrix)</w:t>
            </w:r>
          </w:p>
        </w:tc>
      </w:tr>
      <w:tr>
        <w:trPr>
          <w:tblHeader w:val="false"/>
        </w:trPr>
        <w:tc>
          <w:tcPr>
            <w:tcW w:type="dxa" w:w="273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Migration</w:t>
            </w:r>
          </w:p>
        </w:tc>
        <w:tc>
          <w:tcPr>
            <w:tcW w:type="dxa" w:w="364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apply every migration from every historical snapshot</w:t>
            </w:r>
          </w:p>
        </w:tc>
        <w:tc>
          <w:tcPr>
            <w:tcW w:type="dxa" w:w="364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pytest, snapshots in </w:t>
            </w:r>
            <w:r>
              <w:rPr>
                <w:rFonts w:ascii="Consolas" w:cs="Consolas" w:eastAsia="Consolas" w:hAnsi="Consolas"/>
                <w:b w:val="false"/>
                <w:bCs w:val="false"/>
                <w:sz w:val="16"/>
                <w:szCs w:val="16"/>
              </w:rPr>
              <w:t xml:space="preserve">tests/schema_snapshots/</w:t>
            </w:r>
          </w:p>
        </w:tc>
        <w:tc>
          <w:tcPr>
            <w:tcW w:type="dxa" w:w="364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every push, nightly</w:t>
            </w:r>
          </w:p>
        </w:tc>
      </w:tr>
      <w:tr>
        <w:trPr>
          <w:tblHeader w:val="false"/>
        </w:trPr>
        <w:tc>
          <w:tcPr>
            <w:tcW w:type="dxa" w:w="273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Performance</w:t>
            </w:r>
          </w:p>
        </w:tc>
        <w:tc>
          <w:tcPr>
            <w:tcW w:type="dxa" w:w="364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view latency at 4M events; rollup build at 5M</w:t>
            </w:r>
          </w:p>
        </w:tc>
        <w:tc>
          <w:tcPr>
            <w:tcW w:type="dxa" w:w="364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pytest-benchmark</w:t>
            </w:r>
          </w:p>
        </w:tc>
        <w:tc>
          <w:tcPr>
            <w:tcW w:type="dxa" w:w="364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nightly, warn on regression &gt; 20 %</w:t>
            </w:r>
          </w:p>
        </w:tc>
      </w:tr>
      <w:tr>
        <w:trPr>
          <w:tblHeader w:val="false"/>
        </w:trPr>
        <w:tc>
          <w:tcPr>
            <w:tcW w:type="dxa" w:w="273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Install</w:t>
            </w:r>
          </w:p>
        </w:tc>
        <w:tc>
          <w:tcPr>
            <w:tcW w:type="dxa" w:w="364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build wheel, install with pipx on macOS, Linux, Windows, run </w:t>
            </w:r>
            <w:r>
              <w:rPr>
                <w:rFonts w:ascii="Consolas" w:cs="Consolas" w:eastAsia="Consolas" w:hAnsi="Consolas"/>
                <w:b w:val="false"/>
                <w:bCs w:val="false"/>
                <w:sz w:val="16"/>
                <w:szCs w:val="16"/>
              </w:rPr>
              <w:t xml:space="preserve">st doctor</w:t>
            </w:r>
          </w:p>
        </w:tc>
        <w:tc>
          <w:tcPr>
            <w:tcW w:type="dxa" w:w="364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GitHub Actions matrix</w:t>
            </w:r>
          </w:p>
        </w:tc>
        <w:tc>
          <w:tcPr>
            <w:tcW w:type="dxa" w:w="364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release and nightly</w:t>
            </w:r>
          </w:p>
        </w:tc>
      </w:tr>
      <w:tr>
        <w:trPr>
          <w:tblHeader w:val="false"/>
        </w:trPr>
        <w:tc>
          <w:tcPr>
            <w:tcW w:type="dxa" w:w="273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Live vendor (optional)</w:t>
            </w:r>
          </w:p>
        </w:tc>
        <w:tc>
          <w:tcPr>
            <w:tcW w:type="dxa" w:w="364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read-only calls to vendor APIs with a personal token, assert response shape</w:t>
            </w:r>
          </w:p>
        </w:tc>
        <w:tc>
          <w:tcPr>
            <w:tcW w:type="dxa" w:w="364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pytest with </w:t>
            </w:r>
            <w:r>
              <w:rPr>
                <w:rFonts w:ascii="Consolas" w:cs="Consolas" w:eastAsia="Consolas" w:hAnsi="Consolas"/>
                <w:b w:val="false"/>
                <w:bCs w:val="false"/>
                <w:sz w:val="16"/>
                <w:szCs w:val="16"/>
              </w:rPr>
              <w:t xml:space="preserve">--live</w:t>
            </w:r>
            <w:r>
              <w:rPr>
                <w:b w:val="false"/>
                <w:bCs w:val="false"/>
                <w:sz w:val="18"/>
                <w:szCs w:val="18"/>
              </w:rPr>
              <w:t xml:space="preserve">, skipped without tokens</w:t>
            </w:r>
          </w:p>
        </w:tc>
        <w:tc>
          <w:tcPr>
            <w:tcW w:type="dxa" w:w="364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nightly on a runner that has tokens</w:t>
            </w:r>
          </w:p>
        </w:tc>
      </w:tr>
    </w:tbl>
    <w:p>
      <w:pPr>
        <w:spacing w:after="120"/>
      </w:pPr>
    </w:p>
    <w:p>
      <w:pPr>
        <w:sectPr>
          <w:headerReference w:type="default" r:id="rId87"/>
          <w:footerReference w:type="default" r:id="rId88"/>
          <w:pgSz w:w="15840" w:h="12240" w:orient="landscape"/>
          <w:pgMar w:top="1080" w:right="1080" w:bottom="1080" w:left="1080" w:header="708" w:footer="708" w:gutter="0"/>
          <w:pgNumType/>
          <w:docGrid w:linePitch="360"/>
        </w:sectPr>
      </w:pPr>
    </w:p>
    <w:p>
      <w:pPr>
        <w:pStyle w:val="Heading2"/>
      </w:pPr>
      <w:r>
        <w:t xml:space="preserve">12.2 Tiers and blast radius</w:t>
      </w:r>
    </w:p>
    <w:p>
      <w:pPr>
        <w:spacing w:after="120"/>
      </w:pPr>
      <w:r>
        <w:rPr>
          <w:sz w:val="21"/>
          <w:szCs w:val="21"/>
        </w:rPr>
        <w:t xml:space="preserve">Every test carries exactly one tier marker (</w:t>
      </w:r>
      <w:r>
        <w:rPr>
          <w:rFonts w:ascii="Consolas" w:cs="Consolas" w:eastAsia="Consolas" w:hAnsi="Consolas"/>
          <w:sz w:val="19"/>
          <w:szCs w:val="19"/>
        </w:rPr>
        <w:t xml:space="preserve">unit</w:t>
      </w:r>
      <w:r>
        <w:rPr>
          <w:sz w:val="21"/>
          <w:szCs w:val="21"/>
        </w:rPr>
        <w:t xml:space="preserve">, </w:t>
      </w:r>
      <w:r>
        <w:rPr>
          <w:rFonts w:ascii="Consolas" w:cs="Consolas" w:eastAsia="Consolas" w:hAnsi="Consolas"/>
          <w:sz w:val="19"/>
          <w:szCs w:val="19"/>
        </w:rPr>
        <w:t xml:space="preserve">integration</w:t>
      </w:r>
      <w:r>
        <w:rPr>
          <w:sz w:val="21"/>
          <w:szCs w:val="21"/>
        </w:rPr>
        <w:t xml:space="preserve">, </w:t>
      </w:r>
      <w:r>
        <w:rPr>
          <w:rFonts w:ascii="Consolas" w:cs="Consolas" w:eastAsia="Consolas" w:hAnsi="Consolas"/>
          <w:sz w:val="19"/>
          <w:szCs w:val="19"/>
        </w:rPr>
        <w:t xml:space="preserve">system</w:t>
      </w:r>
      <w:r>
        <w:rPr>
          <w:sz w:val="21"/>
          <w:szCs w:val="21"/>
        </w:rPr>
        <w:t xml:space="preserve">). CI runs the tiers as separate named checks and selects tests by blast radius (ADR-0008): a map from changed paths to tiers and selectors; a change to schema, core, workflows or dependency manifests forces the full matrix, as does a push to </w:t>
      </w:r>
      <w:r>
        <w:rPr>
          <w:rFonts w:ascii="Consolas" w:cs="Consolas" w:eastAsia="Consolas" w:hAnsi="Consolas"/>
          <w:sz w:val="19"/>
          <w:szCs w:val="19"/>
        </w:rPr>
        <w:t xml:space="preserve">main</w:t>
      </w:r>
      <w:r>
        <w:rPr>
          <w:sz w:val="21"/>
          <w:szCs w:val="21"/>
        </w:rPr>
        <w:t xml:space="preserve">, the </w:t>
      </w:r>
      <w:r>
        <w:rPr>
          <w:rFonts w:ascii="Consolas" w:cs="Consolas" w:eastAsia="Consolas" w:hAnsi="Consolas"/>
          <w:sz w:val="19"/>
          <w:szCs w:val="19"/>
        </w:rPr>
        <w:t xml:space="preserve">full-ci</w:t>
      </w:r>
      <w:r>
        <w:rPr>
          <w:sz w:val="21"/>
          <w:szCs w:val="21"/>
        </w:rPr>
        <w:t xml:space="preserve"> label or nightly 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36"/>
        <w:gridCol w:w="2742"/>
        <w:gridCol w:w="3782"/>
      </w:tblGrid>
      <w:tr>
        <w:trPr>
          <w:tblHeader/>
        </w:trPr>
        <w:tc>
          <w:tcPr>
            <w:tcW w:type="dxa" w:w="2836"/>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Pyramid level</w:t>
            </w:r>
          </w:p>
        </w:tc>
        <w:tc>
          <w:tcPr>
            <w:tcW w:type="dxa" w:w="2742"/>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Tier marker</w:t>
            </w:r>
          </w:p>
        </w:tc>
        <w:tc>
          <w:tcPr>
            <w:tcW w:type="dxa" w:w="3782"/>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Runs in</w:t>
            </w:r>
          </w:p>
        </w:tc>
      </w:tr>
      <w:tr>
        <w:trPr>
          <w:tblHeader w:val="false"/>
        </w:trPr>
        <w:tc>
          <w:tcPr>
            <w:tcW w:type="dxa" w:w="283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Unit</w:t>
            </w:r>
          </w:p>
        </w:tc>
        <w:tc>
          <w:tcPr>
            <w:tcW w:type="dxa" w:w="274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unit</w:t>
            </w:r>
          </w:p>
        </w:tc>
        <w:tc>
          <w:tcPr>
            <w:tcW w:type="dxa" w:w="378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unit</w:t>
            </w:r>
            <w:r>
              <w:rPr>
                <w:b w:val="false"/>
                <w:bCs w:val="false"/>
                <w:sz w:val="18"/>
                <w:szCs w:val="18"/>
              </w:rPr>
              <w:t xml:space="preserve"> check</w:t>
            </w:r>
          </w:p>
        </w:tc>
      </w:tr>
      <w:tr>
        <w:trPr>
          <w:tblHeader w:val="false"/>
        </w:trPr>
        <w:tc>
          <w:tcPr>
            <w:tcW w:type="dxa" w:w="283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Contract (adapter conformance)</w:t>
            </w:r>
          </w:p>
        </w:tc>
        <w:tc>
          <w:tcPr>
            <w:tcW w:type="dxa" w:w="274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integration</w:t>
            </w:r>
          </w:p>
        </w:tc>
        <w:tc>
          <w:tcPr>
            <w:tcW w:type="dxa" w:w="378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adapters</w:t>
            </w:r>
            <w:r>
              <w:rPr>
                <w:b w:val="false"/>
                <w:bCs w:val="false"/>
                <w:sz w:val="18"/>
                <w:szCs w:val="18"/>
              </w:rPr>
              <w:t xml:space="preserve"> check (</w:t>
            </w:r>
            <w:r>
              <w:rPr>
                <w:rFonts w:ascii="Consolas" w:cs="Consolas" w:eastAsia="Consolas" w:hAnsi="Consolas"/>
                <w:b w:val="false"/>
                <w:bCs w:val="false"/>
                <w:sz w:val="16"/>
                <w:szCs w:val="16"/>
              </w:rPr>
              <w:t xml:space="preserve">st adapter test</w:t>
            </w:r>
            <w:r>
              <w:rPr>
                <w:b w:val="false"/>
                <w:bCs w:val="false"/>
                <w:sz w:val="18"/>
                <w:szCs w:val="18"/>
              </w:rPr>
              <w:t xml:space="preserve">), nightly </w:t>
            </w:r>
            <w:r>
              <w:rPr>
                <w:rFonts w:ascii="Consolas" w:cs="Consolas" w:eastAsia="Consolas" w:hAnsi="Consolas"/>
                <w:b w:val="false"/>
                <w:bCs w:val="false"/>
                <w:sz w:val="16"/>
                <w:szCs w:val="16"/>
              </w:rPr>
              <w:t xml:space="preserve">ct-replay</w:t>
            </w:r>
          </w:p>
        </w:tc>
      </w:tr>
      <w:tr>
        <w:trPr>
          <w:tblHeader w:val="false"/>
        </w:trPr>
        <w:tc>
          <w:tcPr>
            <w:tcW w:type="dxa" w:w="283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Integration</w:t>
            </w:r>
          </w:p>
        </w:tc>
        <w:tc>
          <w:tcPr>
            <w:tcW w:type="dxa" w:w="274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integration</w:t>
            </w:r>
          </w:p>
        </w:tc>
        <w:tc>
          <w:tcPr>
            <w:tcW w:type="dxa" w:w="378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integration</w:t>
            </w:r>
            <w:r>
              <w:rPr>
                <w:b w:val="false"/>
                <w:bCs w:val="false"/>
                <w:sz w:val="18"/>
                <w:szCs w:val="18"/>
              </w:rPr>
              <w:t xml:space="preserve"> check</w:t>
            </w:r>
          </w:p>
        </w:tc>
      </w:tr>
      <w:tr>
        <w:trPr>
          <w:tblHeader w:val="false"/>
        </w:trPr>
        <w:tc>
          <w:tcPr>
            <w:tcW w:type="dxa" w:w="283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Data invariants</w:t>
            </w:r>
          </w:p>
        </w:tc>
        <w:tc>
          <w:tcPr>
            <w:tcW w:type="dxa" w:w="274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integration</w:t>
            </w:r>
          </w:p>
        </w:tc>
        <w:tc>
          <w:tcPr>
            <w:tcW w:type="dxa" w:w="378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integration</w:t>
            </w:r>
            <w:r>
              <w:rPr>
                <w:b w:val="false"/>
                <w:bCs w:val="false"/>
                <w:sz w:val="18"/>
                <w:szCs w:val="18"/>
              </w:rPr>
              <w:t xml:space="preserve"> check; nightly against the synthetic DB</w:t>
            </w:r>
          </w:p>
        </w:tc>
      </w:tr>
      <w:tr>
        <w:trPr>
          <w:tblHeader w:val="false"/>
        </w:trPr>
        <w:tc>
          <w:tcPr>
            <w:tcW w:type="dxa" w:w="283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UI and API contract</w:t>
            </w:r>
          </w:p>
        </w:tc>
        <w:tc>
          <w:tcPr>
            <w:tcW w:type="dxa" w:w="274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system</w:t>
            </w:r>
          </w:p>
        </w:tc>
        <w:tc>
          <w:tcPr>
            <w:tcW w:type="dxa" w:w="378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system</w:t>
            </w:r>
            <w:r>
              <w:rPr>
                <w:b w:val="false"/>
                <w:bCs w:val="false"/>
                <w:sz w:val="18"/>
                <w:szCs w:val="18"/>
              </w:rPr>
              <w:t xml:space="preserve"> check (Playwright)</w:t>
            </w:r>
          </w:p>
        </w:tc>
      </w:tr>
      <w:tr>
        <w:trPr>
          <w:tblHeader w:val="false"/>
        </w:trPr>
        <w:tc>
          <w:tcPr>
            <w:tcW w:type="dxa" w:w="283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Migration</w:t>
            </w:r>
          </w:p>
        </w:tc>
        <w:tc>
          <w:tcPr>
            <w:tcW w:type="dxa" w:w="274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integration</w:t>
            </w:r>
          </w:p>
        </w:tc>
        <w:tc>
          <w:tcPr>
            <w:tcW w:type="dxa" w:w="378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integration</w:t>
            </w:r>
            <w:r>
              <w:rPr>
                <w:b w:val="false"/>
                <w:bCs w:val="false"/>
                <w:sz w:val="18"/>
                <w:szCs w:val="18"/>
              </w:rPr>
              <w:t xml:space="preserve"> check and </w:t>
            </w:r>
            <w:r>
              <w:rPr>
                <w:rFonts w:ascii="Consolas" w:cs="Consolas" w:eastAsia="Consolas" w:hAnsi="Consolas"/>
                <w:b w:val="false"/>
                <w:bCs w:val="false"/>
                <w:sz w:val="16"/>
                <w:szCs w:val="16"/>
              </w:rPr>
              <w:t xml:space="preserve">schema</w:t>
            </w:r>
            <w:r>
              <w:rPr>
                <w:b w:val="false"/>
                <w:bCs w:val="false"/>
                <w:sz w:val="18"/>
                <w:szCs w:val="18"/>
              </w:rPr>
              <w:t xml:space="preserve"> check; nightly </w:t>
            </w:r>
            <w:r>
              <w:rPr>
                <w:rFonts w:ascii="Consolas" w:cs="Consolas" w:eastAsia="Consolas" w:hAnsi="Consolas"/>
                <w:b w:val="false"/>
                <w:bCs w:val="false"/>
                <w:sz w:val="16"/>
                <w:szCs w:val="16"/>
              </w:rPr>
              <w:t xml:space="preserve">ct-migrations</w:t>
            </w:r>
          </w:p>
        </w:tc>
      </w:tr>
      <w:tr>
        <w:trPr>
          <w:tblHeader w:val="false"/>
        </w:trPr>
        <w:tc>
          <w:tcPr>
            <w:tcW w:type="dxa" w:w="283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Performance</w:t>
            </w:r>
          </w:p>
        </w:tc>
        <w:tc>
          <w:tcPr>
            <w:tcW w:type="dxa" w:w="274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no tier marker (</w:t>
            </w:r>
            <w:r>
              <w:rPr>
                <w:rFonts w:ascii="Consolas" w:cs="Consolas" w:eastAsia="Consolas" w:hAnsi="Consolas"/>
                <w:b w:val="false"/>
                <w:bCs w:val="false"/>
                <w:sz w:val="16"/>
                <w:szCs w:val="16"/>
              </w:rPr>
              <w:t xml:space="preserve">tests/perf</w:t>
            </w:r>
            <w:r>
              <w:rPr>
                <w:b w:val="false"/>
                <w:bCs w:val="false"/>
                <w:sz w:val="18"/>
                <w:szCs w:val="18"/>
              </w:rPr>
              <w:t xml:space="preserve">)</w:t>
            </w:r>
          </w:p>
        </w:tc>
        <w:tc>
          <w:tcPr>
            <w:tcW w:type="dxa" w:w="378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nightly </w:t>
            </w:r>
            <w:r>
              <w:rPr>
                <w:rFonts w:ascii="Consolas" w:cs="Consolas" w:eastAsia="Consolas" w:hAnsi="Consolas"/>
                <w:b w:val="false"/>
                <w:bCs w:val="false"/>
                <w:sz w:val="16"/>
                <w:szCs w:val="16"/>
              </w:rPr>
              <w:t xml:space="preserve">ct-perf</w:t>
            </w:r>
            <w:r>
              <w:rPr>
                <w:b w:val="false"/>
                <w:bCs w:val="false"/>
                <w:sz w:val="18"/>
                <w:szCs w:val="18"/>
              </w:rPr>
              <w:t xml:space="preserve"> only</w:t>
            </w:r>
          </w:p>
        </w:tc>
      </w:tr>
      <w:tr>
        <w:trPr>
          <w:tblHeader w:val="false"/>
        </w:trPr>
        <w:tc>
          <w:tcPr>
            <w:tcW w:type="dxa" w:w="283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Install</w:t>
            </w:r>
          </w:p>
        </w:tc>
        <w:tc>
          <w:tcPr>
            <w:tcW w:type="dxa" w:w="274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none (workflow step)</w:t>
            </w:r>
          </w:p>
        </w:tc>
        <w:tc>
          <w:tcPr>
            <w:tcW w:type="dxa" w:w="378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build</w:t>
            </w:r>
            <w:r>
              <w:rPr>
                <w:b w:val="false"/>
                <w:bCs w:val="false"/>
                <w:sz w:val="18"/>
                <w:szCs w:val="18"/>
              </w:rPr>
              <w:t xml:space="preserve"> check; nightly </w:t>
            </w:r>
            <w:r>
              <w:rPr>
                <w:rFonts w:ascii="Consolas" w:cs="Consolas" w:eastAsia="Consolas" w:hAnsi="Consolas"/>
                <w:b w:val="false"/>
                <w:bCs w:val="false"/>
                <w:sz w:val="16"/>
                <w:szCs w:val="16"/>
              </w:rPr>
              <w:t xml:space="preserve">ct-install</w:t>
            </w:r>
          </w:p>
        </w:tc>
      </w:tr>
      <w:tr>
        <w:trPr>
          <w:tblHeader w:val="false"/>
        </w:trPr>
        <w:tc>
          <w:tcPr>
            <w:tcW w:type="dxa" w:w="283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Live vendor</w:t>
            </w:r>
          </w:p>
        </w:tc>
        <w:tc>
          <w:tcPr>
            <w:tcW w:type="dxa" w:w="274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none (</w:t>
            </w:r>
            <w:r>
              <w:rPr>
                <w:rFonts w:ascii="Consolas" w:cs="Consolas" w:eastAsia="Consolas" w:hAnsi="Consolas"/>
                <w:b w:val="false"/>
                <w:bCs w:val="false"/>
                <w:sz w:val="16"/>
                <w:szCs w:val="16"/>
              </w:rPr>
              <w:t xml:space="preserve">--live</w:t>
            </w:r>
            <w:r>
              <w:rPr>
                <w:b w:val="false"/>
                <w:bCs w:val="false"/>
                <w:sz w:val="18"/>
                <w:szCs w:val="18"/>
              </w:rPr>
              <w:t xml:space="preserve">)</w:t>
            </w:r>
          </w:p>
        </w:tc>
        <w:tc>
          <w:tcPr>
            <w:tcW w:type="dxa" w:w="378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nightly </w:t>
            </w:r>
            <w:r>
              <w:rPr>
                <w:rFonts w:ascii="Consolas" w:cs="Consolas" w:eastAsia="Consolas" w:hAnsi="Consolas"/>
                <w:b w:val="false"/>
                <w:bCs w:val="false"/>
                <w:sz w:val="16"/>
                <w:szCs w:val="16"/>
              </w:rPr>
              <w:t xml:space="preserve">ct-live</w:t>
            </w:r>
            <w:r>
              <w:rPr>
                <w:b w:val="false"/>
                <w:bCs w:val="false"/>
                <w:sz w:val="18"/>
                <w:szCs w:val="18"/>
              </w:rPr>
              <w:t xml:space="preserve"> on the runner that has tokens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35"/>
        <w:gridCol w:w="2490"/>
        <w:gridCol w:w="3435"/>
      </w:tblGrid>
      <w:tr>
        <w:trPr>
          <w:tblHeader/>
        </w:trPr>
        <w:tc>
          <w:tcPr>
            <w:tcW w:type="dxa" w:w="3435"/>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Changed path</w:t>
            </w:r>
          </w:p>
        </w:tc>
        <w:tc>
          <w:tcPr>
            <w:tcW w:type="dxa" w:w="2490"/>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Tiers run</w:t>
            </w:r>
          </w:p>
        </w:tc>
        <w:tc>
          <w:tcPr>
            <w:tcW w:type="dxa" w:w="3435"/>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Selectors</w:t>
            </w:r>
          </w:p>
        </w:tc>
      </w:tr>
      <w:tr>
        <w:trPr>
          <w:tblHeader w:val="false"/>
        </w:trPr>
        <w:tc>
          <w:tcPr>
            <w:tcW w:type="dxa" w:w="343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src/spendtracker/adapters/&lt;x&gt;/**</w:t>
            </w:r>
          </w:p>
        </w:tc>
        <w:tc>
          <w:tcPr>
            <w:tcW w:type="dxa" w:w="249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unit, integration</w:t>
            </w:r>
          </w:p>
        </w:tc>
        <w:tc>
          <w:tcPr>
            <w:tcW w:type="dxa" w:w="343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tests/adapters/&lt;x&gt;</w:t>
            </w:r>
            <w:r>
              <w:rPr>
                <w:b w:val="false"/>
                <w:bCs w:val="false"/>
                <w:sz w:val="18"/>
                <w:szCs w:val="18"/>
              </w:rPr>
              <w:t xml:space="preserve">, </w:t>
            </w:r>
            <w:r>
              <w:rPr>
                <w:rFonts w:ascii="Consolas" w:cs="Consolas" w:eastAsia="Consolas" w:hAnsi="Consolas"/>
                <w:b w:val="false"/>
                <w:bCs w:val="false"/>
                <w:sz w:val="16"/>
                <w:szCs w:val="16"/>
              </w:rPr>
              <w:t xml:space="preserve">tests/integration/test_ingest*.py</w:t>
            </w:r>
          </w:p>
        </w:tc>
      </w:tr>
      <w:tr>
        <w:trPr>
          <w:tblHeader w:val="false"/>
        </w:trPr>
        <w:tc>
          <w:tcPr>
            <w:tcW w:type="dxa" w:w="343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src/spendtracker/pricer/**</w:t>
            </w:r>
          </w:p>
        </w:tc>
        <w:tc>
          <w:tcPr>
            <w:tcW w:type="dxa" w:w="249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unit, integration, system</w:t>
            </w:r>
          </w:p>
        </w:tc>
        <w:tc>
          <w:tcPr>
            <w:tcW w:type="dxa" w:w="343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tests/pricer</w:t>
            </w:r>
            <w:r>
              <w:rPr>
                <w:b w:val="false"/>
                <w:bCs w:val="false"/>
                <w:sz w:val="18"/>
                <w:szCs w:val="18"/>
              </w:rPr>
              <w:t xml:space="preserve">, </w:t>
            </w:r>
            <w:r>
              <w:rPr>
                <w:rFonts w:ascii="Consolas" w:cs="Consolas" w:eastAsia="Consolas" w:hAnsi="Consolas"/>
                <w:b w:val="false"/>
                <w:bCs w:val="false"/>
                <w:sz w:val="16"/>
                <w:szCs w:val="16"/>
              </w:rPr>
              <w:t xml:space="preserve">tests/integration</w:t>
            </w:r>
            <w:r>
              <w:rPr>
                <w:b w:val="false"/>
                <w:bCs w:val="false"/>
                <w:sz w:val="18"/>
                <w:szCs w:val="18"/>
              </w:rPr>
              <w:t xml:space="preserve">, </w:t>
            </w:r>
            <w:r>
              <w:rPr>
                <w:rFonts w:ascii="Consolas" w:cs="Consolas" w:eastAsia="Consolas" w:hAnsi="Consolas"/>
                <w:b w:val="false"/>
                <w:bCs w:val="false"/>
                <w:sz w:val="16"/>
                <w:szCs w:val="16"/>
              </w:rPr>
              <w:t xml:space="preserve">tests/system/test_overview.py</w:t>
            </w:r>
          </w:p>
        </w:tc>
      </w:tr>
      <w:tr>
        <w:trPr>
          <w:tblHeader w:val="false"/>
        </w:trPr>
        <w:tc>
          <w:tcPr>
            <w:tcW w:type="dxa" w:w="343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src/spendtracker/web/**</w:t>
            </w:r>
          </w:p>
        </w:tc>
        <w:tc>
          <w:tcPr>
            <w:tcW w:type="dxa" w:w="249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unit, system</w:t>
            </w:r>
          </w:p>
        </w:tc>
        <w:tc>
          <w:tcPr>
            <w:tcW w:type="dxa" w:w="343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tests/web</w:t>
            </w:r>
            <w:r>
              <w:rPr>
                <w:b w:val="false"/>
                <w:bCs w:val="false"/>
                <w:sz w:val="18"/>
                <w:szCs w:val="18"/>
              </w:rPr>
              <w:t xml:space="preserve">, </w:t>
            </w:r>
            <w:r>
              <w:rPr>
                <w:rFonts w:ascii="Consolas" w:cs="Consolas" w:eastAsia="Consolas" w:hAnsi="Consolas"/>
                <w:b w:val="false"/>
                <w:bCs w:val="false"/>
                <w:sz w:val="16"/>
                <w:szCs w:val="16"/>
              </w:rPr>
              <w:t xml:space="preserve">tests/system</w:t>
            </w:r>
          </w:p>
        </w:tc>
      </w:tr>
      <w:tr>
        <w:trPr>
          <w:tblHeader w:val="false"/>
        </w:trPr>
        <w:tc>
          <w:tcPr>
            <w:tcW w:type="dxa" w:w="343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src/spendtracker/rollup/**</w:t>
            </w:r>
          </w:p>
        </w:tc>
        <w:tc>
          <w:tcPr>
            <w:tcW w:type="dxa" w:w="249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unit, integration</w:t>
            </w:r>
          </w:p>
        </w:tc>
        <w:tc>
          <w:tcPr>
            <w:tcW w:type="dxa" w:w="343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tests/rollup</w:t>
            </w:r>
            <w:r>
              <w:rPr>
                <w:b w:val="false"/>
                <w:bCs w:val="false"/>
                <w:sz w:val="18"/>
                <w:szCs w:val="18"/>
              </w:rPr>
              <w:t xml:space="preserve">, </w:t>
            </w:r>
            <w:r>
              <w:rPr>
                <w:rFonts w:ascii="Consolas" w:cs="Consolas" w:eastAsia="Consolas" w:hAnsi="Consolas"/>
                <w:b w:val="false"/>
                <w:bCs w:val="false"/>
                <w:sz w:val="16"/>
                <w:szCs w:val="16"/>
              </w:rPr>
              <w:t xml:space="preserve">tests/integration/test_export*.py</w:t>
            </w:r>
          </w:p>
        </w:tc>
      </w:tr>
      <w:tr>
        <w:trPr>
          <w:tblHeader w:val="false"/>
        </w:trPr>
        <w:tc>
          <w:tcPr>
            <w:tcW w:type="dxa" w:w="343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src/spendtracker/cli/**</w:t>
            </w:r>
          </w:p>
        </w:tc>
        <w:tc>
          <w:tcPr>
            <w:tcW w:type="dxa" w:w="249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unit, system</w:t>
            </w:r>
          </w:p>
        </w:tc>
        <w:tc>
          <w:tcPr>
            <w:tcW w:type="dxa" w:w="343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tests/cli</w:t>
            </w:r>
            <w:r>
              <w:rPr>
                <w:b w:val="false"/>
                <w:bCs w:val="false"/>
                <w:sz w:val="18"/>
                <w:szCs w:val="18"/>
              </w:rPr>
              <w:t xml:space="preserve">, </w:t>
            </w:r>
            <w:r>
              <w:rPr>
                <w:rFonts w:ascii="Consolas" w:cs="Consolas" w:eastAsia="Consolas" w:hAnsi="Consolas"/>
                <w:b w:val="false"/>
                <w:bCs w:val="false"/>
                <w:sz w:val="16"/>
                <w:szCs w:val="16"/>
              </w:rPr>
              <w:t xml:space="preserve">tests/system/test_cli_smoke.py</w:t>
            </w:r>
          </w:p>
        </w:tc>
      </w:tr>
      <w:tr>
        <w:trPr>
          <w:tblHeader w:val="false"/>
        </w:trPr>
        <w:tc>
          <w:tcPr>
            <w:tcW w:type="dxa" w:w="343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.claude/hooks/**</w:t>
            </w:r>
          </w:p>
        </w:tc>
        <w:tc>
          <w:tcPr>
            <w:tcW w:type="dxa" w:w="249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integration</w:t>
            </w:r>
          </w:p>
        </w:tc>
        <w:tc>
          <w:tcPr>
            <w:tcW w:type="dxa" w:w="343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tests/integration/test_session_hooks.py</w:t>
            </w:r>
          </w:p>
        </w:tc>
      </w:tr>
      <w:tr>
        <w:trPr>
          <w:tblHeader w:val="false"/>
        </w:trPr>
        <w:tc>
          <w:tcPr>
            <w:tcW w:type="dxa" w:w="343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tests/**</w:t>
            </w:r>
          </w:p>
        </w:tc>
        <w:tc>
          <w:tcPr>
            <w:tcW w:type="dxa" w:w="249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its own tier</w:t>
            </w:r>
          </w:p>
        </w:tc>
        <w:tc>
          <w:tcPr>
            <w:tcW w:type="dxa" w:w="343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the changed test file</w:t>
            </w:r>
          </w:p>
        </w:tc>
      </w:tr>
      <w:tr>
        <w:trPr>
          <w:tblHeader w:val="false"/>
        </w:trPr>
        <w:tc>
          <w:tcPr>
            <w:tcW w:type="dxa" w:w="343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schema/**</w:t>
            </w:r>
            <w:r>
              <w:rPr>
                <w:b w:val="false"/>
                <w:bCs w:val="false"/>
                <w:sz w:val="18"/>
                <w:szCs w:val="18"/>
              </w:rPr>
              <w:t xml:space="preserve">, </w:t>
            </w:r>
            <w:r>
              <w:rPr>
                <w:rFonts w:ascii="Consolas" w:cs="Consolas" w:eastAsia="Consolas" w:hAnsi="Consolas"/>
                <w:b w:val="false"/>
                <w:bCs w:val="false"/>
                <w:sz w:val="16"/>
                <w:szCs w:val="16"/>
              </w:rPr>
              <w:t xml:space="preserve">src/spendtracker/core/**</w:t>
            </w:r>
            <w:r>
              <w:rPr>
                <w:b w:val="false"/>
                <w:bCs w:val="false"/>
                <w:sz w:val="18"/>
                <w:szCs w:val="18"/>
              </w:rPr>
              <w:t xml:space="preserve">, workflows, </w:t>
            </w:r>
            <w:r>
              <w:rPr>
                <w:rFonts w:ascii="Consolas" w:cs="Consolas" w:eastAsia="Consolas" w:hAnsi="Consolas"/>
                <w:b w:val="false"/>
                <w:bCs w:val="false"/>
                <w:sz w:val="16"/>
                <w:szCs w:val="16"/>
              </w:rPr>
              <w:t xml:space="preserve">pyproject.toml</w:t>
            </w:r>
            <w:r>
              <w:rPr>
                <w:b w:val="false"/>
                <w:bCs w:val="false"/>
                <w:sz w:val="18"/>
                <w:szCs w:val="18"/>
              </w:rPr>
              <w:t xml:space="preserve">, </w:t>
            </w:r>
            <w:r>
              <w:rPr>
                <w:rFonts w:ascii="Consolas" w:cs="Consolas" w:eastAsia="Consolas" w:hAnsi="Consolas"/>
                <w:b w:val="false"/>
                <w:bCs w:val="false"/>
                <w:sz w:val="16"/>
                <w:szCs w:val="16"/>
              </w:rPr>
              <w:t xml:space="preserve">uv.lock</w:t>
            </w:r>
          </w:p>
        </w:tc>
        <w:tc>
          <w:tcPr>
            <w:tcW w:type="dxa" w:w="249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all (full run)</w:t>
            </w:r>
          </w:p>
        </w:tc>
        <w:tc>
          <w:tcPr>
            <w:tcW w:type="dxa" w:w="343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everything</w:t>
            </w:r>
          </w:p>
        </w:tc>
      </w:tr>
      <w:tr>
        <w:trPr>
          <w:tblHeader w:val="false"/>
        </w:trPr>
        <w:tc>
          <w:tcPr>
            <w:tcW w:type="dxa" w:w="343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docs/**</w:t>
            </w:r>
            <w:r>
              <w:rPr>
                <w:b w:val="false"/>
                <w:bCs w:val="false"/>
                <w:sz w:val="18"/>
                <w:szCs w:val="18"/>
              </w:rPr>
              <w:t xml:space="preserve">, </w:t>
            </w:r>
            <w:r>
              <w:rPr>
                <w:rFonts w:ascii="Consolas" w:cs="Consolas" w:eastAsia="Consolas" w:hAnsi="Consolas"/>
                <w:b w:val="false"/>
                <w:bCs w:val="false"/>
                <w:sz w:val="16"/>
                <w:szCs w:val="16"/>
              </w:rPr>
              <w:t xml:space="preserve">examples/**</w:t>
            </w:r>
            <w:r>
              <w:rPr>
                <w:b w:val="false"/>
                <w:bCs w:val="false"/>
                <w:sz w:val="18"/>
                <w:szCs w:val="18"/>
              </w:rPr>
              <w:t xml:space="preserve"> only</w:t>
            </w:r>
          </w:p>
        </w:tc>
        <w:tc>
          <w:tcPr>
            <w:tcW w:type="dxa" w:w="249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none (docs job only)</w:t>
            </w:r>
          </w:p>
        </w:tc>
        <w:tc>
          <w:tcPr>
            <w:tcW w:type="dxa" w:w="343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w:t>
            </w:r>
          </w:p>
        </w:tc>
      </w:tr>
      <w:tr>
        <w:trPr>
          <w:tblHeader w:val="false"/>
        </w:trPr>
        <w:tc>
          <w:tcPr>
            <w:tcW w:type="dxa" w:w="343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anything unmapped</w:t>
            </w:r>
          </w:p>
        </w:tc>
        <w:tc>
          <w:tcPr>
            <w:tcW w:type="dxa" w:w="249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all (full run) with a warning</w:t>
            </w:r>
          </w:p>
        </w:tc>
        <w:tc>
          <w:tcPr>
            <w:tcW w:type="dxa" w:w="343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everything</w:t>
            </w:r>
          </w:p>
        </w:tc>
      </w:tr>
    </w:tbl>
    <w:p>
      <w:pPr>
        <w:spacing w:after="120"/>
      </w:pPr>
    </w:p>
    <w:p>
      <w:pPr>
        <w:pStyle w:val="Heading2"/>
      </w:pPr>
      <w:r>
        <w:t xml:space="preserve">12.3 The CI pipeline</w:t>
      </w:r>
    </w:p>
    <w:p>
      <w:pPr>
        <w:sectPr>
          <w:headerReference w:type="default" r:id="rId89"/>
          <w:footerReference w:type="default" r:id="rId90"/>
          <w:pgSz w:w="12240" w:h="15840" w:orient="portrait"/>
          <w:pgMar w:top="1440" w:right="1440" w:bottom="1440" w:left="1440" w:header="708" w:footer="708" w:gutter="0"/>
          <w:pgNumType/>
          <w:docGrid w:linePitch="360"/>
        </w:sectPr>
      </w:pPr>
    </w:p>
    <w:p>
      <w:pPr>
        <w:spacing w:after="60" w:before="120"/>
        <w:jc w:val="center"/>
      </w:pPr>
      <w:r>
        <w:drawing>
          <wp:inline distT="0" distB="0" distL="0" distR="0">
            <wp:extent cx="86868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8686800" cy="1390650"/>
                    </a:xfrm>
                    <a:prstGeom prst="rect">
                      <a:avLst/>
                    </a:prstGeom>
                  </pic:spPr>
                </pic:pic>
              </a:graphicData>
            </a:graphic>
          </wp:inline>
        </w:drawing>
      </w:r>
    </w:p>
    <w:p>
      <w:pPr>
        <w:spacing w:after="200"/>
        <w:jc w:val="center"/>
      </w:pPr>
      <w:r>
        <w:rPr>
          <w:i/>
          <w:iCs/>
          <w:color w:val="555555"/>
          <w:sz w:val="18"/>
          <w:szCs w:val="18"/>
        </w:rPr>
        <w:t xml:space="preserve">D-PIPE: CI, CD and CT pipeline (source: docs/02-delivery/CI-CD.md)</w:t>
      </w:r>
    </w:p>
    <w:p>
      <w:pPr>
        <w:sectPr>
          <w:headerReference w:type="default" r:id="rId91"/>
          <w:footerReference w:type="default" r:id="rId92"/>
          <w:pgSz w:w="15840" w:h="12240" w:orient="landscape"/>
          <w:pgMar w:top="1080" w:right="1080" w:bottom="1080" w:left="1080" w:header="708" w:footer="708" w:gutter="0"/>
          <w:pgNumType/>
          <w:docGrid w:linePitch="360"/>
        </w:sectPr>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633"/>
        <w:gridCol w:w="8047"/>
      </w:tblGrid>
      <w:tr>
        <w:trPr>
          <w:tblHeader/>
        </w:trPr>
        <w:tc>
          <w:tcPr>
            <w:tcW w:type="dxa" w:w="5633"/>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Job</w:t>
            </w:r>
          </w:p>
        </w:tc>
        <w:tc>
          <w:tcPr>
            <w:tcW w:type="dxa" w:w="8047"/>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Steps</w:t>
            </w:r>
          </w:p>
        </w:tc>
      </w:tr>
      <w:tr>
        <w:trPr>
          <w:tblHeader w:val="false"/>
        </w:trPr>
        <w:tc>
          <w:tcPr>
            <w:tcW w:type="dxa" w:w="563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pr-author</w:t>
            </w:r>
          </w:p>
        </w:tc>
        <w:tc>
          <w:tcPr>
            <w:tcW w:type="dxa" w:w="804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Fail unless </w:t>
            </w:r>
            <w:r>
              <w:rPr>
                <w:rFonts w:ascii="Consolas" w:cs="Consolas" w:eastAsia="Consolas" w:hAnsi="Consolas"/>
                <w:b w:val="false"/>
                <w:bCs w:val="false"/>
                <w:sz w:val="16"/>
                <w:szCs w:val="16"/>
              </w:rPr>
              <w:t xml:space="preserve">github.event.pull_request.user.login</w:t>
            </w:r>
            <w:r>
              <w:rPr>
                <w:b w:val="false"/>
                <w:bCs w:val="false"/>
                <w:sz w:val="18"/>
                <w:szCs w:val="18"/>
              </w:rPr>
              <w:t xml:space="preserve"> equals the repository variable </w:t>
            </w:r>
            <w:r>
              <w:rPr>
                <w:rFonts w:ascii="Consolas" w:cs="Consolas" w:eastAsia="Consolas" w:hAnsi="Consolas"/>
                <w:b w:val="false"/>
                <w:bCs w:val="false"/>
                <w:sz w:val="16"/>
                <w:szCs w:val="16"/>
              </w:rPr>
              <w:t xml:space="preserve">PR_AUTHOR_LOGIN</w:t>
            </w:r>
            <w:r>
              <w:rPr>
                <w:b w:val="false"/>
                <w:bCs w:val="false"/>
                <w:sz w:val="18"/>
                <w:szCs w:val="18"/>
              </w:rPr>
              <w:t xml:space="preserve"> (the owner's username). Hard rule. Skipped on pushes to </w:t>
            </w:r>
            <w:r>
              <w:rPr>
                <w:rFonts w:ascii="Consolas" w:cs="Consolas" w:eastAsia="Consolas" w:hAnsi="Consolas"/>
                <w:b w:val="false"/>
                <w:bCs w:val="false"/>
                <w:sz w:val="16"/>
                <w:szCs w:val="16"/>
              </w:rPr>
              <w:t xml:space="preserve">main</w:t>
            </w:r>
            <w:r>
              <w:rPr>
                <w:b w:val="false"/>
                <w:bCs w:val="false"/>
                <w:sz w:val="18"/>
                <w:szCs w:val="18"/>
              </w:rPr>
              <w:t xml:space="preserve">.</w:t>
            </w:r>
          </w:p>
        </w:tc>
      </w:tr>
      <w:tr>
        <w:trPr>
          <w:tblHeader w:val="false"/>
        </w:trPr>
        <w:tc>
          <w:tcPr>
            <w:tcW w:type="dxa" w:w="563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blast-radius</w:t>
            </w:r>
          </w:p>
        </w:tc>
        <w:tc>
          <w:tcPr>
            <w:tcW w:type="dxa" w:w="804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Diff the PR against its base; apply </w:t>
            </w:r>
            <w:r>
              <w:rPr>
                <w:rFonts w:ascii="Consolas" w:cs="Consolas" w:eastAsia="Consolas" w:hAnsi="Consolas"/>
                <w:b w:val="false"/>
                <w:bCs w:val="false"/>
                <w:sz w:val="16"/>
                <w:szCs w:val="16"/>
              </w:rPr>
              <w:t xml:space="preserve">examples/ci/blast-radius.yaml</w:t>
            </w:r>
            <w:r>
              <w:rPr>
                <w:b w:val="false"/>
                <w:bCs w:val="false"/>
                <w:sz w:val="18"/>
                <w:szCs w:val="18"/>
              </w:rPr>
              <w:t xml:space="preserve">; output </w:t>
            </w:r>
            <w:r>
              <w:rPr>
                <w:rFonts w:ascii="Consolas" w:cs="Consolas" w:eastAsia="Consolas" w:hAnsi="Consolas"/>
                <w:b w:val="false"/>
                <w:bCs w:val="false"/>
                <w:sz w:val="16"/>
                <w:szCs w:val="16"/>
              </w:rPr>
              <w:t xml:space="preserve">tiers</w:t>
            </w:r>
            <w:r>
              <w:rPr>
                <w:b w:val="false"/>
                <w:bCs w:val="false"/>
                <w:sz w:val="18"/>
                <w:szCs w:val="18"/>
              </w:rPr>
              <w:t xml:space="preserve"> (subset of unit, integration, system) and </w:t>
            </w:r>
            <w:r>
              <w:rPr>
                <w:rFonts w:ascii="Consolas" w:cs="Consolas" w:eastAsia="Consolas" w:hAnsi="Consolas"/>
                <w:b w:val="false"/>
                <w:bCs w:val="false"/>
                <w:sz w:val="16"/>
                <w:szCs w:val="16"/>
              </w:rPr>
              <w:t xml:space="preserve">selectors</w:t>
            </w:r>
            <w:r>
              <w:rPr>
                <w:b w:val="false"/>
                <w:bCs w:val="false"/>
                <w:sz w:val="18"/>
                <w:szCs w:val="18"/>
              </w:rPr>
              <w:t xml:space="preserve">; force </w:t>
            </w:r>
            <w:r>
              <w:rPr>
                <w:rFonts w:ascii="Consolas" w:cs="Consolas" w:eastAsia="Consolas" w:hAnsi="Consolas"/>
                <w:b w:val="false"/>
                <w:bCs w:val="false"/>
                <w:sz w:val="16"/>
                <w:szCs w:val="16"/>
              </w:rPr>
              <w:t xml:space="preserve">full=true</w:t>
            </w:r>
            <w:r>
              <w:rPr>
                <w:b w:val="false"/>
                <w:bCs w:val="false"/>
                <w:sz w:val="18"/>
                <w:szCs w:val="18"/>
              </w:rPr>
              <w:t xml:space="preserve"> when a </w:t>
            </w:r>
            <w:r>
              <w:rPr>
                <w:rFonts w:ascii="Consolas" w:cs="Consolas" w:eastAsia="Consolas" w:hAnsi="Consolas"/>
                <w:b w:val="false"/>
                <w:bCs w:val="false"/>
                <w:sz w:val="16"/>
                <w:szCs w:val="16"/>
              </w:rPr>
              <w:t xml:space="preserve">ci_full_run_paths</w:t>
            </w:r>
            <w:r>
              <w:rPr>
                <w:b w:val="false"/>
                <w:bCs w:val="false"/>
                <w:sz w:val="18"/>
                <w:szCs w:val="18"/>
              </w:rPr>
              <w:t xml:space="preserve"> entry changed, on pushes to </w:t>
            </w:r>
            <w:r>
              <w:rPr>
                <w:rFonts w:ascii="Consolas" w:cs="Consolas" w:eastAsia="Consolas" w:hAnsi="Consolas"/>
                <w:b w:val="false"/>
                <w:bCs w:val="false"/>
                <w:sz w:val="16"/>
                <w:szCs w:val="16"/>
              </w:rPr>
              <w:t xml:space="preserve">main</w:t>
            </w:r>
            <w:r>
              <w:rPr>
                <w:b w:val="false"/>
                <w:bCs w:val="false"/>
                <w:sz w:val="18"/>
                <w:szCs w:val="18"/>
              </w:rPr>
              <w:t xml:space="preserve">, on label </w:t>
            </w:r>
            <w:r>
              <w:rPr>
                <w:rFonts w:ascii="Consolas" w:cs="Consolas" w:eastAsia="Consolas" w:hAnsi="Consolas"/>
                <w:b w:val="false"/>
                <w:bCs w:val="false"/>
                <w:sz w:val="16"/>
                <w:szCs w:val="16"/>
              </w:rPr>
              <w:t xml:space="preserve">full-ci</w:t>
            </w:r>
            <w:r>
              <w:rPr>
                <w:b w:val="false"/>
                <w:bCs w:val="false"/>
                <w:sz w:val="18"/>
                <w:szCs w:val="18"/>
              </w:rPr>
              <w:t xml:space="preserve"> or </w:t>
            </w:r>
            <w:r>
              <w:rPr>
                <w:rFonts w:ascii="Consolas" w:cs="Consolas" w:eastAsia="Consolas" w:hAnsi="Consolas"/>
                <w:b w:val="false"/>
                <w:bCs w:val="false"/>
                <w:sz w:val="16"/>
                <w:szCs w:val="16"/>
              </w:rPr>
              <w:t xml:space="preserve">[full-ci]</w:t>
            </w:r>
            <w:r>
              <w:rPr>
                <w:b w:val="false"/>
                <w:bCs w:val="false"/>
                <w:sz w:val="18"/>
                <w:szCs w:val="18"/>
              </w:rPr>
              <w:t xml:space="preserve"> in a commit message; write the selection to the job summary. Unmapped paths select the full matrix and add a warning.</w:t>
            </w:r>
          </w:p>
        </w:tc>
      </w:tr>
      <w:tr>
        <w:trPr>
          <w:tblHeader w:val="false"/>
        </w:trPr>
        <w:tc>
          <w:tcPr>
            <w:tcW w:type="dxa" w:w="563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lint</w:t>
            </w:r>
          </w:p>
        </w:tc>
        <w:tc>
          <w:tcPr>
            <w:tcW w:type="dxa" w:w="804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uv sync</w:t>
            </w:r>
            <w:r>
              <w:rPr>
                <w:b w:val="false"/>
                <w:bCs w:val="false"/>
                <w:sz w:val="18"/>
                <w:szCs w:val="18"/>
              </w:rPr>
              <w:t xml:space="preserve">, </w:t>
            </w:r>
            <w:r>
              <w:rPr>
                <w:rFonts w:ascii="Consolas" w:cs="Consolas" w:eastAsia="Consolas" w:hAnsi="Consolas"/>
                <w:b w:val="false"/>
                <w:bCs w:val="false"/>
                <w:sz w:val="16"/>
                <w:szCs w:val="16"/>
              </w:rPr>
              <w:t xml:space="preserve">ruff check</w:t>
            </w:r>
            <w:r>
              <w:rPr>
                <w:b w:val="false"/>
                <w:bCs w:val="false"/>
                <w:sz w:val="18"/>
                <w:szCs w:val="18"/>
              </w:rPr>
              <w:t xml:space="preserve">, </w:t>
            </w:r>
            <w:r>
              <w:rPr>
                <w:rFonts w:ascii="Consolas" w:cs="Consolas" w:eastAsia="Consolas" w:hAnsi="Consolas"/>
                <w:b w:val="false"/>
                <w:bCs w:val="false"/>
                <w:sz w:val="16"/>
                <w:szCs w:val="16"/>
              </w:rPr>
              <w:t xml:space="preserve">ruff format --check</w:t>
            </w:r>
            <w:r>
              <w:rPr>
                <w:b w:val="false"/>
                <w:bCs w:val="false"/>
                <w:sz w:val="18"/>
                <w:szCs w:val="18"/>
              </w:rPr>
              <w:t xml:space="preserve">, </w:t>
            </w:r>
            <w:r>
              <w:rPr>
                <w:rFonts w:ascii="Consolas" w:cs="Consolas" w:eastAsia="Consolas" w:hAnsi="Consolas"/>
                <w:b w:val="false"/>
                <w:bCs w:val="false"/>
                <w:sz w:val="16"/>
                <w:szCs w:val="16"/>
              </w:rPr>
              <w:t xml:space="preserve">mypy src</w:t>
            </w:r>
          </w:p>
        </w:tc>
      </w:tr>
      <w:tr>
        <w:trPr>
          <w:tblHeader w:val="false"/>
        </w:trPr>
        <w:tc>
          <w:tcPr>
            <w:tcW w:type="dxa" w:w="563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unit</w:t>
            </w:r>
          </w:p>
        </w:tc>
        <w:tc>
          <w:tcPr>
            <w:tcW w:type="dxa" w:w="804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pytest -m unit &lt;selectors&gt;</w:t>
            </w:r>
            <w:r>
              <w:rPr>
                <w:b w:val="false"/>
                <w:bCs w:val="false"/>
                <w:sz w:val="18"/>
                <w:szCs w:val="18"/>
              </w:rPr>
              <w:t xml:space="preserve"> (or everything when full); JUnit XML</w:t>
            </w:r>
          </w:p>
        </w:tc>
      </w:tr>
      <w:tr>
        <w:trPr>
          <w:tblHeader w:val="false"/>
        </w:trPr>
        <w:tc>
          <w:tcPr>
            <w:tcW w:type="dxa" w:w="563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integration</w:t>
            </w:r>
          </w:p>
        </w:tc>
        <w:tc>
          <w:tcPr>
            <w:tcW w:type="dxa" w:w="804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pytest -m integration &lt;selectors&gt;</w:t>
            </w:r>
            <w:r>
              <w:rPr>
                <w:b w:val="false"/>
                <w:bCs w:val="false"/>
                <w:sz w:val="18"/>
                <w:szCs w:val="18"/>
              </w:rPr>
              <w:t xml:space="preserve">; JUnit XML</w:t>
            </w:r>
          </w:p>
        </w:tc>
      </w:tr>
      <w:tr>
        <w:trPr>
          <w:tblHeader w:val="false"/>
        </w:trPr>
        <w:tc>
          <w:tcPr>
            <w:tcW w:type="dxa" w:w="563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system</w:t>
            </w:r>
          </w:p>
        </w:tc>
        <w:tc>
          <w:tcPr>
            <w:tcW w:type="dxa" w:w="804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pytest -m system &lt;selectors&gt;</w:t>
            </w:r>
            <w:r>
              <w:rPr>
                <w:b w:val="false"/>
                <w:bCs w:val="false"/>
                <w:sz w:val="18"/>
                <w:szCs w:val="18"/>
              </w:rPr>
              <w:t xml:space="preserve"> (hook → spool → ingest → pricer → UI on a temp DB; Playwright smoke with Chromium); JUnit XML</w:t>
            </w:r>
          </w:p>
        </w:tc>
      </w:tr>
      <w:tr>
        <w:trPr>
          <w:tblHeader w:val="false"/>
        </w:trPr>
        <w:tc>
          <w:tcPr>
            <w:tcW w:type="dxa" w:w="563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adapters</w:t>
            </w:r>
          </w:p>
        </w:tc>
        <w:tc>
          <w:tcPr>
            <w:tcW w:type="dxa" w:w="804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st adapter test --all</w:t>
            </w:r>
            <w:r>
              <w:rPr>
                <w:b w:val="false"/>
                <w:bCs w:val="false"/>
                <w:sz w:val="18"/>
                <w:szCs w:val="18"/>
              </w:rPr>
              <w:t xml:space="preserve">; runs on a full run or when an adapter test path is selected</w:t>
            </w:r>
          </w:p>
        </w:tc>
      </w:tr>
      <w:tr>
        <w:trPr>
          <w:tblHeader w:val="false"/>
        </w:trPr>
        <w:tc>
          <w:tcPr>
            <w:tcW w:type="dxa" w:w="563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schema</w:t>
            </w:r>
          </w:p>
        </w:tc>
        <w:tc>
          <w:tcPr>
            <w:tcW w:type="dxa" w:w="804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apply </w:t>
            </w:r>
            <w:r>
              <w:rPr>
                <w:rFonts w:ascii="Consolas" w:cs="Consolas" w:eastAsia="Consolas" w:hAnsi="Consolas"/>
                <w:b w:val="false"/>
                <w:bCs w:val="false"/>
                <w:sz w:val="16"/>
                <w:szCs w:val="16"/>
              </w:rPr>
              <w:t xml:space="preserve">schema/*.sql</w:t>
            </w:r>
            <w:r>
              <w:rPr>
                <w:b w:val="false"/>
                <w:bCs w:val="false"/>
                <w:sz w:val="18"/>
                <w:szCs w:val="18"/>
              </w:rPr>
              <w:t xml:space="preserve"> to an empty DB; diff the sorted </w:t>
            </w:r>
            <w:r>
              <w:rPr>
                <w:rFonts w:ascii="Consolas" w:cs="Consolas" w:eastAsia="Consolas" w:hAnsi="Consolas"/>
                <w:b w:val="false"/>
                <w:bCs w:val="false"/>
                <w:sz w:val="16"/>
                <w:szCs w:val="16"/>
              </w:rPr>
              <w:t xml:space="preserve">.schema</w:t>
            </w:r>
            <w:r>
              <w:rPr>
                <w:b w:val="false"/>
                <w:bCs w:val="false"/>
                <w:sz w:val="18"/>
                <w:szCs w:val="18"/>
              </w:rPr>
              <w:t xml:space="preserve"> output against </w:t>
            </w:r>
            <w:r>
              <w:rPr>
                <w:rFonts w:ascii="Consolas" w:cs="Consolas" w:eastAsia="Consolas" w:hAnsi="Consolas"/>
                <w:b w:val="false"/>
                <w:bCs w:val="false"/>
                <w:sz w:val="16"/>
                <w:szCs w:val="16"/>
              </w:rPr>
              <w:t xml:space="preserve">tests/schema_snapshots/head.sql</w:t>
            </w:r>
          </w:p>
        </w:tc>
      </w:tr>
      <w:tr>
        <w:trPr>
          <w:tblHeader w:val="false"/>
        </w:trPr>
        <w:tc>
          <w:tcPr>
            <w:tcW w:type="dxa" w:w="563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docs</w:t>
            </w:r>
          </w:p>
        </w:tc>
        <w:tc>
          <w:tcPr>
            <w:tcW w:type="dxa" w:w="804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offline markdown link check (lychee) over </w:t>
            </w:r>
            <w:r>
              <w:rPr>
                <w:rFonts w:ascii="Consolas" w:cs="Consolas" w:eastAsia="Consolas" w:hAnsi="Consolas"/>
                <w:b w:val="false"/>
                <w:bCs w:val="false"/>
                <w:sz w:val="16"/>
                <w:szCs w:val="16"/>
              </w:rPr>
              <w:t xml:space="preserve">docs/**/*.md</w:t>
            </w:r>
            <w:r>
              <w:rPr>
                <w:b w:val="false"/>
                <w:bCs w:val="false"/>
                <w:sz w:val="18"/>
                <w:szCs w:val="18"/>
              </w:rPr>
              <w:t xml:space="preserve"> and </w:t>
            </w:r>
            <w:r>
              <w:rPr>
                <w:rFonts w:ascii="Consolas" w:cs="Consolas" w:eastAsia="Consolas" w:hAnsi="Consolas"/>
                <w:b w:val="false"/>
                <w:bCs w:val="false"/>
                <w:sz w:val="16"/>
                <w:szCs w:val="16"/>
              </w:rPr>
              <w:t xml:space="preserve">README.md</w:t>
            </w:r>
            <w:r>
              <w:rPr>
                <w:b w:val="false"/>
                <w:bCs w:val="false"/>
                <w:sz w:val="18"/>
                <w:szCs w:val="18"/>
              </w:rPr>
              <w:t xml:space="preserve">; ensure every ADR is listed in </w:t>
            </w:r>
            <w:r>
              <w:rPr>
                <w:rFonts w:ascii="Consolas" w:cs="Consolas" w:eastAsia="Consolas" w:hAnsi="Consolas"/>
                <w:b w:val="false"/>
                <w:bCs w:val="false"/>
                <w:sz w:val="16"/>
                <w:szCs w:val="16"/>
              </w:rPr>
              <w:t xml:space="preserve">docs/README.md</w:t>
            </w:r>
            <w:r>
              <w:rPr>
                <w:b w:val="false"/>
                <w:bCs w:val="false"/>
                <w:sz w:val="18"/>
                <w:szCs w:val="18"/>
              </w:rPr>
              <w:t xml:space="preserve">. Planned, not in the template yet: mermaid parse check; fail if </w:t>
            </w:r>
            <w:r>
              <w:rPr>
                <w:rFonts w:ascii="Consolas" w:cs="Consolas" w:eastAsia="Consolas" w:hAnsi="Consolas"/>
                <w:b w:val="false"/>
                <w:bCs w:val="false"/>
                <w:sz w:val="16"/>
                <w:szCs w:val="16"/>
              </w:rPr>
              <w:t xml:space="preserve">CONTEXT.md</w:t>
            </w:r>
            <w:r>
              <w:rPr>
                <w:b w:val="false"/>
                <w:bCs w:val="false"/>
                <w:sz w:val="18"/>
                <w:szCs w:val="18"/>
              </w:rPr>
              <w:t xml:space="preserve"> was not modified on a PR labelled </w:t>
            </w:r>
            <w:r>
              <w:rPr>
                <w:rFonts w:ascii="Consolas" w:cs="Consolas" w:eastAsia="Consolas" w:hAnsi="Consolas"/>
                <w:b w:val="false"/>
                <w:bCs w:val="false"/>
                <w:sz w:val="16"/>
                <w:szCs w:val="16"/>
              </w:rPr>
              <w:t xml:space="preserve">phase-close</w:t>
            </w:r>
          </w:p>
        </w:tc>
      </w:tr>
      <w:tr>
        <w:trPr>
          <w:tblHeader w:val="false"/>
        </w:trPr>
        <w:tc>
          <w:tcPr>
            <w:tcW w:type="dxa" w:w="563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build</w:t>
            </w:r>
          </w:p>
        </w:tc>
        <w:tc>
          <w:tcPr>
            <w:tcW w:type="dxa" w:w="804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needs lint, unit, integration, system: </w:t>
            </w:r>
            <w:r>
              <w:rPr>
                <w:rFonts w:ascii="Consolas" w:cs="Consolas" w:eastAsia="Consolas" w:hAnsi="Consolas"/>
                <w:b w:val="false"/>
                <w:bCs w:val="false"/>
                <w:sz w:val="16"/>
                <w:szCs w:val="16"/>
              </w:rPr>
              <w:t xml:space="preserve">uv build</w:t>
            </w:r>
            <w:r>
              <w:rPr>
                <w:b w:val="false"/>
                <w:bCs w:val="false"/>
                <w:sz w:val="18"/>
                <w:szCs w:val="18"/>
              </w:rPr>
              <w:t xml:space="preserve">; upload the wheel; </w:t>
            </w:r>
            <w:r>
              <w:rPr>
                <w:rFonts w:ascii="Consolas" w:cs="Consolas" w:eastAsia="Consolas" w:hAnsi="Consolas"/>
                <w:b w:val="false"/>
                <w:bCs w:val="false"/>
                <w:sz w:val="16"/>
                <w:szCs w:val="16"/>
              </w:rPr>
              <w:t xml:space="preserve">pipx install dist/*.whl &amp;&amp; st doctor</w:t>
            </w:r>
          </w:p>
        </w:tc>
      </w:tr>
      <w:tr>
        <w:trPr>
          <w:tblHeader w:val="false"/>
        </w:trPr>
        <w:tc>
          <w:tcPr>
            <w:tcW w:type="dxa" w:w="563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ci-issues (composite action)</w:t>
            </w:r>
          </w:p>
        </w:tc>
        <w:tc>
          <w:tcPr>
            <w:tcW w:type="dxa" w:w="804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On any tier failure: </w:t>
            </w:r>
            <w:r>
              <w:rPr>
                <w:rFonts w:ascii="Consolas" w:cs="Consolas" w:eastAsia="Consolas" w:hAnsi="Consolas"/>
                <w:b w:val="false"/>
                <w:bCs w:val="false"/>
                <w:sz w:val="16"/>
                <w:szCs w:val="16"/>
              </w:rPr>
              <w:t xml:space="preserve">examples/ci/ci-issues.py</w:t>
            </w:r>
            <w:r>
              <w:rPr>
                <w:b w:val="false"/>
                <w:bCs w:val="false"/>
                <w:sz w:val="18"/>
                <w:szCs w:val="18"/>
              </w:rPr>
              <w:t xml:space="preserve"> converts JUnit reports into </w:t>
            </w:r>
            <w:r>
              <w:rPr>
                <w:rFonts w:ascii="Consolas" w:cs="Consolas" w:eastAsia="Consolas" w:hAnsi="Consolas"/>
                <w:b w:val="false"/>
                <w:bCs w:val="false"/>
                <w:sz w:val="16"/>
                <w:szCs w:val="16"/>
              </w:rPr>
              <w:t xml:space="preserve">ci-issues.jsonl</w:t>
            </w:r>
            <w:r>
              <w:rPr>
                <w:b w:val="false"/>
                <w:bCs w:val="false"/>
                <w:sz w:val="18"/>
                <w:szCs w:val="18"/>
              </w:rPr>
              <w:t xml:space="preserve"> (check, test id, signature, message, paths), uploads the artifact, posts one PR comment listing the signatures with the </w:t>
            </w:r>
            <w:r>
              <w:rPr>
                <w:rFonts w:ascii="Consolas" w:cs="Consolas" w:eastAsia="Consolas" w:hAnsi="Consolas"/>
                <w:b w:val="false"/>
                <w:bCs w:val="false"/>
                <w:sz w:val="16"/>
                <w:szCs w:val="16"/>
              </w:rPr>
              <w:t xml:space="preserve">issue.sh</w:t>
            </w:r>
            <w:r>
              <w:rPr>
                <w:b w:val="false"/>
                <w:bCs w:val="false"/>
                <w:sz w:val="18"/>
                <w:szCs w:val="18"/>
              </w:rPr>
              <w:t xml:space="preserve"> command to record each</w:t>
            </w:r>
          </w:p>
        </w:tc>
      </w:tr>
    </w:tbl>
    <w:p>
      <w:pPr>
        <w:spacing w:after="120"/>
      </w:pPr>
    </w:p>
    <w:p>
      <w:pPr>
        <w:sectPr>
          <w:headerReference w:type="default" r:id="rId93"/>
          <w:footerReference w:type="default" r:id="rId94"/>
          <w:pgSz w:w="15840" w:h="12240" w:orient="landscape"/>
          <w:pgMar w:top="1080" w:right="1080" w:bottom="1080" w:left="1080" w:header="708" w:footer="708" w:gutter="0"/>
          <w:pgNumType/>
          <w:docGrid w:linePitch="360"/>
        </w:sectPr>
      </w:pPr>
    </w:p>
    <w:p>
      <w:pPr>
        <w:pStyle w:val="Heading2"/>
      </w:pPr>
      <w:r>
        <w:t xml:space="preserve">12.4 CI failures feed the known-issues ledger</w:t>
      </w:r>
    </w:p>
    <w:p>
      <w:pPr>
        <w:spacing w:after="120"/>
      </w:pPr>
      <w:r>
        <w:rPr>
          <w:sz w:val="21"/>
          <w:szCs w:val="21"/>
        </w:rPr>
        <w:t xml:space="preserve">A failing tier produces </w:t>
      </w:r>
      <w:r>
        <w:rPr>
          <w:rFonts w:ascii="Consolas" w:cs="Consolas" w:eastAsia="Consolas" w:hAnsi="Consolas"/>
          <w:sz w:val="19"/>
          <w:szCs w:val="19"/>
        </w:rPr>
        <w:t xml:space="preserve">ci-issues.jsonl</w:t>
      </w:r>
      <w:r>
        <w:rPr>
          <w:sz w:val="21"/>
          <w:szCs w:val="21"/>
        </w:rPr>
        <w:t xml:space="preserve"> (check, test id, signature, message, paths) as an artifact plus one PR comment. Each signature must appear in </w:t>
      </w:r>
      <w:r>
        <w:rPr>
          <w:rFonts w:ascii="Consolas" w:cs="Consolas" w:eastAsia="Consolas" w:hAnsi="Consolas"/>
          <w:sz w:val="19"/>
          <w:szCs w:val="19"/>
        </w:rPr>
        <w:t xml:space="preserve">KNOWN-ISSUES.md</w:t>
      </w:r>
      <w:r>
        <w:rPr>
          <w:sz w:val="21"/>
          <w:szCs w:val="21"/>
        </w:rPr>
        <w:t xml:space="preserve">, recorded with </w:t>
      </w:r>
      <w:r>
        <w:rPr>
          <w:rFonts w:ascii="Consolas" w:cs="Consolas" w:eastAsia="Consolas" w:hAnsi="Consolas"/>
          <w:sz w:val="19"/>
          <w:szCs w:val="19"/>
        </w:rPr>
        <w:t xml:space="preserve">issue.sh</w:t>
      </w:r>
      <w:r>
        <w:rPr>
          <w:sz w:val="21"/>
          <w:szCs w:val="21"/>
        </w:rPr>
        <w:t xml:space="preserve">, before the PR can merge; the Fable review checks this. The start hook injects open issues into every session so they are not reintroduced, and only the session whose entry is assigned an issue fixes it.</w:t>
      </w:r>
    </w:p>
    <w:p>
      <w:pPr>
        <w:pStyle w:val="Heading2"/>
      </w:pPr>
      <w:r>
        <w:t xml:space="preserve">12.5 Continuous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60"/>
        <w:gridCol w:w="4800"/>
      </w:tblGrid>
      <w:tr>
        <w:trPr>
          <w:tblHeader/>
        </w:trPr>
        <w:tc>
          <w:tcPr>
            <w:tcW w:type="dxa" w:w="1800"/>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Job</w:t>
            </w:r>
          </w:p>
        </w:tc>
        <w:tc>
          <w:tcPr>
            <w:tcW w:type="dxa" w:w="2760"/>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Schedule</w:t>
            </w:r>
          </w:p>
        </w:tc>
        <w:tc>
          <w:tcPr>
            <w:tcW w:type="dxa" w:w="4800"/>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What it checks</w:t>
            </w:r>
          </w:p>
        </w:tc>
      </w:tr>
      <w:tr>
        <w:trPr>
          <w:tblHeader w:val="false"/>
        </w:trPr>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ct-replay</w:t>
            </w:r>
          </w:p>
        </w:tc>
        <w:tc>
          <w:tcPr>
            <w:tcW w:type="dxa" w:w="27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nightly</w:t>
            </w:r>
          </w:p>
        </w:tc>
        <w:tc>
          <w:tcPr>
            <w:tcW w:type="dxa" w:w="48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All adapter fixtures against the current main build</w:t>
            </w:r>
          </w:p>
        </w:tc>
      </w:tr>
      <w:tr>
        <w:trPr>
          <w:tblHeader w:val="false"/>
        </w:trPr>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ct-migrations</w:t>
            </w:r>
          </w:p>
        </w:tc>
        <w:tc>
          <w:tcPr>
            <w:tcW w:type="dxa" w:w="27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nightly</w:t>
            </w:r>
          </w:p>
        </w:tc>
        <w:tc>
          <w:tcPr>
            <w:tcW w:type="dxa" w:w="48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Every schema snapshot migrates to head; populated-DB migration keeps sums</w:t>
            </w:r>
          </w:p>
        </w:tc>
      </w:tr>
      <w:tr>
        <w:trPr>
          <w:tblHeader w:val="false"/>
        </w:trPr>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ct-perf</w:t>
            </w:r>
          </w:p>
        </w:tc>
        <w:tc>
          <w:tcPr>
            <w:tcW w:type="dxa" w:w="27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nightly</w:t>
            </w:r>
          </w:p>
        </w:tc>
        <w:tc>
          <w:tcPr>
            <w:tcW w:type="dxa" w:w="48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View and rollup benchmarks</w:t>
            </w:r>
          </w:p>
        </w:tc>
      </w:tr>
      <w:tr>
        <w:trPr>
          <w:tblHeader w:val="false"/>
        </w:trPr>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ct-live</w:t>
            </w:r>
          </w:p>
        </w:tc>
        <w:tc>
          <w:tcPr>
            <w:tcW w:type="dxa" w:w="27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nightly (opt-in runner)</w:t>
            </w:r>
          </w:p>
        </w:tc>
        <w:tc>
          <w:tcPr>
            <w:tcW w:type="dxa" w:w="48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Vendor endpoint shapes; rate card staleness</w:t>
            </w:r>
          </w:p>
        </w:tc>
      </w:tr>
      <w:tr>
        <w:trPr>
          <w:tblHeader w:val="false"/>
        </w:trPr>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ct-rollup</w:t>
            </w:r>
          </w:p>
        </w:tc>
        <w:tc>
          <w:tcPr>
            <w:tcW w:type="dxa" w:w="27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weekly (rollup repo)</w:t>
            </w:r>
          </w:p>
        </w:tc>
        <w:tc>
          <w:tcPr>
            <w:tcW w:type="dxa" w:w="48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Full rebuild from scratch equals incremental build</w:t>
            </w:r>
          </w:p>
        </w:tc>
      </w:tr>
      <w:tr>
        <w:trPr>
          <w:tblHeader w:val="false"/>
        </w:trPr>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ct-install</w:t>
            </w:r>
          </w:p>
        </w:tc>
        <w:tc>
          <w:tcPr>
            <w:tcW w:type="dxa" w:w="27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nightly</w:t>
            </w:r>
          </w:p>
        </w:tc>
        <w:tc>
          <w:tcPr>
            <w:tcW w:type="dxa" w:w="48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Fresh install on three OSes</w:t>
            </w:r>
          </w:p>
        </w:tc>
      </w:tr>
    </w:tbl>
    <w:p>
      <w:pPr>
        <w:spacing w:after="120"/>
      </w:pPr>
    </w:p>
    <w:p>
      <w:pPr>
        <w:pStyle w:val="Heading2"/>
      </w:pPr>
      <w:r>
        <w:t xml:space="preserve">12.6 Data invariants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Invariant</w:t>
            </w:r>
          </w:p>
        </w:tc>
        <w:tc>
          <w:tcPr>
            <w:tcW w:type="dxa" w:w="4680"/>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Query sketch</w:t>
            </w:r>
          </w:p>
        </w:tc>
      </w:tr>
      <w:tr>
        <w:trPr>
          <w:tblHeader w:val="false"/>
        </w:trPr>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Every automatic event has a </w:t>
            </w:r>
            <w:r>
              <w:rPr>
                <w:rFonts w:ascii="Consolas" w:cs="Consolas" w:eastAsia="Consolas" w:hAnsi="Consolas"/>
                <w:b w:val="false"/>
                <w:bCs w:val="false"/>
                <w:sz w:val="16"/>
                <w:szCs w:val="16"/>
              </w:rPr>
              <w:t xml:space="preserve">source_ref</w:t>
            </w:r>
          </w:p>
        </w:tc>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SELECT COUNT(*) FROM usage_event WHERE source IN ('hook','otlp','api','transcript') AND source_ref IS NULL</w:t>
            </w:r>
            <w:r>
              <w:rPr>
                <w:b w:val="false"/>
                <w:bCs w:val="false"/>
                <w:sz w:val="18"/>
                <w:szCs w:val="18"/>
              </w:rPr>
              <w:t xml:space="preserve"> = 0</w:t>
            </w:r>
          </w:p>
        </w:tc>
      </w:tr>
      <w:tr>
        <w:trPr>
          <w:tblHeader w:val="false"/>
        </w:trPr>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No unknown measures</w:t>
            </w:r>
          </w:p>
        </w:tc>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usage_event.measure_id</w:t>
            </w:r>
            <w:r>
              <w:rPr>
                <w:b w:val="false"/>
                <w:bCs w:val="false"/>
                <w:sz w:val="18"/>
                <w:szCs w:val="18"/>
              </w:rPr>
              <w:t xml:space="preserve"> ⊆ </w:t>
            </w:r>
            <w:r>
              <w:rPr>
                <w:rFonts w:ascii="Consolas" w:cs="Consolas" w:eastAsia="Consolas" w:hAnsi="Consolas"/>
                <w:b w:val="false"/>
                <w:bCs w:val="false"/>
                <w:sz w:val="16"/>
                <w:szCs w:val="16"/>
              </w:rPr>
              <w:t xml:space="preserve">measure.measure_id</w:t>
            </w:r>
            <w:r>
              <w:rPr>
                <w:b w:val="false"/>
                <w:bCs w:val="false"/>
                <w:sz w:val="18"/>
                <w:szCs w:val="18"/>
              </w:rPr>
              <w:t xml:space="preserve"> (FK)</w:t>
            </w:r>
          </w:p>
        </w:tc>
      </w:tr>
      <w:tr>
        <w:trPr>
          <w:tblHeader w:val="false"/>
        </w:trPr>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Cost conservation per subscription period</w:t>
            </w:r>
          </w:p>
        </w:tc>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Σ allocated + Σ idle = fee</w:t>
            </w:r>
            <w:r>
              <w:rPr>
                <w:b w:val="false"/>
                <w:bCs w:val="false"/>
                <w:sz w:val="18"/>
                <w:szCs w:val="18"/>
              </w:rPr>
              <w:t xml:space="preserve"> within 1 micro per period</w:t>
            </w:r>
          </w:p>
        </w:tc>
      </w:tr>
      <w:tr>
        <w:trPr>
          <w:tblHeader w:val="false"/>
        </w:trPr>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Effective ≤ list for covered events in aggregate</w:t>
            </w:r>
          </w:p>
        </w:tc>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per subscription period, unless overage exists</w:t>
            </w:r>
          </w:p>
        </w:tc>
      </w:tr>
      <w:tr>
        <w:trPr>
          <w:tblHeader w:val="false"/>
        </w:trPr>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No cost line without an event except </w:t>
            </w:r>
            <w:r>
              <w:rPr>
                <w:rFonts w:ascii="Consolas" w:cs="Consolas" w:eastAsia="Consolas" w:hAnsi="Consolas"/>
                <w:b w:val="false"/>
                <w:bCs w:val="false"/>
                <w:sz w:val="16"/>
                <w:szCs w:val="16"/>
              </w:rPr>
              <w:t xml:space="preserve">idle</w:t>
            </w:r>
          </w:p>
        </w:tc>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cost_line.event_id IS NULL ⇒ cost_kind = 'idle'</w:t>
            </w:r>
          </w:p>
        </w:tc>
      </w:tr>
      <w:tr>
        <w:trPr>
          <w:tblHeader w:val="false"/>
        </w:trPr>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Daily view equals event sum</w:t>
            </w:r>
          </w:p>
        </w:tc>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Σ v_daily_cost.effective = Σ v_event_cost.effective</w:t>
            </w:r>
          </w:p>
        </w:tc>
      </w:tr>
      <w:tr>
        <w:trPr>
          <w:tblHeader w:val="false"/>
        </w:trPr>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Export round-trip</w:t>
            </w:r>
          </w:p>
        </w:tc>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export → import into fresh DB → same event count and same per-day sums</w:t>
            </w:r>
          </w:p>
        </w:tc>
      </w:tr>
      <w:tr>
        <w:trPr>
          <w:tblHeader w:val="false"/>
        </w:trPr>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Re-price idempotent</w:t>
            </w:r>
          </w:p>
        </w:tc>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run pricer twice → identical </w:t>
            </w:r>
            <w:r>
              <w:rPr>
                <w:rFonts w:ascii="Consolas" w:cs="Consolas" w:eastAsia="Consolas" w:hAnsi="Consolas"/>
                <w:b w:val="false"/>
                <w:bCs w:val="false"/>
                <w:sz w:val="16"/>
                <w:szCs w:val="16"/>
              </w:rPr>
              <w:t xml:space="preserve">cost_line</w:t>
            </w:r>
            <w:r>
              <w:rPr>
                <w:b w:val="false"/>
                <w:bCs w:val="false"/>
                <w:sz w:val="18"/>
                <w:szCs w:val="18"/>
              </w:rPr>
              <w:t xml:space="preserve"> content hash</w:t>
            </w:r>
          </w:p>
        </w:tc>
      </w:tr>
    </w:tbl>
    <w:p>
      <w:pPr>
        <w:spacing w:after="120"/>
      </w:pPr>
    </w:p>
    <w:p>
      <w:pPr>
        <w:pStyle w:val="Heading1"/>
        <w:pageBreakBefore/>
      </w:pPr>
      <w:r>
        <w:t xml:space="preserve">13. Work packages and the expectation per session</w:t>
      </w:r>
    </w:p>
    <w:p>
      <w:pPr>
        <w:spacing w:after="120"/>
      </w:pPr>
      <w:r>
        <w:rPr>
          <w:sz w:val="21"/>
          <w:szCs w:val="21"/>
        </w:rPr>
        <w:t xml:space="preserve">Work is queued as builder session entries (</w:t>
      </w:r>
      <w:r>
        <w:rPr>
          <w:rFonts w:ascii="Consolas" w:cs="Consolas" w:eastAsia="Consolas" w:hAnsi="Consolas"/>
          <w:sz w:val="19"/>
          <w:szCs w:val="19"/>
        </w:rPr>
        <w:t xml:space="preserve">BS-nnn</w:t>
      </w:r>
      <w:r>
        <w:rPr>
          <w:sz w:val="21"/>
          <w:szCs w:val="21"/>
        </w:rPr>
        <w:t xml:space="preserve">) in </w:t>
      </w:r>
      <w:r>
        <w:rPr>
          <w:rFonts w:ascii="Consolas" w:cs="Consolas" w:eastAsia="Consolas" w:hAnsi="Consolas"/>
          <w:sz w:val="19"/>
          <w:szCs w:val="19"/>
        </w:rPr>
        <w:t xml:space="preserve">CONTEXT.md</w:t>
      </w:r>
      <w:r>
        <w:rPr>
          <w:sz w:val="21"/>
          <w:szCs w:val="21"/>
        </w:rPr>
        <w:t xml:space="preserve">, each expanded by Fable into a standalone packet under </w:t>
      </w:r>
      <w:r>
        <w:rPr>
          <w:rFonts w:ascii="Consolas" w:cs="Consolas" w:eastAsia="Consolas" w:hAnsi="Consolas"/>
          <w:sz w:val="19"/>
          <w:szCs w:val="19"/>
        </w:rPr>
        <w:t xml:space="preserve">docs/tasks/</w:t>
      </w:r>
      <w:r>
        <w:rPr>
          <w:sz w:val="21"/>
          <w:szCs w:val="21"/>
        </w:rPr>
        <w:t xml:space="preserve">. Entries are never deleted; their status moves through open, in progress, blocked and done.</w:t>
      </w:r>
    </w:p>
    <w:p>
      <w:pPr>
        <w:pStyle w:val="Heading2"/>
      </w:pPr>
      <w:r>
        <w:t xml:space="preserve">13.1 BS-001: S0 walking skeleton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96"/>
        <w:gridCol w:w="7064"/>
      </w:tblGrid>
      <w:tr>
        <w:trPr>
          <w:tblHeader/>
        </w:trPr>
        <w:tc>
          <w:tcPr>
            <w:tcW w:type="dxa" w:w="2296"/>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Field</w:t>
            </w:r>
          </w:p>
        </w:tc>
        <w:tc>
          <w:tcPr>
            <w:tcW w:type="dxa" w:w="7064"/>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Value</w:t>
            </w:r>
          </w:p>
        </w:tc>
      </w:tr>
      <w:tr>
        <w:trPr>
          <w:tblHeader w:val="false"/>
        </w:trPr>
        <w:tc>
          <w:tcPr>
            <w:tcW w:type="dxa" w:w="229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ROLE / AUTHOR</w:t>
            </w:r>
          </w:p>
        </w:tc>
        <w:tc>
          <w:tcPr>
            <w:tcW w:type="dxa" w:w="70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fable · session </w:t>
            </w:r>
            <w:r>
              <w:rPr>
                <w:rFonts w:ascii="Consolas" w:cs="Consolas" w:eastAsia="Consolas" w:hAnsi="Consolas"/>
                <w:b w:val="false"/>
                <w:bCs w:val="false"/>
                <w:sz w:val="16"/>
                <w:szCs w:val="16"/>
              </w:rPr>
              <w:t xml:space="preserve">ac98103e-96d1-5342-b6b7-982cd19f151f</w:t>
            </w:r>
            <w:r>
              <w:rPr>
                <w:b w:val="false"/>
                <w:bCs w:val="false"/>
                <w:sz w:val="18"/>
                <w:szCs w:val="18"/>
              </w:rPr>
              <w:t xml:space="preserve"> (claude-fable-5-1) · 2026-09-03</w:t>
            </w:r>
          </w:p>
        </w:tc>
      </w:tr>
      <w:tr>
        <w:trPr>
          <w:tblHeader w:val="false"/>
        </w:trPr>
        <w:tc>
          <w:tcPr>
            <w:tcW w:type="dxa" w:w="229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SPEC-COMMIT</w:t>
            </w:r>
          </w:p>
        </w:tc>
        <w:tc>
          <w:tcPr>
            <w:tcW w:type="dxa" w:w="70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main</w:t>
            </w:r>
            <w:r>
              <w:rPr>
                <w:b w:val="false"/>
                <w:bCs w:val="false"/>
                <w:sz w:val="18"/>
                <w:szCs w:val="18"/>
              </w:rPr>
              <w:t xml:space="preserve"> at </w:t>
            </w:r>
            <w:r>
              <w:rPr>
                <w:rFonts w:ascii="Consolas" w:cs="Consolas" w:eastAsia="Consolas" w:hAnsi="Consolas"/>
                <w:b w:val="false"/>
                <w:bCs w:val="false"/>
                <w:sz w:val="16"/>
                <w:szCs w:val="16"/>
              </w:rPr>
              <w:t xml:space="preserve">7fcb45b</w:t>
            </w:r>
            <w:r>
              <w:rPr>
                <w:b w:val="false"/>
                <w:bCs w:val="false"/>
                <w:sz w:val="18"/>
                <w:szCs w:val="18"/>
              </w:rPr>
              <w:t xml:space="preserve"> (docs, </w:t>
            </w:r>
            <w:r>
              <w:rPr>
                <w:rFonts w:ascii="Consolas" w:cs="Consolas" w:eastAsia="Consolas" w:hAnsi="Consolas"/>
                <w:b w:val="false"/>
                <w:bCs w:val="false"/>
                <w:sz w:val="16"/>
                <w:szCs w:val="16"/>
              </w:rPr>
              <w:t xml:space="preserve">schema/</w:t>
            </w:r>
            <w:r>
              <w:rPr>
                <w:b w:val="false"/>
                <w:bCs w:val="false"/>
                <w:sz w:val="18"/>
                <w:szCs w:val="18"/>
              </w:rPr>
              <w:t xml:space="preserve">, </w:t>
            </w:r>
            <w:r>
              <w:rPr>
                <w:rFonts w:ascii="Consolas" w:cs="Consolas" w:eastAsia="Consolas" w:hAnsi="Consolas"/>
                <w:b w:val="false"/>
                <w:bCs w:val="false"/>
                <w:sz w:val="16"/>
                <w:szCs w:val="16"/>
              </w:rPr>
              <w:t xml:space="preserve">examples/</w:t>
            </w:r>
            <w:r>
              <w:rPr>
                <w:b w:val="false"/>
                <w:bCs w:val="false"/>
                <w:sz w:val="18"/>
                <w:szCs w:val="18"/>
              </w:rPr>
              <w:t xml:space="preserve"> as of that commit)</w:t>
            </w:r>
          </w:p>
        </w:tc>
      </w:tr>
      <w:tr>
        <w:trPr>
          <w:tblHeader w:val="false"/>
        </w:trPr>
        <w:tc>
          <w:tcPr>
            <w:tcW w:type="dxa" w:w="229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PHASE / SLICE</w:t>
            </w:r>
          </w:p>
        </w:tc>
        <w:tc>
          <w:tcPr>
            <w:tcW w:type="dxa" w:w="70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Phase 1 (first build phase) · S0 (</w:t>
            </w:r>
            <w:r>
              <w:rPr>
                <w:rFonts w:ascii="Consolas" w:cs="Consolas" w:eastAsia="Consolas" w:hAnsi="Consolas"/>
                <w:b w:val="false"/>
                <w:bCs w:val="false"/>
                <w:sz w:val="16"/>
                <w:szCs w:val="16"/>
              </w:rPr>
              <w:t xml:space="preserve">docs/02-delivery/VERTICAL-SLICES.md</w:t>
            </w:r>
            <w:r>
              <w:rPr>
                <w:b w:val="false"/>
                <w:bCs w:val="false"/>
                <w:sz w:val="18"/>
                <w:szCs w:val="18"/>
              </w:rPr>
              <w:t xml:space="preserve">)</w:t>
            </w:r>
          </w:p>
        </w:tc>
      </w:tr>
      <w:tr>
        <w:trPr>
          <w:tblHeader w:val="false"/>
        </w:trPr>
        <w:tc>
          <w:tcPr>
            <w:tcW w:type="dxa" w:w="229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BRANCH</w:t>
            </w:r>
          </w:p>
        </w:tc>
        <w:tc>
          <w:tcPr>
            <w:tcW w:type="dxa" w:w="70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work/s0-skeleton</w:t>
            </w:r>
            <w:r>
              <w:rPr>
                <w:b w:val="false"/>
                <w:bCs w:val="false"/>
                <w:sz w:val="18"/>
                <w:szCs w:val="18"/>
              </w:rPr>
              <w:t xml:space="preserve"> for a local session; a cloud session pushes to the </w:t>
            </w:r>
            <w:r>
              <w:rPr>
                <w:rFonts w:ascii="Consolas" w:cs="Consolas" w:eastAsia="Consolas" w:hAnsi="Consolas"/>
                <w:b w:val="false"/>
                <w:bCs w:val="false"/>
                <w:sz w:val="16"/>
                <w:szCs w:val="16"/>
              </w:rPr>
              <w:t xml:space="preserve">claude/&lt;slug&gt;</w:t>
            </w:r>
            <w:r>
              <w:rPr>
                <w:b w:val="false"/>
                <w:bCs w:val="false"/>
                <w:sz w:val="18"/>
                <w:szCs w:val="18"/>
              </w:rPr>
              <w:t xml:space="preserve"> branch the harness assigned it (PROCESS.md § 8)</w:t>
            </w:r>
          </w:p>
        </w:tc>
      </w:tr>
      <w:tr>
        <w:trPr>
          <w:tblHeader w:val="false"/>
        </w:trPr>
        <w:tc>
          <w:tcPr>
            <w:tcW w:type="dxa" w:w="229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CAPABILITIES</w:t>
            </w:r>
          </w:p>
        </w:tc>
        <w:tc>
          <w:tcPr>
            <w:tcW w:type="dxa" w:w="70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C-01, C-02 (stdin only), C-04, C-05 (list only), C-10 (Overview, one total), C-29 (minimal), C-30 (wheel)</w:t>
            </w:r>
          </w:p>
        </w:tc>
      </w:tr>
      <w:tr>
        <w:trPr>
          <w:tblHeader w:val="false"/>
        </w:trPr>
        <w:tc>
          <w:tcPr>
            <w:tcW w:type="dxa" w:w="229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STATUS</w:t>
            </w:r>
          </w:p>
        </w:tc>
        <w:tc>
          <w:tcPr>
            <w:tcW w:type="dxa" w:w="70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open (queue entry BS-001 in </w:t>
            </w:r>
            <w:r>
              <w:rPr>
                <w:rFonts w:ascii="Consolas" w:cs="Consolas" w:eastAsia="Consolas" w:hAnsi="Consolas"/>
                <w:b w:val="false"/>
                <w:bCs w:val="false"/>
                <w:sz w:val="16"/>
                <w:szCs w:val="16"/>
              </w:rPr>
              <w:t xml:space="preserve">docs/00-context/CONTEXT.md</w:t>
            </w:r>
            <w:r>
              <w:rPr>
                <w:b w:val="false"/>
                <w:bCs w:val="false"/>
                <w:sz w:val="18"/>
                <w:szCs w:val="18"/>
              </w:rPr>
              <w:t xml:space="preserve">)</w:t>
            </w:r>
          </w:p>
        </w:tc>
      </w:tr>
    </w:tbl>
    <w:p>
      <w:pPr>
        <w:spacing w:after="120"/>
      </w:pPr>
    </w:p>
    <w:p>
      <w:pPr>
        <w:spacing w:after="120"/>
      </w:pPr>
      <w:r>
        <w:rPr>
          <w:sz w:val="21"/>
          <w:szCs w:val="21"/>
        </w:rPr>
        <w:t xml:space="preserve">Prove the spine. After this packet a user can install SpendTracker from a wheel, initialise a local SQLite database, put one usage event in from the command line or from stdin, see its list cost on the CLI, and see the same number on one web page. CI runs on every PR from this point on.</w:t>
      </w:r>
    </w:p>
    <w:p>
      <w:pPr>
        <w:pStyle w:val="Heading3"/>
      </w:pPr>
      <w:r>
        <w:t xml:space="preserve">Acceptance criteria (Fable runs every one on the PR head)</w:t>
      </w:r>
    </w:p>
    <w:p>
      <w:pPr>
        <w:sectPr>
          <w:headerReference w:type="default" r:id="rId95"/>
          <w:footerReference w:type="default" r:id="rId96"/>
          <w:pgSz w:w="12240" w:h="15840" w:orient="portrait"/>
          <w:pgMar w:top="1440" w:right="1440" w:bottom="1440" w:left="1440" w:header="708" w:footer="708" w:gutter="0"/>
          <w:pgNumType/>
          <w:docGrid w:linePitch="360"/>
        </w:sectPr>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784"/>
        <w:gridCol w:w="11896"/>
      </w:tblGrid>
      <w:tr>
        <w:trPr>
          <w:tblHeader/>
        </w:trPr>
        <w:tc>
          <w:tcPr>
            <w:tcW w:type="dxa" w:w="1784"/>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Id</w:t>
            </w:r>
          </w:p>
        </w:tc>
        <w:tc>
          <w:tcPr>
            <w:tcW w:type="dxa" w:w="11896"/>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Criterion</w:t>
            </w:r>
          </w:p>
        </w:tc>
      </w:tr>
      <w:tr>
        <w:trPr>
          <w:tblHeader w:val="false"/>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AC-1</w:t>
            </w:r>
          </w:p>
        </w:tc>
        <w:tc>
          <w:tcPr>
            <w:tcW w:type="dxa" w:w="1189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Install.</w:t>
            </w:r>
            <w:r>
              <w:rPr>
                <w:b w:val="false"/>
                <w:bCs w:val="false"/>
                <w:sz w:val="18"/>
                <w:szCs w:val="18"/>
              </w:rPr>
              <w:t xml:space="preserve"> </w:t>
            </w:r>
            <w:r>
              <w:rPr>
                <w:rFonts w:ascii="Consolas" w:cs="Consolas" w:eastAsia="Consolas" w:hAnsi="Consolas"/>
                <w:b w:val="false"/>
                <w:bCs w:val="false"/>
                <w:sz w:val="16"/>
                <w:szCs w:val="16"/>
              </w:rPr>
              <w:t xml:space="preserve">uv build</w:t>
            </w:r>
            <w:r>
              <w:rPr>
                <w:b w:val="false"/>
                <w:bCs w:val="false"/>
                <w:sz w:val="18"/>
                <w:szCs w:val="18"/>
              </w:rPr>
              <w:t xml:space="preserve"> produces a wheel. </w:t>
            </w:r>
            <w:r>
              <w:rPr>
                <w:rFonts w:ascii="Consolas" w:cs="Consolas" w:eastAsia="Consolas" w:hAnsi="Consolas"/>
                <w:b w:val="false"/>
                <w:bCs w:val="false"/>
                <w:sz w:val="16"/>
                <w:szCs w:val="16"/>
              </w:rPr>
              <w:t xml:space="preserve">pipx install dist/*.whl</w:t>
            </w:r>
            <w:r>
              <w:rPr>
                <w:b w:val="false"/>
                <w:bCs w:val="false"/>
                <w:sz w:val="18"/>
                <w:szCs w:val="18"/>
              </w:rPr>
              <w:t xml:space="preserve"> (or </w:t>
            </w:r>
            <w:r>
              <w:rPr>
                <w:rFonts w:ascii="Consolas" w:cs="Consolas" w:eastAsia="Consolas" w:hAnsi="Consolas"/>
                <w:b w:val="false"/>
                <w:bCs w:val="false"/>
                <w:sz w:val="16"/>
                <w:szCs w:val="16"/>
              </w:rPr>
              <w:t xml:space="preserve">uv tool install</w:t>
            </w:r>
            <w:r>
              <w:rPr>
                <w:b w:val="false"/>
                <w:bCs w:val="false"/>
                <w:sz w:val="18"/>
                <w:szCs w:val="18"/>
              </w:rPr>
              <w:t xml:space="preserve">) puts </w:t>
            </w:r>
            <w:r>
              <w:rPr>
                <w:rFonts w:ascii="Consolas" w:cs="Consolas" w:eastAsia="Consolas" w:hAnsi="Consolas"/>
                <w:b w:val="false"/>
                <w:bCs w:val="false"/>
                <w:sz w:val="16"/>
                <w:szCs w:val="16"/>
              </w:rPr>
              <w:t xml:space="preserve">st</w:t>
            </w:r>
            <w:r>
              <w:rPr>
                <w:b w:val="false"/>
                <w:bCs w:val="false"/>
                <w:sz w:val="18"/>
                <w:szCs w:val="18"/>
              </w:rPr>
              <w:t xml:space="preserve"> on PATH. </w:t>
            </w:r>
            <w:r>
              <w:rPr>
                <w:rFonts w:ascii="Consolas" w:cs="Consolas" w:eastAsia="Consolas" w:hAnsi="Consolas"/>
                <w:b w:val="false"/>
                <w:bCs w:val="false"/>
                <w:sz w:val="16"/>
                <w:szCs w:val="16"/>
              </w:rPr>
              <w:t xml:space="preserve">st --help</w:t>
            </w:r>
            <w:r>
              <w:rPr>
                <w:b w:val="false"/>
                <w:bCs w:val="false"/>
                <w:sz w:val="18"/>
                <w:szCs w:val="18"/>
              </w:rPr>
              <w:t xml:space="preserve"> lists </w:t>
            </w:r>
            <w:r>
              <w:rPr>
                <w:rFonts w:ascii="Consolas" w:cs="Consolas" w:eastAsia="Consolas" w:hAnsi="Consolas"/>
                <w:b w:val="false"/>
                <w:bCs w:val="false"/>
                <w:sz w:val="16"/>
                <w:szCs w:val="16"/>
              </w:rPr>
              <w:t xml:space="preserve">init</w:t>
            </w:r>
            <w:r>
              <w:rPr>
                <w:b w:val="false"/>
                <w:bCs w:val="false"/>
                <w:sz w:val="18"/>
                <w:szCs w:val="18"/>
              </w:rPr>
              <w:t xml:space="preserve">, </w:t>
            </w:r>
            <w:r>
              <w:rPr>
                <w:rFonts w:ascii="Consolas" w:cs="Consolas" w:eastAsia="Consolas" w:hAnsi="Consolas"/>
                <w:b w:val="false"/>
                <w:bCs w:val="false"/>
                <w:sz w:val="16"/>
                <w:szCs w:val="16"/>
              </w:rPr>
              <w:t xml:space="preserve">migrate</w:t>
            </w:r>
            <w:r>
              <w:rPr>
                <w:b w:val="false"/>
                <w:bCs w:val="false"/>
                <w:sz w:val="18"/>
                <w:szCs w:val="18"/>
              </w:rPr>
              <w:t xml:space="preserve">, </w:t>
            </w:r>
            <w:r>
              <w:rPr>
                <w:rFonts w:ascii="Consolas" w:cs="Consolas" w:eastAsia="Consolas" w:hAnsi="Consolas"/>
                <w:b w:val="false"/>
                <w:bCs w:val="false"/>
                <w:sz w:val="16"/>
                <w:szCs w:val="16"/>
              </w:rPr>
              <w:t xml:space="preserve">add</w:t>
            </w:r>
            <w:r>
              <w:rPr>
                <w:b w:val="false"/>
                <w:bCs w:val="false"/>
                <w:sz w:val="18"/>
                <w:szCs w:val="18"/>
              </w:rPr>
              <w:t xml:space="preserve">, </w:t>
            </w:r>
            <w:r>
              <w:rPr>
                <w:rFonts w:ascii="Consolas" w:cs="Consolas" w:eastAsia="Consolas" w:hAnsi="Consolas"/>
                <w:b w:val="false"/>
                <w:bCs w:val="false"/>
                <w:sz w:val="16"/>
                <w:szCs w:val="16"/>
              </w:rPr>
              <w:t xml:space="preserve">ingest</w:t>
            </w:r>
            <w:r>
              <w:rPr>
                <w:b w:val="false"/>
                <w:bCs w:val="false"/>
                <w:sz w:val="18"/>
                <w:szCs w:val="18"/>
              </w:rPr>
              <w:t xml:space="preserve">, </w:t>
            </w:r>
            <w:r>
              <w:rPr>
                <w:rFonts w:ascii="Consolas" w:cs="Consolas" w:eastAsia="Consolas" w:hAnsi="Consolas"/>
                <w:b w:val="false"/>
                <w:bCs w:val="false"/>
                <w:sz w:val="16"/>
                <w:szCs w:val="16"/>
              </w:rPr>
              <w:t xml:space="preserve">report</w:t>
            </w:r>
            <w:r>
              <w:rPr>
                <w:b w:val="false"/>
                <w:bCs w:val="false"/>
                <w:sz w:val="18"/>
                <w:szCs w:val="18"/>
              </w:rPr>
              <w:t xml:space="preserve">, </w:t>
            </w:r>
            <w:r>
              <w:rPr>
                <w:rFonts w:ascii="Consolas" w:cs="Consolas" w:eastAsia="Consolas" w:hAnsi="Consolas"/>
                <w:b w:val="false"/>
                <w:bCs w:val="false"/>
                <w:sz w:val="16"/>
                <w:szCs w:val="16"/>
              </w:rPr>
              <w:t xml:space="preserve">serve</w:t>
            </w:r>
            <w:r>
              <w:rPr>
                <w:b w:val="false"/>
                <w:bCs w:val="false"/>
                <w:sz w:val="18"/>
                <w:szCs w:val="18"/>
              </w:rPr>
              <w:t xml:space="preserve">, </w:t>
            </w:r>
            <w:r>
              <w:rPr>
                <w:rFonts w:ascii="Consolas" w:cs="Consolas" w:eastAsia="Consolas" w:hAnsi="Consolas"/>
                <w:b w:val="false"/>
                <w:bCs w:val="false"/>
                <w:sz w:val="16"/>
                <w:szCs w:val="16"/>
              </w:rPr>
              <w:t xml:space="preserve">doctor</w:t>
            </w:r>
            <w:r>
              <w:rPr>
                <w:b w:val="false"/>
                <w:bCs w:val="false"/>
                <w:sz w:val="18"/>
                <w:szCs w:val="18"/>
              </w:rPr>
              <w:t xml:space="preserve">, </w:t>
            </w:r>
            <w:r>
              <w:rPr>
                <w:rFonts w:ascii="Consolas" w:cs="Consolas" w:eastAsia="Consolas" w:hAnsi="Consolas"/>
                <w:b w:val="false"/>
                <w:bCs w:val="false"/>
                <w:sz w:val="16"/>
                <w:szCs w:val="16"/>
              </w:rPr>
              <w:t xml:space="preserve">adapter</w:t>
            </w:r>
            <w:r>
              <w:rPr>
                <w:b w:val="false"/>
                <w:bCs w:val="false"/>
                <w:sz w:val="18"/>
                <w:szCs w:val="18"/>
              </w:rPr>
              <w:t xml:space="preserve">, </w:t>
            </w:r>
            <w:r>
              <w:rPr>
                <w:rFonts w:ascii="Consolas" w:cs="Consolas" w:eastAsia="Consolas" w:hAnsi="Consolas"/>
                <w:b w:val="false"/>
                <w:bCs w:val="false"/>
                <w:sz w:val="16"/>
                <w:szCs w:val="16"/>
              </w:rPr>
              <w:t xml:space="preserve">version</w:t>
            </w:r>
            <w:r>
              <w:rPr>
                <w:b w:val="false"/>
                <w:bCs w:val="false"/>
                <w:sz w:val="18"/>
                <w:szCs w:val="18"/>
              </w:rPr>
              <w:t xml:space="preserve">.</w:t>
            </w:r>
          </w:p>
        </w:tc>
      </w:tr>
      <w:tr>
        <w:trPr>
          <w:tblHeader w:val="false"/>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AC-2</w:t>
            </w:r>
          </w:p>
        </w:tc>
        <w:tc>
          <w:tcPr>
            <w:tcW w:type="dxa" w:w="1189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Init.</w:t>
            </w:r>
            <w:r>
              <w:rPr>
                <w:b w:val="false"/>
                <w:bCs w:val="false"/>
                <w:sz w:val="18"/>
                <w:szCs w:val="18"/>
              </w:rPr>
              <w:t xml:space="preserve"> With </w:t>
            </w:r>
            <w:r>
              <w:rPr>
                <w:rFonts w:ascii="Consolas" w:cs="Consolas" w:eastAsia="Consolas" w:hAnsi="Consolas"/>
                <w:b w:val="false"/>
                <w:bCs w:val="false"/>
                <w:sz w:val="16"/>
                <w:szCs w:val="16"/>
              </w:rPr>
              <w:t xml:space="preserve">SPENDTRACKER_DB</w:t>
            </w:r>
            <w:r>
              <w:rPr>
                <w:b w:val="false"/>
                <w:bCs w:val="false"/>
                <w:sz w:val="18"/>
                <w:szCs w:val="18"/>
              </w:rPr>
              <w:t xml:space="preserve"> unset and a fresh </w:t>
            </w:r>
            <w:r>
              <w:rPr>
                <w:rFonts w:ascii="Consolas" w:cs="Consolas" w:eastAsia="Consolas" w:hAnsi="Consolas"/>
                <w:b w:val="false"/>
                <w:bCs w:val="false"/>
                <w:sz w:val="16"/>
                <w:szCs w:val="16"/>
              </w:rPr>
              <w:t xml:space="preserve">HOME</w:t>
            </w:r>
            <w:r>
              <w:rPr>
                <w:b w:val="false"/>
                <w:bCs w:val="false"/>
                <w:sz w:val="18"/>
                <w:szCs w:val="18"/>
              </w:rPr>
              <w:t xml:space="preserve">, </w:t>
            </w:r>
            <w:r>
              <w:rPr>
                <w:rFonts w:ascii="Consolas" w:cs="Consolas" w:eastAsia="Consolas" w:hAnsi="Consolas"/>
                <w:b w:val="false"/>
                <w:bCs w:val="false"/>
                <w:sz w:val="16"/>
                <w:szCs w:val="16"/>
              </w:rPr>
              <w:t xml:space="preserve">st init --handle test-node --user-handle tester</w:t>
            </w:r>
            <w:r>
              <w:rPr>
                <w:b w:val="false"/>
                <w:bCs w:val="false"/>
                <w:sz w:val="18"/>
                <w:szCs w:val="18"/>
              </w:rPr>
              <w:t xml:space="preserve"> creates </w:t>
            </w:r>
            <w:r>
              <w:rPr>
                <w:rFonts w:ascii="Consolas" w:cs="Consolas" w:eastAsia="Consolas" w:hAnsi="Consolas"/>
                <w:b w:val="false"/>
                <w:bCs w:val="false"/>
                <w:sz w:val="16"/>
                <w:szCs w:val="16"/>
              </w:rPr>
              <w:t xml:space="preserve">~/.spendtracker/spend.db</w:t>
            </w:r>
            <w:r>
              <w:rPr>
                <w:b w:val="false"/>
                <w:bCs w:val="false"/>
                <w:sz w:val="18"/>
                <w:szCs w:val="18"/>
              </w:rPr>
              <w:t xml:space="preserve"> in WAL mode, applies </w:t>
            </w:r>
            <w:r>
              <w:rPr>
                <w:rFonts w:ascii="Consolas" w:cs="Consolas" w:eastAsia="Consolas" w:hAnsi="Consolas"/>
                <w:b w:val="false"/>
                <w:bCs w:val="false"/>
                <w:sz w:val="16"/>
                <w:szCs w:val="16"/>
              </w:rPr>
              <w:t xml:space="preserve">schema/001_core.sql</w:t>
            </w:r>
            <w:r>
              <w:rPr>
                <w:b w:val="false"/>
                <w:bCs w:val="false"/>
                <w:sz w:val="18"/>
                <w:szCs w:val="18"/>
              </w:rPr>
              <w:t xml:space="preserve">, leaves </w:t>
            </w:r>
            <w:r>
              <w:rPr>
                <w:rFonts w:ascii="Consolas" w:cs="Consolas" w:eastAsia="Consolas" w:hAnsi="Consolas"/>
                <w:b w:val="false"/>
                <w:bCs w:val="false"/>
                <w:sz w:val="16"/>
                <w:szCs w:val="16"/>
              </w:rPr>
              <w:t xml:space="preserve">schema_migration</w:t>
            </w:r>
            <w:r>
              <w:rPr>
                <w:b w:val="false"/>
                <w:bCs w:val="false"/>
                <w:sz w:val="18"/>
                <w:szCs w:val="18"/>
              </w:rPr>
              <w:t xml:space="preserve"> at version 1, seeds every app in </w:t>
            </w:r>
            <w:r>
              <w:rPr>
                <w:rFonts w:ascii="Consolas" w:cs="Consolas" w:eastAsia="Consolas" w:hAnsi="Consolas"/>
                <w:b w:val="false"/>
                <w:bCs w:val="false"/>
                <w:sz w:val="16"/>
                <w:szCs w:val="16"/>
              </w:rPr>
              <w:t xml:space="preserve">apps.yaml</w:t>
            </w:r>
            <w:r>
              <w:rPr>
                <w:b w:val="false"/>
                <w:bCs w:val="false"/>
                <w:sz w:val="18"/>
                <w:szCs w:val="18"/>
              </w:rPr>
              <w:t xml:space="preserve"> and every measure in </w:t>
            </w:r>
            <w:r>
              <w:rPr>
                <w:rFonts w:ascii="Consolas" w:cs="Consolas" w:eastAsia="Consolas" w:hAnsi="Consolas"/>
                <w:b w:val="false"/>
                <w:bCs w:val="false"/>
                <w:sz w:val="16"/>
                <w:szCs w:val="16"/>
              </w:rPr>
              <w:t xml:space="preserve">measures.yaml</w:t>
            </w:r>
            <w:r>
              <w:rPr>
                <w:b w:val="false"/>
                <w:bCs w:val="false"/>
                <w:sz w:val="18"/>
                <w:szCs w:val="18"/>
              </w:rPr>
              <w:t xml:space="preserve">, applies every rate card in </w:t>
            </w:r>
            <w:r>
              <w:rPr>
                <w:rFonts w:ascii="Consolas" w:cs="Consolas" w:eastAsia="Consolas" w:hAnsi="Consolas"/>
                <w:b w:val="false"/>
                <w:bCs w:val="false"/>
                <w:sz w:val="16"/>
                <w:szCs w:val="16"/>
              </w:rPr>
              <w:t xml:space="preserve">rate_cards.example.yaml</w:t>
            </w:r>
            <w:r>
              <w:rPr>
                <w:b w:val="false"/>
                <w:bCs w:val="false"/>
                <w:sz w:val="18"/>
                <w:szCs w:val="18"/>
              </w:rPr>
              <w:t xml:space="preserve">, and inserts exactly one </w:t>
            </w:r>
            <w:r>
              <w:rPr>
                <w:rFonts w:ascii="Consolas" w:cs="Consolas" w:eastAsia="Consolas" w:hAnsi="Consolas"/>
                <w:b w:val="false"/>
                <w:bCs w:val="false"/>
                <w:sz w:val="16"/>
                <w:szCs w:val="16"/>
              </w:rPr>
              <w:t xml:space="preserve">node</w:t>
            </w:r>
            <w:r>
              <w:rPr>
                <w:b w:val="false"/>
                <w:bCs w:val="false"/>
                <w:sz w:val="18"/>
                <w:szCs w:val="18"/>
              </w:rPr>
              <w:t xml:space="preserve"> row (</w:t>
            </w:r>
            <w:r>
              <w:rPr>
                <w:rFonts w:ascii="Consolas" w:cs="Consolas" w:eastAsia="Consolas" w:hAnsi="Consolas"/>
                <w:b w:val="false"/>
                <w:bCs w:val="false"/>
                <w:sz w:val="16"/>
                <w:szCs w:val="16"/>
              </w:rPr>
              <w:t xml:space="preserve">node_id</w:t>
            </w:r>
            <w:r>
              <w:rPr>
                <w:b w:val="false"/>
                <w:bCs w:val="false"/>
                <w:sz w:val="18"/>
                <w:szCs w:val="18"/>
              </w:rPr>
              <w:t xml:space="preserve"> a ULID, </w:t>
            </w:r>
            <w:r>
              <w:rPr>
                <w:rFonts w:ascii="Consolas" w:cs="Consolas" w:eastAsia="Consolas" w:hAnsi="Consolas"/>
                <w:b w:val="false"/>
                <w:bCs w:val="false"/>
                <w:sz w:val="16"/>
                <w:szCs w:val="16"/>
              </w:rPr>
              <w:t xml:space="preserve">hostname_hash</w:t>
            </w:r>
            <w:r>
              <w:rPr>
                <w:b w:val="false"/>
                <w:bCs w:val="false"/>
                <w:sz w:val="18"/>
                <w:szCs w:val="18"/>
              </w:rPr>
              <w:t xml:space="preserve"> a sha256, never the hostname). A second </w:t>
            </w:r>
            <w:r>
              <w:rPr>
                <w:rFonts w:ascii="Consolas" w:cs="Consolas" w:eastAsia="Consolas" w:hAnsi="Consolas"/>
                <w:b w:val="false"/>
                <w:bCs w:val="false"/>
                <w:sz w:val="16"/>
                <w:szCs w:val="16"/>
              </w:rPr>
              <w:t xml:space="preserve">st init</w:t>
            </w:r>
            <w:r>
              <w:rPr>
                <w:b w:val="false"/>
                <w:bCs w:val="false"/>
                <w:sz w:val="18"/>
                <w:szCs w:val="18"/>
              </w:rPr>
              <w:t xml:space="preserve"> changes nothing and exits 0.</w:t>
            </w:r>
          </w:p>
        </w:tc>
      </w:tr>
      <w:tr>
        <w:trPr>
          <w:tblHeader w:val="false"/>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AC-3</w:t>
            </w:r>
          </w:p>
        </w:tc>
        <w:tc>
          <w:tcPr>
            <w:tcW w:type="dxa" w:w="1189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Migrate.</w:t>
            </w:r>
            <w:r>
              <w:rPr>
                <w:b w:val="false"/>
                <w:bCs w:val="false"/>
                <w:sz w:val="18"/>
                <w:szCs w:val="18"/>
              </w:rPr>
              <w:t xml:space="preserve"> </w:t>
            </w:r>
            <w:r>
              <w:rPr>
                <w:rFonts w:ascii="Consolas" w:cs="Consolas" w:eastAsia="Consolas" w:hAnsi="Consolas"/>
                <w:b w:val="false"/>
                <w:bCs w:val="false"/>
                <w:sz w:val="16"/>
                <w:szCs w:val="16"/>
              </w:rPr>
              <w:t xml:space="preserve">st migrate</w:t>
            </w:r>
            <w:r>
              <w:rPr>
                <w:b w:val="false"/>
                <w:bCs w:val="false"/>
                <w:sz w:val="18"/>
                <w:szCs w:val="18"/>
              </w:rPr>
              <w:t xml:space="preserve"> on an empty database applies 001. On the AC-2 database it reports nothing to apply and exits 0. On a database whose </w:t>
            </w:r>
            <w:r>
              <w:rPr>
                <w:rFonts w:ascii="Consolas" w:cs="Consolas" w:eastAsia="Consolas" w:hAnsi="Consolas"/>
                <w:b w:val="false"/>
                <w:bCs w:val="false"/>
                <w:sz w:val="16"/>
                <w:szCs w:val="16"/>
              </w:rPr>
              <w:t xml:space="preserve">schema_migration</w:t>
            </w:r>
            <w:r>
              <w:rPr>
                <w:b w:val="false"/>
                <w:bCs w:val="false"/>
                <w:sz w:val="18"/>
                <w:szCs w:val="18"/>
              </w:rPr>
              <w:t xml:space="preserve"> version is higher than the binary's newest migration it exits 1 with a message naming both versions.</w:t>
            </w:r>
          </w:p>
        </w:tc>
      </w:tr>
      <w:tr>
        <w:trPr>
          <w:tblHeader w:val="false"/>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AC-4</w:t>
            </w:r>
          </w:p>
        </w:tc>
        <w:tc>
          <w:tcPr>
            <w:tcW w:type="dxa" w:w="1189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Slice exit criterion.</w:t>
            </w:r>
            <w:r>
              <w:rPr>
                <w:b w:val="false"/>
                <w:bCs w:val="false"/>
                <w:sz w:val="18"/>
                <w:szCs w:val="18"/>
              </w:rPr>
              <w:t xml:space="preserve"> After AC-2, </w:t>
            </w:r>
            <w:r>
              <w:rPr>
                <w:rFonts w:ascii="Consolas" w:cs="Consolas" w:eastAsia="Consolas" w:hAnsi="Consolas"/>
                <w:b w:val="false"/>
                <w:bCs w:val="false"/>
                <w:sz w:val="16"/>
                <w:szCs w:val="16"/>
              </w:rPr>
              <w:t xml:space="preserve">st add --app claude_api --measure token.output --qty 1000 --model claude-opus-5</w:t>
            </w:r>
            <w:r>
              <w:rPr>
                <w:b w:val="false"/>
                <w:bCs w:val="false"/>
                <w:sz w:val="18"/>
                <w:szCs w:val="18"/>
              </w:rPr>
              <w:t xml:space="preserve"> exits 0, and </w:t>
            </w:r>
            <w:r>
              <w:rPr>
                <w:rFonts w:ascii="Consolas" w:cs="Consolas" w:eastAsia="Consolas" w:hAnsi="Consolas"/>
                <w:b w:val="false"/>
                <w:bCs w:val="false"/>
                <w:sz w:val="16"/>
                <w:szCs w:val="16"/>
              </w:rPr>
              <w:t xml:space="preserve">st report</w:t>
            </w:r>
            <w:r>
              <w:rPr>
                <w:b w:val="false"/>
                <w:bCs w:val="false"/>
                <w:sz w:val="18"/>
                <w:szCs w:val="18"/>
              </w:rPr>
              <w:t xml:space="preserve"> prints exactly </w:t>
            </w:r>
            <w:r>
              <w:rPr>
                <w:rFonts w:ascii="Consolas" w:cs="Consolas" w:eastAsia="Consolas" w:hAnsi="Consolas"/>
                <w:b w:val="false"/>
                <w:bCs w:val="false"/>
                <w:sz w:val="16"/>
                <w:szCs w:val="16"/>
              </w:rPr>
              <w:t xml:space="preserve">$0.025</w:t>
            </w:r>
            <w:r>
              <w:rPr>
                <w:b w:val="false"/>
                <w:bCs w:val="false"/>
                <w:sz w:val="18"/>
                <w:szCs w:val="18"/>
              </w:rPr>
              <w:t xml:space="preserve"> on stdout.</w:t>
            </w:r>
          </w:p>
        </w:tc>
      </w:tr>
      <w:tr>
        <w:trPr>
          <w:tblHeader w:val="false"/>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AC-5</w:t>
            </w:r>
          </w:p>
        </w:tc>
        <w:tc>
          <w:tcPr>
            <w:tcW w:type="dxa" w:w="1189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Ingest.</w:t>
            </w:r>
            <w:r>
              <w:rPr>
                <w:b w:val="false"/>
                <w:bCs w:val="false"/>
                <w:sz w:val="18"/>
                <w:szCs w:val="18"/>
              </w:rPr>
              <w:t xml:space="preserve"> </w:t>
            </w:r>
            <w:r>
              <w:rPr>
                <w:rFonts w:ascii="Consolas" w:cs="Consolas" w:eastAsia="Consolas" w:hAnsi="Consolas"/>
                <w:b w:val="false"/>
                <w:bCs w:val="false"/>
                <w:sz w:val="16"/>
                <w:szCs w:val="16"/>
              </w:rPr>
              <w:t xml:space="preserve">st ingest &lt; envelopes.json</w:t>
            </w:r>
            <w:r>
              <w:rPr>
                <w:b w:val="false"/>
                <w:bCs w:val="false"/>
                <w:sz w:val="18"/>
                <w:szCs w:val="18"/>
              </w:rPr>
              <w:t xml:space="preserve">, where the file is a JSON array of two valid envelopes with distinct </w:t>
            </w:r>
            <w:r>
              <w:rPr>
                <w:rFonts w:ascii="Consolas" w:cs="Consolas" w:eastAsia="Consolas" w:hAnsi="Consolas"/>
                <w:b w:val="false"/>
                <w:bCs w:val="false"/>
                <w:sz w:val="16"/>
                <w:szCs w:val="16"/>
              </w:rPr>
              <w:t xml:space="preserve">source_ref</w:t>
            </w:r>
            <w:r>
              <w:rPr>
                <w:b w:val="false"/>
                <w:bCs w:val="false"/>
                <w:sz w:val="18"/>
                <w:szCs w:val="18"/>
              </w:rPr>
              <w:t xml:space="preserve">, inserts two </w:t>
            </w:r>
            <w:r>
              <w:rPr>
                <w:rFonts w:ascii="Consolas" w:cs="Consolas" w:eastAsia="Consolas" w:hAnsi="Consolas"/>
                <w:b w:val="false"/>
                <w:bCs w:val="false"/>
                <w:sz w:val="16"/>
                <w:szCs w:val="16"/>
              </w:rPr>
              <w:t xml:space="preserve">usage_event</w:t>
            </w:r>
            <w:r>
              <w:rPr>
                <w:b w:val="false"/>
                <w:bCs w:val="false"/>
                <w:sz w:val="18"/>
                <w:szCs w:val="18"/>
              </w:rPr>
              <w:t xml:space="preserve"> rows, prices them, and prints </w:t>
            </w:r>
            <w:r>
              <w:rPr>
                <w:rFonts w:ascii="Consolas" w:cs="Consolas" w:eastAsia="Consolas" w:hAnsi="Consolas"/>
                <w:b w:val="false"/>
                <w:bCs w:val="false"/>
                <w:sz w:val="16"/>
                <w:szCs w:val="16"/>
              </w:rPr>
              <w:t xml:space="preserve">ingested 2, skipped 0, rejected 0</w:t>
            </w:r>
            <w:r>
              <w:rPr>
                <w:b w:val="false"/>
                <w:bCs w:val="false"/>
                <w:sz w:val="18"/>
                <w:szCs w:val="18"/>
              </w:rPr>
              <w:t xml:space="preserve">. Running the same command again prints </w:t>
            </w:r>
            <w:r>
              <w:rPr>
                <w:rFonts w:ascii="Consolas" w:cs="Consolas" w:eastAsia="Consolas" w:hAnsi="Consolas"/>
                <w:b w:val="false"/>
                <w:bCs w:val="false"/>
                <w:sz w:val="16"/>
                <w:szCs w:val="16"/>
              </w:rPr>
              <w:t xml:space="preserve">ingested 0, skipped 2, rejected 0</w:t>
            </w:r>
            <w:r>
              <w:rPr>
                <w:b w:val="false"/>
                <w:bCs w:val="false"/>
                <w:sz w:val="18"/>
                <w:szCs w:val="18"/>
              </w:rPr>
              <w:t xml:space="preserve"> and the row count is unchanged. Newline-delimited objects on stdin are accepted the same way.</w:t>
            </w:r>
          </w:p>
        </w:tc>
      </w:tr>
      <w:tr>
        <w:trPr>
          <w:tblHeader w:val="false"/>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AC-6</w:t>
            </w:r>
          </w:p>
        </w:tc>
        <w:tc>
          <w:tcPr>
            <w:tcW w:type="dxa" w:w="1189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Validation.</w:t>
            </w:r>
            <w:r>
              <w:rPr>
                <w:b w:val="false"/>
                <w:bCs w:val="false"/>
                <w:sz w:val="18"/>
                <w:szCs w:val="18"/>
              </w:rPr>
              <w:t xml:space="preserve"> An envelope with an unregistered </w:t>
            </w:r>
            <w:r>
              <w:rPr>
                <w:rFonts w:ascii="Consolas" w:cs="Consolas" w:eastAsia="Consolas" w:hAnsi="Consolas"/>
                <w:b w:val="false"/>
                <w:bCs w:val="false"/>
                <w:sz w:val="16"/>
                <w:szCs w:val="16"/>
              </w:rPr>
              <w:t xml:space="preserve">measure</w:t>
            </w:r>
            <w:r>
              <w:rPr>
                <w:b w:val="false"/>
                <w:bCs w:val="false"/>
                <w:sz w:val="18"/>
                <w:szCs w:val="18"/>
              </w:rPr>
              <w:t xml:space="preserve">, an unregistered </w:t>
            </w:r>
            <w:r>
              <w:rPr>
                <w:rFonts w:ascii="Consolas" w:cs="Consolas" w:eastAsia="Consolas" w:hAnsi="Consolas"/>
                <w:b w:val="false"/>
                <w:bCs w:val="false"/>
                <w:sz w:val="16"/>
                <w:szCs w:val="16"/>
              </w:rPr>
              <w:t xml:space="preserve">app</w:t>
            </w:r>
            <w:r>
              <w:rPr>
                <w:b w:val="false"/>
                <w:bCs w:val="false"/>
                <w:sz w:val="18"/>
                <w:szCs w:val="18"/>
              </w:rPr>
              <w:t xml:space="preserve">, a negative or non-finite </w:t>
            </w:r>
            <w:r>
              <w:rPr>
                <w:rFonts w:ascii="Consolas" w:cs="Consolas" w:eastAsia="Consolas" w:hAnsi="Consolas"/>
                <w:b w:val="false"/>
                <w:bCs w:val="false"/>
                <w:sz w:val="16"/>
                <w:szCs w:val="16"/>
              </w:rPr>
              <w:t xml:space="preserve">quantity</w:t>
            </w:r>
            <w:r>
              <w:rPr>
                <w:b w:val="false"/>
                <w:bCs w:val="false"/>
                <w:sz w:val="18"/>
                <w:szCs w:val="18"/>
              </w:rPr>
              <w:t xml:space="preserve">, an </w:t>
            </w:r>
            <w:r>
              <w:rPr>
                <w:rFonts w:ascii="Consolas" w:cs="Consolas" w:eastAsia="Consolas" w:hAnsi="Consolas"/>
                <w:b w:val="false"/>
                <w:bCs w:val="false"/>
                <w:sz w:val="16"/>
                <w:szCs w:val="16"/>
              </w:rPr>
              <w:t xml:space="preserve">occurred_at</w:t>
            </w:r>
            <w:r>
              <w:rPr>
                <w:b w:val="false"/>
                <w:bCs w:val="false"/>
                <w:sz w:val="18"/>
                <w:szCs w:val="18"/>
              </w:rPr>
              <w:t xml:space="preserve"> that is not ISO 8601 UTC ending in </w:t>
            </w:r>
            <w:r>
              <w:rPr>
                <w:rFonts w:ascii="Consolas" w:cs="Consolas" w:eastAsia="Consolas" w:hAnsi="Consolas"/>
                <w:b w:val="false"/>
                <w:bCs w:val="false"/>
                <w:sz w:val="16"/>
                <w:szCs w:val="16"/>
              </w:rPr>
              <w:t xml:space="preserve">Z</w:t>
            </w:r>
            <w:r>
              <w:rPr>
                <w:b w:val="false"/>
                <w:bCs w:val="false"/>
                <w:sz w:val="18"/>
                <w:szCs w:val="18"/>
              </w:rPr>
              <w:t xml:space="preserve">, or a </w:t>
            </w:r>
            <w:r>
              <w:rPr>
                <w:rFonts w:ascii="Consolas" w:cs="Consolas" w:eastAsia="Consolas" w:hAnsi="Consolas"/>
                <w:b w:val="false"/>
                <w:bCs w:val="false"/>
                <w:sz w:val="16"/>
                <w:szCs w:val="16"/>
              </w:rPr>
              <w:t xml:space="preserve">source</w:t>
            </w:r>
            <w:r>
              <w:rPr>
                <w:b w:val="false"/>
                <w:bCs w:val="false"/>
                <w:sz w:val="18"/>
                <w:szCs w:val="18"/>
              </w:rPr>
              <w:t xml:space="preserve"> in {</w:t>
            </w:r>
            <w:r>
              <w:rPr>
                <w:rFonts w:ascii="Consolas" w:cs="Consolas" w:eastAsia="Consolas" w:hAnsi="Consolas"/>
                <w:b w:val="false"/>
                <w:bCs w:val="false"/>
                <w:sz w:val="16"/>
                <w:szCs w:val="16"/>
              </w:rPr>
              <w:t xml:space="preserve">hook</w:t>
            </w:r>
            <w:r>
              <w:rPr>
                <w:b w:val="false"/>
                <w:bCs w:val="false"/>
                <w:sz w:val="18"/>
                <w:szCs w:val="18"/>
              </w:rPr>
              <w:t xml:space="preserve">,</w:t>
            </w:r>
            <w:r>
              <w:rPr>
                <w:rFonts w:ascii="Consolas" w:cs="Consolas" w:eastAsia="Consolas" w:hAnsi="Consolas"/>
                <w:b w:val="false"/>
                <w:bCs w:val="false"/>
                <w:sz w:val="16"/>
                <w:szCs w:val="16"/>
              </w:rPr>
              <w:t xml:space="preserve">otlp</w:t>
            </w:r>
            <w:r>
              <w:rPr>
                <w:b w:val="false"/>
                <w:bCs w:val="false"/>
                <w:sz w:val="18"/>
                <w:szCs w:val="18"/>
              </w:rPr>
              <w:t xml:space="preserve">,</w:t>
            </w:r>
            <w:r>
              <w:rPr>
                <w:rFonts w:ascii="Consolas" w:cs="Consolas" w:eastAsia="Consolas" w:hAnsi="Consolas"/>
                <w:b w:val="false"/>
                <w:bCs w:val="false"/>
                <w:sz w:val="16"/>
                <w:szCs w:val="16"/>
              </w:rPr>
              <w:t xml:space="preserve">api</w:t>
            </w:r>
            <w:r>
              <w:rPr>
                <w:b w:val="false"/>
                <w:bCs w:val="false"/>
                <w:sz w:val="18"/>
                <w:szCs w:val="18"/>
              </w:rPr>
              <w:t xml:space="preserve">,</w:t>
            </w:r>
            <w:r>
              <w:rPr>
                <w:rFonts w:ascii="Consolas" w:cs="Consolas" w:eastAsia="Consolas" w:hAnsi="Consolas"/>
                <w:b w:val="false"/>
                <w:bCs w:val="false"/>
                <w:sz w:val="16"/>
                <w:szCs w:val="16"/>
              </w:rPr>
              <w:t xml:space="preserve">transcript</w:t>
            </w:r>
            <w:r>
              <w:rPr>
                <w:b w:val="false"/>
                <w:bCs w:val="false"/>
                <w:sz w:val="18"/>
                <w:szCs w:val="18"/>
              </w:rPr>
              <w:t xml:space="preserve">} with no </w:t>
            </w:r>
            <w:r>
              <w:rPr>
                <w:rFonts w:ascii="Consolas" w:cs="Consolas" w:eastAsia="Consolas" w:hAnsi="Consolas"/>
                <w:b w:val="false"/>
                <w:bCs w:val="false"/>
                <w:sz w:val="16"/>
                <w:szCs w:val="16"/>
              </w:rPr>
              <w:t xml:space="preserve">source_ref</w:t>
            </w:r>
            <w:r>
              <w:rPr>
                <w:b w:val="false"/>
                <w:bCs w:val="false"/>
                <w:sz w:val="18"/>
                <w:szCs w:val="18"/>
              </w:rPr>
              <w:t xml:space="preserve"> is rejected: nothing from that envelope is inserted, the reason and the envelope index go to stderr, valid envelopes in the same batch are still inserted, and the exit code is 2.</w:t>
            </w:r>
          </w:p>
        </w:tc>
      </w:tr>
      <w:tr>
        <w:trPr>
          <w:tblHeader w:val="false"/>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AC-7</w:t>
            </w:r>
          </w:p>
        </w:tc>
        <w:tc>
          <w:tcPr>
            <w:tcW w:type="dxa" w:w="1189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List pricing.</w:t>
            </w:r>
            <w:r>
              <w:rPr>
                <w:b w:val="false"/>
                <w:bCs w:val="false"/>
                <w:sz w:val="18"/>
                <w:szCs w:val="18"/>
              </w:rPr>
              <w:t xml:space="preserve"> For each new event, the rate card is the most specific </w:t>
            </w:r>
            <w:r>
              <w:rPr>
                <w:rFonts w:ascii="Consolas" w:cs="Consolas" w:eastAsia="Consolas" w:hAnsi="Consolas"/>
                <w:b w:val="false"/>
                <w:bCs w:val="false"/>
                <w:sz w:val="16"/>
                <w:szCs w:val="16"/>
              </w:rPr>
              <w:t xml:space="preserve">sku_pattern</w:t>
            </w:r>
            <w:r>
              <w:rPr>
                <w:b w:val="false"/>
                <w:bCs w:val="false"/>
                <w:sz w:val="18"/>
                <w:szCs w:val="18"/>
              </w:rPr>
              <w:t xml:space="preserve"> match (glob against </w:t>
            </w:r>
            <w:r>
              <w:rPr>
                <w:rFonts w:ascii="Consolas" w:cs="Consolas" w:eastAsia="Consolas" w:hAnsi="Consolas"/>
                <w:b w:val="false"/>
                <w:bCs w:val="false"/>
                <w:sz w:val="16"/>
                <w:szCs w:val="16"/>
              </w:rPr>
              <w:t xml:space="preserve">model</w:t>
            </w:r>
            <w:r>
              <w:rPr>
                <w:b w:val="false"/>
                <w:bCs w:val="false"/>
                <w:sz w:val="18"/>
                <w:szCs w:val="18"/>
              </w:rPr>
              <w:t xml:space="preserve">, then </w:t>
            </w:r>
            <w:r>
              <w:rPr>
                <w:rFonts w:ascii="Consolas" w:cs="Consolas" w:eastAsia="Consolas" w:hAnsi="Consolas"/>
                <w:b w:val="false"/>
                <w:bCs w:val="false"/>
                <w:sz w:val="16"/>
                <w:szCs w:val="16"/>
              </w:rPr>
              <w:t xml:space="preserve">sku</w:t>
            </w:r>
            <w:r>
              <w:rPr>
                <w:b w:val="false"/>
                <w:bCs w:val="false"/>
                <w:sz w:val="18"/>
                <w:szCs w:val="18"/>
              </w:rPr>
              <w:t xml:space="preserve">; </w:t>
            </w:r>
            <w:r>
              <w:rPr>
                <w:rFonts w:ascii="Consolas" w:cs="Consolas" w:eastAsia="Consolas" w:hAnsi="Consolas"/>
                <w:b w:val="false"/>
                <w:bCs w:val="false"/>
                <w:sz w:val="16"/>
                <w:szCs w:val="16"/>
              </w:rPr>
              <w:t xml:space="preserve">*</w:t>
            </w:r>
            <w:r>
              <w:rPr>
                <w:b w:val="false"/>
                <w:bCs w:val="false"/>
                <w:sz w:val="18"/>
                <w:szCs w:val="18"/>
              </w:rPr>
              <w:t xml:space="preserve"> is least specific) among cards with the same </w:t>
            </w:r>
            <w:r>
              <w:rPr>
                <w:rFonts w:ascii="Consolas" w:cs="Consolas" w:eastAsia="Consolas" w:hAnsi="Consolas"/>
                <w:b w:val="false"/>
                <w:bCs w:val="false"/>
                <w:sz w:val="16"/>
                <w:szCs w:val="16"/>
              </w:rPr>
              <w:t xml:space="preserve">app_id</w:t>
            </w:r>
            <w:r>
              <w:rPr>
                <w:b w:val="false"/>
                <w:bCs w:val="false"/>
                <w:sz w:val="18"/>
                <w:szCs w:val="18"/>
              </w:rPr>
              <w:t xml:space="preserve"> and </w:t>
            </w:r>
            <w:r>
              <w:rPr>
                <w:rFonts w:ascii="Consolas" w:cs="Consolas" w:eastAsia="Consolas" w:hAnsi="Consolas"/>
                <w:b w:val="false"/>
                <w:bCs w:val="false"/>
                <w:sz w:val="16"/>
                <w:szCs w:val="16"/>
              </w:rPr>
              <w:t xml:space="preserve">measure_id</w:t>
            </w:r>
            <w:r>
              <w:rPr>
                <w:b w:val="false"/>
                <w:bCs w:val="false"/>
                <w:sz w:val="18"/>
                <w:szCs w:val="18"/>
              </w:rPr>
              <w:t xml:space="preserve">, </w:t>
            </w:r>
            <w:r>
              <w:rPr>
                <w:rFonts w:ascii="Consolas" w:cs="Consolas" w:eastAsia="Consolas" w:hAnsi="Consolas"/>
                <w:b w:val="false"/>
                <w:bCs w:val="false"/>
                <w:sz w:val="16"/>
                <w:szCs w:val="16"/>
              </w:rPr>
              <w:t xml:space="preserve">tier = 'standard'</w:t>
            </w:r>
            <w:r>
              <w:rPr>
                <w:b w:val="false"/>
                <w:bCs w:val="false"/>
                <w:sz w:val="18"/>
                <w:szCs w:val="18"/>
              </w:rPr>
              <w:t xml:space="preserve">, latest </w:t>
            </w:r>
            <w:r>
              <w:rPr>
                <w:rFonts w:ascii="Consolas" w:cs="Consolas" w:eastAsia="Consolas" w:hAnsi="Consolas"/>
                <w:b w:val="false"/>
                <w:bCs w:val="false"/>
                <w:sz w:val="16"/>
                <w:szCs w:val="16"/>
              </w:rPr>
              <w:t xml:space="preserve">effective_from &lt;= occurred_at</w:t>
            </w:r>
            <w:r>
              <w:rPr>
                <w:b w:val="false"/>
                <w:bCs w:val="false"/>
                <w:sz w:val="18"/>
                <w:szCs w:val="18"/>
              </w:rPr>
              <w:t xml:space="preserve">, and </w:t>
            </w:r>
            <w:r>
              <w:rPr>
                <w:rFonts w:ascii="Consolas" w:cs="Consolas" w:eastAsia="Consolas" w:hAnsi="Consolas"/>
                <w:b w:val="false"/>
                <w:bCs w:val="false"/>
                <w:sz w:val="16"/>
                <w:szCs w:val="16"/>
              </w:rPr>
              <w:t xml:space="preserve">effective_to</w:t>
            </w:r>
            <w:r>
              <w:rPr>
                <w:b w:val="false"/>
                <w:bCs w:val="false"/>
                <w:sz w:val="18"/>
                <w:szCs w:val="18"/>
              </w:rPr>
              <w:t xml:space="preserve"> null or </w:t>
            </w:r>
            <w:r>
              <w:rPr>
                <w:rFonts w:ascii="Consolas" w:cs="Consolas" w:eastAsia="Consolas" w:hAnsi="Consolas"/>
                <w:b w:val="false"/>
                <w:bCs w:val="false"/>
                <w:sz w:val="16"/>
                <w:szCs w:val="16"/>
              </w:rPr>
              <w:t xml:space="preserve">&gt; occurred_at</w:t>
            </w:r>
            <w:r>
              <w:rPr>
                <w:b w:val="false"/>
                <w:bCs w:val="false"/>
                <w:sz w:val="18"/>
                <w:szCs w:val="18"/>
              </w:rPr>
              <w:t xml:space="preserve">. </w:t>
            </w:r>
            <w:r>
              <w:rPr>
                <w:rFonts w:ascii="Consolas" w:cs="Consolas" w:eastAsia="Consolas" w:hAnsi="Consolas"/>
                <w:b w:val="false"/>
                <w:bCs w:val="false"/>
                <w:sz w:val="16"/>
                <w:szCs w:val="16"/>
              </w:rPr>
              <w:t xml:space="preserve">amount_micros = round_half_up(quantity × price_per_unit_nanos / 1000)</w:t>
            </w:r>
            <w:r>
              <w:rPr>
                <w:b w:val="false"/>
                <w:bCs w:val="false"/>
                <w:sz w:val="18"/>
                <w:szCs w:val="18"/>
              </w:rPr>
              <w:t xml:space="preserve">. The cost line has </w:t>
            </w:r>
            <w:r>
              <w:rPr>
                <w:rFonts w:ascii="Consolas" w:cs="Consolas" w:eastAsia="Consolas" w:hAnsi="Consolas"/>
                <w:b w:val="false"/>
                <w:bCs w:val="false"/>
                <w:sz w:val="16"/>
                <w:szCs w:val="16"/>
              </w:rPr>
              <w:t xml:space="preserve">cost_kind = 'list'</w:t>
            </w:r>
            <w:r>
              <w:rPr>
                <w:b w:val="false"/>
                <w:bCs w:val="false"/>
                <w:sz w:val="18"/>
                <w:szCs w:val="18"/>
              </w:rPr>
              <w:t xml:space="preserve">, </w:t>
            </w:r>
            <w:r>
              <w:rPr>
                <w:rFonts w:ascii="Consolas" w:cs="Consolas" w:eastAsia="Consolas" w:hAnsi="Consolas"/>
                <w:b w:val="false"/>
                <w:bCs w:val="false"/>
                <w:sz w:val="16"/>
                <w:szCs w:val="16"/>
              </w:rPr>
              <w:t xml:space="preserve">period_key = occurred_at[0:7]</w:t>
            </w:r>
            <w:r>
              <w:rPr>
                <w:b w:val="false"/>
                <w:bCs w:val="false"/>
                <w:sz w:val="18"/>
                <w:szCs w:val="18"/>
              </w:rPr>
              <w:t xml:space="preserve">, </w:t>
            </w:r>
            <w:r>
              <w:rPr>
                <w:rFonts w:ascii="Consolas" w:cs="Consolas" w:eastAsia="Consolas" w:hAnsi="Consolas"/>
                <w:b w:val="false"/>
                <w:bCs w:val="false"/>
                <w:sz w:val="16"/>
                <w:szCs w:val="16"/>
              </w:rPr>
              <w:t xml:space="preserve">pricer_version = '1'</w:t>
            </w:r>
            <w:r>
              <w:rPr>
                <w:b w:val="false"/>
                <w:bCs w:val="false"/>
                <w:sz w:val="18"/>
                <w:szCs w:val="18"/>
              </w:rPr>
              <w:t xml:space="preserve">. An event with no matching card gets no cost line, and </w:t>
            </w:r>
            <w:r>
              <w:rPr>
                <w:rFonts w:ascii="Consolas" w:cs="Consolas" w:eastAsia="Consolas" w:hAnsi="Consolas"/>
                <w:b w:val="false"/>
                <w:bCs w:val="false"/>
                <w:sz w:val="16"/>
                <w:szCs w:val="16"/>
              </w:rPr>
              <w:t xml:space="preserve">st report</w:t>
            </w:r>
            <w:r>
              <w:rPr>
                <w:b w:val="false"/>
                <w:bCs w:val="false"/>
                <w:sz w:val="18"/>
                <w:szCs w:val="18"/>
              </w:rPr>
              <w:t xml:space="preserve"> prints </w:t>
            </w:r>
            <w:r>
              <w:rPr>
                <w:rFonts w:ascii="Consolas" w:cs="Consolas" w:eastAsia="Consolas" w:hAnsi="Consolas"/>
                <w:b w:val="false"/>
                <w:bCs w:val="false"/>
                <w:sz w:val="16"/>
                <w:szCs w:val="16"/>
              </w:rPr>
              <w:t xml:space="preserve">unpriced: N</w:t>
            </w:r>
            <w:r>
              <w:rPr>
                <w:b w:val="false"/>
                <w:bCs w:val="false"/>
                <w:sz w:val="18"/>
                <w:szCs w:val="18"/>
              </w:rPr>
              <w:t xml:space="preserve"> on stderr when N &gt; 0.</w:t>
            </w:r>
          </w:p>
        </w:tc>
      </w:tr>
      <w:tr>
        <w:trPr>
          <w:tblHeader w:val="false"/>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AC-8</w:t>
            </w:r>
          </w:p>
        </w:tc>
        <w:tc>
          <w:tcPr>
            <w:tcW w:type="dxa" w:w="1189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Report.</w:t>
            </w:r>
            <w:r>
              <w:rPr>
                <w:b w:val="false"/>
                <w:bCs w:val="false"/>
                <w:sz w:val="18"/>
                <w:szCs w:val="18"/>
              </w:rPr>
              <w:t xml:space="preserve"> </w:t>
            </w:r>
            <w:r>
              <w:rPr>
                <w:rFonts w:ascii="Consolas" w:cs="Consolas" w:eastAsia="Consolas" w:hAnsi="Consolas"/>
                <w:b w:val="false"/>
                <w:bCs w:val="false"/>
                <w:sz w:val="16"/>
                <w:szCs w:val="16"/>
              </w:rPr>
              <w:t xml:space="preserve">st report</w:t>
            </w:r>
            <w:r>
              <w:rPr>
                <w:b w:val="false"/>
                <w:bCs w:val="false"/>
                <w:sz w:val="18"/>
                <w:szCs w:val="18"/>
              </w:rPr>
              <w:t xml:space="preserve"> prints the sum of </w:t>
            </w:r>
            <w:r>
              <w:rPr>
                <w:rFonts w:ascii="Consolas" w:cs="Consolas" w:eastAsia="Consolas" w:hAnsi="Consolas"/>
                <w:b w:val="false"/>
                <w:bCs w:val="false"/>
                <w:sz w:val="16"/>
                <w:szCs w:val="16"/>
              </w:rPr>
              <w:t xml:space="preserve">effective_micros</w:t>
            </w:r>
            <w:r>
              <w:rPr>
                <w:b w:val="false"/>
                <w:bCs w:val="false"/>
                <w:sz w:val="18"/>
                <w:szCs w:val="18"/>
              </w:rPr>
              <w:t xml:space="preserve"> from </w:t>
            </w:r>
            <w:r>
              <w:rPr>
                <w:rFonts w:ascii="Consolas" w:cs="Consolas" w:eastAsia="Consolas" w:hAnsi="Consolas"/>
                <w:b w:val="false"/>
                <w:bCs w:val="false"/>
                <w:sz w:val="16"/>
                <w:szCs w:val="16"/>
              </w:rPr>
              <w:t xml:space="preserve">v_daily_cost</w:t>
            </w:r>
            <w:r>
              <w:rPr>
                <w:b w:val="false"/>
                <w:bCs w:val="false"/>
                <w:sz w:val="18"/>
                <w:szCs w:val="18"/>
              </w:rPr>
              <w:t xml:space="preserve"> for the current UTC month as </w:t>
            </w:r>
            <w:r>
              <w:rPr>
                <w:rFonts w:ascii="Consolas" w:cs="Consolas" w:eastAsia="Consolas" w:hAnsi="Consolas"/>
                <w:b w:val="false"/>
                <w:bCs w:val="false"/>
                <w:sz w:val="16"/>
                <w:szCs w:val="16"/>
              </w:rPr>
              <w:t xml:space="preserve">$</w:t>
            </w:r>
            <w:r>
              <w:rPr>
                <w:b w:val="false"/>
                <w:bCs w:val="false"/>
                <w:sz w:val="18"/>
                <w:szCs w:val="18"/>
              </w:rPr>
              <w:t xml:space="preserve"> followed by the amount with at most 6 decimals, trailing zeros trimmed, never fewer than 2 decimals: 25000 → </w:t>
            </w:r>
            <w:r>
              <w:rPr>
                <w:rFonts w:ascii="Consolas" w:cs="Consolas" w:eastAsia="Consolas" w:hAnsi="Consolas"/>
                <w:b w:val="false"/>
                <w:bCs w:val="false"/>
                <w:sz w:val="16"/>
                <w:szCs w:val="16"/>
              </w:rPr>
              <w:t xml:space="preserve">$0.025</w:t>
            </w:r>
            <w:r>
              <w:rPr>
                <w:b w:val="false"/>
                <w:bCs w:val="false"/>
                <w:sz w:val="18"/>
                <w:szCs w:val="18"/>
              </w:rPr>
              <w:t xml:space="preserve">, 1000000 → </w:t>
            </w:r>
            <w:r>
              <w:rPr>
                <w:rFonts w:ascii="Consolas" w:cs="Consolas" w:eastAsia="Consolas" w:hAnsi="Consolas"/>
                <w:b w:val="false"/>
                <w:bCs w:val="false"/>
                <w:sz w:val="16"/>
                <w:szCs w:val="16"/>
              </w:rPr>
              <w:t xml:space="preserve">$1.00</w:t>
            </w:r>
            <w:r>
              <w:rPr>
                <w:b w:val="false"/>
                <w:bCs w:val="false"/>
                <w:sz w:val="18"/>
                <w:szCs w:val="18"/>
              </w:rPr>
              <w:t xml:space="preserve">, 0 → </w:t>
            </w:r>
            <w:r>
              <w:rPr>
                <w:rFonts w:ascii="Consolas" w:cs="Consolas" w:eastAsia="Consolas" w:hAnsi="Consolas"/>
                <w:b w:val="false"/>
                <w:bCs w:val="false"/>
                <w:sz w:val="16"/>
                <w:szCs w:val="16"/>
              </w:rPr>
              <w:t xml:space="preserve">$0.00</w:t>
            </w:r>
            <w:r>
              <w:rPr>
                <w:b w:val="false"/>
                <w:bCs w:val="false"/>
                <w:sz w:val="18"/>
                <w:szCs w:val="18"/>
              </w:rPr>
              <w:t xml:space="preserve">. </w:t>
            </w:r>
            <w:r>
              <w:rPr>
                <w:rFonts w:ascii="Consolas" w:cs="Consolas" w:eastAsia="Consolas" w:hAnsi="Consolas"/>
                <w:b w:val="false"/>
                <w:bCs w:val="false"/>
                <w:sz w:val="16"/>
                <w:szCs w:val="16"/>
              </w:rPr>
              <w:t xml:space="preserve">--month YYYY-MM</w:t>
            </w:r>
            <w:r>
              <w:rPr>
                <w:b w:val="false"/>
                <w:bCs w:val="false"/>
                <w:sz w:val="18"/>
                <w:szCs w:val="18"/>
              </w:rPr>
              <w:t xml:space="preserve"> selects another month.</w:t>
            </w:r>
          </w:p>
        </w:tc>
      </w:tr>
      <w:tr>
        <w:trPr>
          <w:tblHeader w:val="false"/>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AC-9</w:t>
            </w:r>
          </w:p>
        </w:tc>
        <w:tc>
          <w:tcPr>
            <w:tcW w:type="dxa" w:w="1189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Serve.</w:t>
            </w:r>
            <w:r>
              <w:rPr>
                <w:b w:val="false"/>
                <w:bCs w:val="false"/>
                <w:sz w:val="18"/>
                <w:szCs w:val="18"/>
              </w:rPr>
              <w:t xml:space="preserve"> </w:t>
            </w:r>
            <w:r>
              <w:rPr>
                <w:rFonts w:ascii="Consolas" w:cs="Consolas" w:eastAsia="Consolas" w:hAnsi="Consolas"/>
                <w:b w:val="false"/>
                <w:bCs w:val="false"/>
                <w:sz w:val="16"/>
                <w:szCs w:val="16"/>
              </w:rPr>
              <w:t xml:space="preserve">st serve</w:t>
            </w:r>
            <w:r>
              <w:rPr>
                <w:b w:val="false"/>
                <w:bCs w:val="false"/>
                <w:sz w:val="18"/>
                <w:szCs w:val="18"/>
              </w:rPr>
              <w:t xml:space="preserve"> binds </w:t>
            </w:r>
            <w:r>
              <w:rPr>
                <w:rFonts w:ascii="Consolas" w:cs="Consolas" w:eastAsia="Consolas" w:hAnsi="Consolas"/>
                <w:b w:val="false"/>
                <w:bCs w:val="false"/>
                <w:sz w:val="16"/>
                <w:szCs w:val="16"/>
              </w:rPr>
              <w:t xml:space="preserve">127.0.0.1:8787</w:t>
            </w:r>
            <w:r>
              <w:rPr>
                <w:b w:val="false"/>
                <w:bCs w:val="false"/>
                <w:sz w:val="18"/>
                <w:szCs w:val="18"/>
              </w:rPr>
              <w:t xml:space="preserve"> only. </w:t>
            </w:r>
            <w:r>
              <w:rPr>
                <w:rFonts w:ascii="Consolas" w:cs="Consolas" w:eastAsia="Consolas" w:hAnsi="Consolas"/>
                <w:b w:val="false"/>
                <w:bCs w:val="false"/>
                <w:sz w:val="16"/>
                <w:szCs w:val="16"/>
              </w:rPr>
              <w:t xml:space="preserve">GET /</w:t>
            </w:r>
            <w:r>
              <w:rPr>
                <w:b w:val="false"/>
                <w:bCs w:val="false"/>
                <w:sz w:val="18"/>
                <w:szCs w:val="18"/>
              </w:rPr>
              <w:t xml:space="preserve"> returns 200 HTML that shows the same total as </w:t>
            </w:r>
            <w:r>
              <w:rPr>
                <w:rFonts w:ascii="Consolas" w:cs="Consolas" w:eastAsia="Consolas" w:hAnsi="Consolas"/>
                <w:b w:val="false"/>
                <w:bCs w:val="false"/>
                <w:sz w:val="16"/>
                <w:szCs w:val="16"/>
              </w:rPr>
              <w:t xml:space="preserve">st report</w:t>
            </w:r>
            <w:r>
              <w:rPr>
                <w:b w:val="false"/>
                <w:bCs w:val="false"/>
                <w:sz w:val="18"/>
                <w:szCs w:val="18"/>
              </w:rPr>
              <w:t xml:space="preserve"> under the label "Effective this month" and a Chart.js daily series for the month. </w:t>
            </w:r>
            <w:r>
              <w:rPr>
                <w:rFonts w:ascii="Consolas" w:cs="Consolas" w:eastAsia="Consolas" w:hAnsi="Consolas"/>
                <w:b w:val="false"/>
                <w:bCs w:val="false"/>
                <w:sz w:val="16"/>
                <w:szCs w:val="16"/>
              </w:rPr>
              <w:t xml:space="preserve">GET /health</w:t>
            </w:r>
            <w:r>
              <w:rPr>
                <w:b w:val="false"/>
                <w:bCs w:val="false"/>
                <w:sz w:val="18"/>
                <w:szCs w:val="18"/>
              </w:rPr>
              <w:t xml:space="preserve"> returns JSON with </w:t>
            </w:r>
            <w:r>
              <w:rPr>
                <w:rFonts w:ascii="Consolas" w:cs="Consolas" w:eastAsia="Consolas" w:hAnsi="Consolas"/>
                <w:b w:val="false"/>
                <w:bCs w:val="false"/>
                <w:sz w:val="16"/>
                <w:szCs w:val="16"/>
              </w:rPr>
              <w:t xml:space="preserve">status</w:t>
            </w:r>
            <w:r>
              <w:rPr>
                <w:b w:val="false"/>
                <w:bCs w:val="false"/>
                <w:sz w:val="18"/>
                <w:szCs w:val="18"/>
              </w:rPr>
              <w:t xml:space="preserve">, </w:t>
            </w:r>
            <w:r>
              <w:rPr>
                <w:rFonts w:ascii="Consolas" w:cs="Consolas" w:eastAsia="Consolas" w:hAnsi="Consolas"/>
                <w:b w:val="false"/>
                <w:bCs w:val="false"/>
                <w:sz w:val="16"/>
                <w:szCs w:val="16"/>
              </w:rPr>
              <w:t xml:space="preserve">schema_version</w:t>
            </w:r>
            <w:r>
              <w:rPr>
                <w:b w:val="false"/>
                <w:bCs w:val="false"/>
                <w:sz w:val="18"/>
                <w:szCs w:val="18"/>
              </w:rPr>
              <w:t xml:space="preserve">, </w:t>
            </w:r>
            <w:r>
              <w:rPr>
                <w:rFonts w:ascii="Consolas" w:cs="Consolas" w:eastAsia="Consolas" w:hAnsi="Consolas"/>
                <w:b w:val="false"/>
                <w:bCs w:val="false"/>
                <w:sz w:val="16"/>
                <w:szCs w:val="16"/>
              </w:rPr>
              <w:t xml:space="preserve">db_path</w:t>
            </w:r>
            <w:r>
              <w:rPr>
                <w:b w:val="false"/>
                <w:bCs w:val="false"/>
                <w:sz w:val="18"/>
                <w:szCs w:val="18"/>
              </w:rPr>
              <w:t xml:space="preserve">. </w:t>
            </w:r>
            <w:r>
              <w:rPr>
                <w:rFonts w:ascii="Consolas" w:cs="Consolas" w:eastAsia="Consolas" w:hAnsi="Consolas"/>
                <w:b w:val="false"/>
                <w:bCs w:val="false"/>
                <w:sz w:val="16"/>
                <w:szCs w:val="16"/>
              </w:rPr>
              <w:t xml:space="preserve">GET /api/v1/series?metric=effective&amp;bucket=day&amp;from=YYYY-MM-DD&amp;to=YYYY-MM-DD</w:t>
            </w:r>
            <w:r>
              <w:rPr>
                <w:b w:val="false"/>
                <w:bCs w:val="false"/>
                <w:sz w:val="18"/>
                <w:szCs w:val="18"/>
              </w:rPr>
              <w:t xml:space="preserve"> returns the daily series with money as </w:t>
            </w:r>
            <w:r>
              <w:rPr>
                <w:rFonts w:ascii="Consolas" w:cs="Consolas" w:eastAsia="Consolas" w:hAnsi="Consolas"/>
                <w:b w:val="false"/>
                <w:bCs w:val="false"/>
                <w:sz w:val="16"/>
                <w:szCs w:val="16"/>
              </w:rPr>
              <w:t xml:space="preserve">{"micros": n, "currency": "USD"}</w:t>
            </w:r>
            <w:r>
              <w:rPr>
                <w:b w:val="false"/>
                <w:bCs w:val="false"/>
                <w:sz w:val="18"/>
                <w:szCs w:val="18"/>
              </w:rPr>
              <w:t xml:space="preserve">. Chart.js and any CSS are vendored under the package; the page makes no request to any other host.</w:t>
            </w:r>
          </w:p>
        </w:tc>
      </w:tr>
      <w:tr>
        <w:trPr>
          <w:tblHeader w:val="false"/>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AC-10</w:t>
            </w:r>
          </w:p>
        </w:tc>
        <w:tc>
          <w:tcPr>
            <w:tcW w:type="dxa" w:w="1189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Doctor.</w:t>
            </w:r>
            <w:r>
              <w:rPr>
                <w:b w:val="false"/>
                <w:bCs w:val="false"/>
                <w:sz w:val="18"/>
                <w:szCs w:val="18"/>
              </w:rPr>
              <w:t xml:space="preserve"> </w:t>
            </w:r>
            <w:r>
              <w:rPr>
                <w:rFonts w:ascii="Consolas" w:cs="Consolas" w:eastAsia="Consolas" w:hAnsi="Consolas"/>
                <w:b w:val="false"/>
                <w:bCs w:val="false"/>
                <w:sz w:val="16"/>
                <w:szCs w:val="16"/>
              </w:rPr>
              <w:t xml:space="preserve">st doctor</w:t>
            </w:r>
            <w:r>
              <w:rPr>
                <w:b w:val="false"/>
                <w:bCs w:val="false"/>
                <w:sz w:val="18"/>
                <w:szCs w:val="18"/>
              </w:rPr>
              <w:t xml:space="preserve"> prints the database path, schema version and node handle and exits 0 on a healthy install. When the database does not exist it prints a warning naming </w:t>
            </w:r>
            <w:r>
              <w:rPr>
                <w:rFonts w:ascii="Consolas" w:cs="Consolas" w:eastAsia="Consolas" w:hAnsi="Consolas"/>
                <w:b w:val="false"/>
                <w:bCs w:val="false"/>
                <w:sz w:val="16"/>
                <w:szCs w:val="16"/>
              </w:rPr>
              <w:t xml:space="preserve">st init</w:t>
            </w:r>
            <w:r>
              <w:rPr>
                <w:b w:val="false"/>
                <w:bCs w:val="false"/>
                <w:sz w:val="18"/>
                <w:szCs w:val="18"/>
              </w:rPr>
              <w:t xml:space="preserve"> and still exits 0 (the CI </w:t>
            </w:r>
            <w:r>
              <w:rPr>
                <w:rFonts w:ascii="Consolas" w:cs="Consolas" w:eastAsia="Consolas" w:hAnsi="Consolas"/>
                <w:b w:val="false"/>
                <w:bCs w:val="false"/>
                <w:sz w:val="16"/>
                <w:szCs w:val="16"/>
              </w:rPr>
              <w:t xml:space="preserve">build</w:t>
            </w:r>
            <w:r>
              <w:rPr>
                <w:b w:val="false"/>
                <w:bCs w:val="false"/>
                <w:sz w:val="18"/>
                <w:szCs w:val="18"/>
              </w:rPr>
              <w:t xml:space="preserve"> job runs it right after </w:t>
            </w:r>
            <w:r>
              <w:rPr>
                <w:rFonts w:ascii="Consolas" w:cs="Consolas" w:eastAsia="Consolas" w:hAnsi="Consolas"/>
                <w:b w:val="false"/>
                <w:bCs w:val="false"/>
                <w:sz w:val="16"/>
                <w:szCs w:val="16"/>
              </w:rPr>
              <w:t xml:space="preserve">pipx install</w:t>
            </w:r>
            <w:r>
              <w:rPr>
                <w:b w:val="false"/>
                <w:bCs w:val="false"/>
                <w:sz w:val="18"/>
                <w:szCs w:val="18"/>
              </w:rPr>
              <w:t xml:space="preserve">). It exits 1 only when the database exists but cannot be opened or its schema version is ahead of the binary.</w:t>
            </w:r>
          </w:p>
        </w:tc>
      </w:tr>
      <w:tr>
        <w:trPr>
          <w:tblHeader w:val="false"/>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AC-11</w:t>
            </w:r>
          </w:p>
        </w:tc>
        <w:tc>
          <w:tcPr>
            <w:tcW w:type="dxa" w:w="1189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Local checks.</w:t>
            </w:r>
            <w:r>
              <w:rPr>
                <w:b w:val="false"/>
                <w:bCs w:val="false"/>
                <w:sz w:val="18"/>
                <w:szCs w:val="18"/>
              </w:rPr>
              <w:t xml:space="preserve"> Every test carries exactly one of the markers </w:t>
            </w:r>
            <w:r>
              <w:rPr>
                <w:rFonts w:ascii="Consolas" w:cs="Consolas" w:eastAsia="Consolas" w:hAnsi="Consolas"/>
                <w:b w:val="false"/>
                <w:bCs w:val="false"/>
                <w:sz w:val="16"/>
                <w:szCs w:val="16"/>
              </w:rPr>
              <w:t xml:space="preserve">unit</w:t>
            </w:r>
            <w:r>
              <w:rPr>
                <w:b w:val="false"/>
                <w:bCs w:val="false"/>
                <w:sz w:val="18"/>
                <w:szCs w:val="18"/>
              </w:rPr>
              <w:t xml:space="preserve">, </w:t>
            </w:r>
            <w:r>
              <w:rPr>
                <w:rFonts w:ascii="Consolas" w:cs="Consolas" w:eastAsia="Consolas" w:hAnsi="Consolas"/>
                <w:b w:val="false"/>
                <w:bCs w:val="false"/>
                <w:sz w:val="16"/>
                <w:szCs w:val="16"/>
              </w:rPr>
              <w:t xml:space="preserve">integration</w:t>
            </w:r>
            <w:r>
              <w:rPr>
                <w:b w:val="false"/>
                <w:bCs w:val="false"/>
                <w:sz w:val="18"/>
                <w:szCs w:val="18"/>
              </w:rPr>
              <w:t xml:space="preserve">, </w:t>
            </w:r>
            <w:r>
              <w:rPr>
                <w:rFonts w:ascii="Consolas" w:cs="Consolas" w:eastAsia="Consolas" w:hAnsi="Consolas"/>
                <w:b w:val="false"/>
                <w:bCs w:val="false"/>
                <w:sz w:val="16"/>
                <w:szCs w:val="16"/>
              </w:rPr>
              <w:t xml:space="preserve">system</w:t>
            </w:r>
            <w:r>
              <w:rPr>
                <w:b w:val="false"/>
                <w:bCs w:val="false"/>
                <w:sz w:val="18"/>
                <w:szCs w:val="18"/>
              </w:rPr>
              <w:t xml:space="preserve">, registered with </w:t>
            </w:r>
            <w:r>
              <w:rPr>
                <w:rFonts w:ascii="Consolas" w:cs="Consolas" w:eastAsia="Consolas" w:hAnsi="Consolas"/>
                <w:b w:val="false"/>
                <w:bCs w:val="false"/>
                <w:sz w:val="16"/>
                <w:szCs w:val="16"/>
              </w:rPr>
              <w:t xml:space="preserve">--strict-markers</w:t>
            </w:r>
            <w:r>
              <w:rPr>
                <w:b w:val="false"/>
                <w:bCs w:val="false"/>
                <w:sz w:val="18"/>
                <w:szCs w:val="18"/>
              </w:rPr>
              <w:t xml:space="preserve">. Each of </w:t>
            </w:r>
            <w:r>
              <w:rPr>
                <w:rFonts w:ascii="Consolas" w:cs="Consolas" w:eastAsia="Consolas" w:hAnsi="Consolas"/>
                <w:b w:val="false"/>
                <w:bCs w:val="false"/>
                <w:sz w:val="16"/>
                <w:szCs w:val="16"/>
              </w:rPr>
              <w:t xml:space="preserve">uv run pytest -m unit</w:t>
            </w:r>
            <w:r>
              <w:rPr>
                <w:b w:val="false"/>
                <w:bCs w:val="false"/>
                <w:sz w:val="18"/>
                <w:szCs w:val="18"/>
              </w:rPr>
              <w:t xml:space="preserve">, </w:t>
            </w:r>
            <w:r>
              <w:rPr>
                <w:rFonts w:ascii="Consolas" w:cs="Consolas" w:eastAsia="Consolas" w:hAnsi="Consolas"/>
                <w:b w:val="false"/>
                <w:bCs w:val="false"/>
                <w:sz w:val="16"/>
                <w:szCs w:val="16"/>
              </w:rPr>
              <w:t xml:space="preserve">-m integration</w:t>
            </w:r>
            <w:r>
              <w:rPr>
                <w:b w:val="false"/>
                <w:bCs w:val="false"/>
                <w:sz w:val="18"/>
                <w:szCs w:val="18"/>
              </w:rPr>
              <w:t xml:space="preserve">, </w:t>
            </w:r>
            <w:r>
              <w:rPr>
                <w:rFonts w:ascii="Consolas" w:cs="Consolas" w:eastAsia="Consolas" w:hAnsi="Consolas"/>
                <w:b w:val="false"/>
                <w:bCs w:val="false"/>
                <w:sz w:val="16"/>
                <w:szCs w:val="16"/>
              </w:rPr>
              <w:t xml:space="preserve">-m system</w:t>
            </w:r>
            <w:r>
              <w:rPr>
                <w:b w:val="false"/>
                <w:bCs w:val="false"/>
                <w:sz w:val="18"/>
                <w:szCs w:val="18"/>
              </w:rPr>
              <w:t xml:space="preserve"> collects at least one test and passes. </w:t>
            </w:r>
            <w:r>
              <w:rPr>
                <w:rFonts w:ascii="Consolas" w:cs="Consolas" w:eastAsia="Consolas" w:hAnsi="Consolas"/>
                <w:b w:val="false"/>
                <w:bCs w:val="false"/>
                <w:sz w:val="16"/>
                <w:szCs w:val="16"/>
              </w:rPr>
              <w:t xml:space="preserve">uv run ruff check .</w:t>
            </w:r>
            <w:r>
              <w:rPr>
                <w:b w:val="false"/>
                <w:bCs w:val="false"/>
                <w:sz w:val="18"/>
                <w:szCs w:val="18"/>
              </w:rPr>
              <w:t xml:space="preserve">, </w:t>
            </w:r>
            <w:r>
              <w:rPr>
                <w:rFonts w:ascii="Consolas" w:cs="Consolas" w:eastAsia="Consolas" w:hAnsi="Consolas"/>
                <w:b w:val="false"/>
                <w:bCs w:val="false"/>
                <w:sz w:val="16"/>
                <w:szCs w:val="16"/>
              </w:rPr>
              <w:t xml:space="preserve">uv run ruff format --check .</w:t>
            </w:r>
            <w:r>
              <w:rPr>
                <w:b w:val="false"/>
                <w:bCs w:val="false"/>
                <w:sz w:val="18"/>
                <w:szCs w:val="18"/>
              </w:rPr>
              <w:t xml:space="preserve"> and </w:t>
            </w:r>
            <w:r>
              <w:rPr>
                <w:rFonts w:ascii="Consolas" w:cs="Consolas" w:eastAsia="Consolas" w:hAnsi="Consolas"/>
                <w:b w:val="false"/>
                <w:bCs w:val="false"/>
                <w:sz w:val="16"/>
                <w:szCs w:val="16"/>
              </w:rPr>
              <w:t xml:space="preserve">uv run mypy src</w:t>
            </w:r>
            <w:r>
              <w:rPr>
                <w:b w:val="false"/>
                <w:bCs w:val="false"/>
                <w:sz w:val="18"/>
                <w:szCs w:val="18"/>
              </w:rPr>
              <w:t xml:space="preserve"> pass.</w:t>
            </w:r>
          </w:p>
        </w:tc>
      </w:tr>
      <w:tr>
        <w:trPr>
          <w:tblHeader w:val="false"/>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AC-12</w:t>
            </w:r>
          </w:p>
        </w:tc>
        <w:tc>
          <w:tcPr>
            <w:tcW w:type="dxa" w:w="1189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CI.</w:t>
            </w:r>
            <w:r>
              <w:rPr>
                <w:b w:val="false"/>
                <w:bCs w:val="false"/>
                <w:sz w:val="18"/>
                <w:szCs w:val="18"/>
              </w:rPr>
              <w:t xml:space="preserve"> </w:t>
            </w:r>
            <w:r>
              <w:rPr>
                <w:rFonts w:ascii="Consolas" w:cs="Consolas" w:eastAsia="Consolas" w:hAnsi="Consolas"/>
                <w:b w:val="false"/>
                <w:bCs w:val="false"/>
                <w:sz w:val="16"/>
                <w:szCs w:val="16"/>
              </w:rPr>
              <w:t xml:space="preserve">.github/workflows/ci.yml</w:t>
            </w:r>
            <w:r>
              <w:rPr>
                <w:b w:val="false"/>
                <w:bCs w:val="false"/>
                <w:sz w:val="18"/>
                <w:szCs w:val="18"/>
              </w:rPr>
              <w:t xml:space="preserve"> is </w:t>
            </w:r>
            <w:r>
              <w:rPr>
                <w:rFonts w:ascii="Consolas" w:cs="Consolas" w:eastAsia="Consolas" w:hAnsi="Consolas"/>
                <w:b w:val="false"/>
                <w:bCs w:val="false"/>
                <w:sz w:val="16"/>
                <w:szCs w:val="16"/>
              </w:rPr>
              <w:t xml:space="preserve">examples/ci/ci.yml</w:t>
            </w:r>
            <w:r>
              <w:rPr>
                <w:b w:val="false"/>
                <w:bCs w:val="false"/>
                <w:sz w:val="18"/>
                <w:szCs w:val="18"/>
              </w:rPr>
              <w:t xml:space="preserve"> with only the edits section 5 allows, and </w:t>
            </w:r>
            <w:r>
              <w:rPr>
                <w:rFonts w:ascii="Consolas" w:cs="Consolas" w:eastAsia="Consolas" w:hAnsi="Consolas"/>
                <w:b w:val="false"/>
                <w:bCs w:val="false"/>
                <w:sz w:val="16"/>
                <w:szCs w:val="16"/>
              </w:rPr>
              <w:t xml:space="preserve">.github/actions/ci-issues/action.yml</w:t>
            </w:r>
            <w:r>
              <w:rPr>
                <w:b w:val="false"/>
                <w:bCs w:val="false"/>
                <w:sz w:val="18"/>
                <w:szCs w:val="18"/>
              </w:rPr>
              <w:t xml:space="preserve"> exists (the composite action </w:t>
            </w:r>
            <w:r>
              <w:rPr>
                <w:rFonts w:ascii="Consolas" w:cs="Consolas" w:eastAsia="Consolas" w:hAnsi="Consolas"/>
                <w:b w:val="false"/>
                <w:bCs w:val="false"/>
                <w:sz w:val="16"/>
                <w:szCs w:val="16"/>
              </w:rPr>
              <w:t xml:space="preserve">ci.yml</w:t>
            </w:r>
            <w:r>
              <w:rPr>
                <w:b w:val="false"/>
                <w:bCs w:val="false"/>
                <w:sz w:val="18"/>
                <w:szCs w:val="18"/>
              </w:rPr>
              <w:t xml:space="preserve"> references; it wraps </w:t>
            </w:r>
            <w:r>
              <w:rPr>
                <w:rFonts w:ascii="Consolas" w:cs="Consolas" w:eastAsia="Consolas" w:hAnsi="Consolas"/>
                <w:b w:val="false"/>
                <w:bCs w:val="false"/>
                <w:sz w:val="16"/>
                <w:szCs w:val="16"/>
              </w:rPr>
              <w:t xml:space="preserve">examples/ci/ci-issues.py</w:t>
            </w:r>
            <w:r>
              <w:rPr>
                <w:b w:val="false"/>
                <w:bCs w:val="false"/>
                <w:sz w:val="18"/>
                <w:szCs w:val="18"/>
              </w:rPr>
              <w:t xml:space="preserve"> as described in the comment at the bottom of </w:t>
            </w:r>
            <w:r>
              <w:rPr>
                <w:rFonts w:ascii="Consolas" w:cs="Consolas" w:eastAsia="Consolas" w:hAnsi="Consolas"/>
                <w:b w:val="false"/>
                <w:bCs w:val="false"/>
                <w:sz w:val="16"/>
                <w:szCs w:val="16"/>
              </w:rPr>
              <w:t xml:space="preserve">ci.yml</w:t>
            </w:r>
            <w:r>
              <w:rPr>
                <w:b w:val="false"/>
                <w:bCs w:val="false"/>
                <w:sz w:val="18"/>
                <w:szCs w:val="18"/>
              </w:rPr>
              <w:t xml:space="preserve">). On the PR, the checks </w:t>
            </w:r>
            <w:r>
              <w:rPr>
                <w:rFonts w:ascii="Consolas" w:cs="Consolas" w:eastAsia="Consolas" w:hAnsi="Consolas"/>
                <w:b w:val="false"/>
                <w:bCs w:val="false"/>
                <w:sz w:val="16"/>
                <w:szCs w:val="16"/>
              </w:rPr>
              <w:t xml:space="preserve">pr-author</w:t>
            </w:r>
            <w:r>
              <w:rPr>
                <w:b w:val="false"/>
                <w:bCs w:val="false"/>
                <w:sz w:val="18"/>
                <w:szCs w:val="18"/>
              </w:rPr>
              <w:t xml:space="preserve">, </w:t>
            </w:r>
            <w:r>
              <w:rPr>
                <w:rFonts w:ascii="Consolas" w:cs="Consolas" w:eastAsia="Consolas" w:hAnsi="Consolas"/>
                <w:b w:val="false"/>
                <w:bCs w:val="false"/>
                <w:sz w:val="16"/>
                <w:szCs w:val="16"/>
              </w:rPr>
              <w:t xml:space="preserve">blast-radius</w:t>
            </w:r>
            <w:r>
              <w:rPr>
                <w:b w:val="false"/>
                <w:bCs w:val="false"/>
                <w:sz w:val="18"/>
                <w:szCs w:val="18"/>
              </w:rPr>
              <w:t xml:space="preserve">, </w:t>
            </w:r>
            <w:r>
              <w:rPr>
                <w:rFonts w:ascii="Consolas" w:cs="Consolas" w:eastAsia="Consolas" w:hAnsi="Consolas"/>
                <w:b w:val="false"/>
                <w:bCs w:val="false"/>
                <w:sz w:val="16"/>
                <w:szCs w:val="16"/>
              </w:rPr>
              <w:t xml:space="preserve">lint</w:t>
            </w:r>
            <w:r>
              <w:rPr>
                <w:b w:val="false"/>
                <w:bCs w:val="false"/>
                <w:sz w:val="18"/>
                <w:szCs w:val="18"/>
              </w:rPr>
              <w:t xml:space="preserve">, </w:t>
            </w:r>
            <w:r>
              <w:rPr>
                <w:rFonts w:ascii="Consolas" w:cs="Consolas" w:eastAsia="Consolas" w:hAnsi="Consolas"/>
                <w:b w:val="false"/>
                <w:bCs w:val="false"/>
                <w:sz w:val="16"/>
                <w:szCs w:val="16"/>
              </w:rPr>
              <w:t xml:space="preserve">unit</w:t>
            </w:r>
            <w:r>
              <w:rPr>
                <w:b w:val="false"/>
                <w:bCs w:val="false"/>
                <w:sz w:val="18"/>
                <w:szCs w:val="18"/>
              </w:rPr>
              <w:t xml:space="preserve">, </w:t>
            </w:r>
            <w:r>
              <w:rPr>
                <w:rFonts w:ascii="Consolas" w:cs="Consolas" w:eastAsia="Consolas" w:hAnsi="Consolas"/>
                <w:b w:val="false"/>
                <w:bCs w:val="false"/>
                <w:sz w:val="16"/>
                <w:szCs w:val="16"/>
              </w:rPr>
              <w:t xml:space="preserve">integration</w:t>
            </w:r>
            <w:r>
              <w:rPr>
                <w:b w:val="false"/>
                <w:bCs w:val="false"/>
                <w:sz w:val="18"/>
                <w:szCs w:val="18"/>
              </w:rPr>
              <w:t xml:space="preserve">, </w:t>
            </w:r>
            <w:r>
              <w:rPr>
                <w:rFonts w:ascii="Consolas" w:cs="Consolas" w:eastAsia="Consolas" w:hAnsi="Consolas"/>
                <w:b w:val="false"/>
                <w:bCs w:val="false"/>
                <w:sz w:val="16"/>
                <w:szCs w:val="16"/>
              </w:rPr>
              <w:t xml:space="preserve">system</w:t>
            </w:r>
            <w:r>
              <w:rPr>
                <w:b w:val="false"/>
                <w:bCs w:val="false"/>
                <w:sz w:val="18"/>
                <w:szCs w:val="18"/>
              </w:rPr>
              <w:t xml:space="preserve">, </w:t>
            </w:r>
            <w:r>
              <w:rPr>
                <w:rFonts w:ascii="Consolas" w:cs="Consolas" w:eastAsia="Consolas" w:hAnsi="Consolas"/>
                <w:b w:val="false"/>
                <w:bCs w:val="false"/>
                <w:sz w:val="16"/>
                <w:szCs w:val="16"/>
              </w:rPr>
              <w:t xml:space="preserve">adapters</w:t>
            </w:r>
            <w:r>
              <w:rPr>
                <w:b w:val="false"/>
                <w:bCs w:val="false"/>
                <w:sz w:val="18"/>
                <w:szCs w:val="18"/>
              </w:rPr>
              <w:t xml:space="preserve">, </w:t>
            </w:r>
            <w:r>
              <w:rPr>
                <w:rFonts w:ascii="Consolas" w:cs="Consolas" w:eastAsia="Consolas" w:hAnsi="Consolas"/>
                <w:b w:val="false"/>
                <w:bCs w:val="false"/>
                <w:sz w:val="16"/>
                <w:szCs w:val="16"/>
              </w:rPr>
              <w:t xml:space="preserve">schema</w:t>
            </w:r>
            <w:r>
              <w:rPr>
                <w:b w:val="false"/>
                <w:bCs w:val="false"/>
                <w:sz w:val="18"/>
                <w:szCs w:val="18"/>
              </w:rPr>
              <w:t xml:space="preserve">, </w:t>
            </w:r>
            <w:r>
              <w:rPr>
                <w:rFonts w:ascii="Consolas" w:cs="Consolas" w:eastAsia="Consolas" w:hAnsi="Consolas"/>
                <w:b w:val="false"/>
                <w:bCs w:val="false"/>
                <w:sz w:val="16"/>
                <w:szCs w:val="16"/>
              </w:rPr>
              <w:t xml:space="preserve">docs</w:t>
            </w:r>
            <w:r>
              <w:rPr>
                <w:b w:val="false"/>
                <w:bCs w:val="false"/>
                <w:sz w:val="18"/>
                <w:szCs w:val="18"/>
              </w:rPr>
              <w:t xml:space="preserve"> and </w:t>
            </w:r>
            <w:r>
              <w:rPr>
                <w:rFonts w:ascii="Consolas" w:cs="Consolas" w:eastAsia="Consolas" w:hAnsi="Consolas"/>
                <w:b w:val="false"/>
                <w:bCs w:val="false"/>
                <w:sz w:val="16"/>
                <w:szCs w:val="16"/>
              </w:rPr>
              <w:t xml:space="preserve">build</w:t>
            </w:r>
            <w:r>
              <w:rPr>
                <w:b w:val="false"/>
                <w:bCs w:val="false"/>
                <w:sz w:val="18"/>
                <w:szCs w:val="18"/>
              </w:rPr>
              <w:t xml:space="preserve"> all succeed on the head commit.</w:t>
            </w:r>
          </w:p>
        </w:tc>
      </w:tr>
      <w:tr>
        <w:trPr>
          <w:tblHeader w:val="false"/>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AC-13</w:t>
            </w:r>
          </w:p>
        </w:tc>
        <w:tc>
          <w:tcPr>
            <w:tcW w:type="dxa" w:w="1189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Schema snapshot.</w:t>
            </w:r>
            <w:r>
              <w:rPr>
                <w:b w:val="false"/>
                <w:bCs w:val="false"/>
                <w:sz w:val="18"/>
                <w:szCs w:val="18"/>
              </w:rPr>
              <w:t xml:space="preserve"> </w:t>
            </w:r>
            <w:r>
              <w:rPr>
                <w:rFonts w:ascii="Consolas" w:cs="Consolas" w:eastAsia="Consolas" w:hAnsi="Consolas"/>
                <w:b w:val="false"/>
                <w:bCs w:val="false"/>
                <w:sz w:val="16"/>
                <w:szCs w:val="16"/>
              </w:rPr>
              <w:t xml:space="preserve">tests/schema_snapshots/head.sql</w:t>
            </w:r>
            <w:r>
              <w:rPr>
                <w:b w:val="false"/>
                <w:bCs w:val="false"/>
                <w:sz w:val="18"/>
                <w:szCs w:val="18"/>
              </w:rPr>
              <w:t xml:space="preserve"> is the </w:t>
            </w:r>
            <w:r>
              <w:rPr>
                <w:rFonts w:ascii="Consolas" w:cs="Consolas" w:eastAsia="Consolas" w:hAnsi="Consolas"/>
                <w:b w:val="false"/>
                <w:bCs w:val="false"/>
                <w:sz w:val="16"/>
                <w:szCs w:val="16"/>
              </w:rPr>
              <w:t xml:space="preserve">.schema</w:t>
            </w:r>
            <w:r>
              <w:rPr>
                <w:b w:val="false"/>
                <w:bCs w:val="false"/>
                <w:sz w:val="18"/>
                <w:szCs w:val="18"/>
              </w:rPr>
              <w:t xml:space="preserve"> output of a database built by applying </w:t>
            </w:r>
            <w:r>
              <w:rPr>
                <w:rFonts w:ascii="Consolas" w:cs="Consolas" w:eastAsia="Consolas" w:hAnsi="Consolas"/>
                <w:b w:val="false"/>
                <w:bCs w:val="false"/>
                <w:sz w:val="16"/>
                <w:szCs w:val="16"/>
              </w:rPr>
              <w:t xml:space="preserve">schema/*.sql</w:t>
            </w:r>
            <w:r>
              <w:rPr>
                <w:b w:val="false"/>
                <w:bCs w:val="false"/>
                <w:sz w:val="18"/>
                <w:szCs w:val="18"/>
              </w:rPr>
              <w:t xml:space="preserve"> with the </w:t>
            </w:r>
            <w:r>
              <w:rPr>
                <w:rFonts w:ascii="Consolas" w:cs="Consolas" w:eastAsia="Consolas" w:hAnsi="Consolas"/>
                <w:b w:val="false"/>
                <w:bCs w:val="false"/>
                <w:sz w:val="16"/>
                <w:szCs w:val="16"/>
              </w:rPr>
              <w:t xml:space="preserve">sqlite3</w:t>
            </w:r>
            <w:r>
              <w:rPr>
                <w:b w:val="false"/>
                <w:bCs w:val="false"/>
                <w:sz w:val="18"/>
                <w:szCs w:val="18"/>
              </w:rPr>
              <w:t xml:space="preserve"> CLI, generated by the tool, not typed by hand. The </w:t>
            </w:r>
            <w:r>
              <w:rPr>
                <w:rFonts w:ascii="Consolas" w:cs="Consolas" w:eastAsia="Consolas" w:hAnsi="Consolas"/>
                <w:b w:val="false"/>
                <w:bCs w:val="false"/>
                <w:sz w:val="16"/>
                <w:szCs w:val="16"/>
              </w:rPr>
              <w:t xml:space="preserve">schema</w:t>
            </w:r>
            <w:r>
              <w:rPr>
                <w:b w:val="false"/>
                <w:bCs w:val="false"/>
                <w:sz w:val="18"/>
                <w:szCs w:val="18"/>
              </w:rPr>
              <w:t xml:space="preserve"> CI job compares the sorted files.</w:t>
            </w:r>
          </w:p>
        </w:tc>
      </w:tr>
      <w:tr>
        <w:trPr>
          <w:tblHeader w:val="false"/>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AC-14</w:t>
            </w:r>
          </w:p>
        </w:tc>
        <w:tc>
          <w:tcPr>
            <w:tcW w:type="dxa" w:w="1189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Blast radius.</w:t>
            </w:r>
            <w:r>
              <w:rPr>
                <w:b w:val="false"/>
                <w:bCs w:val="false"/>
                <w:sz w:val="18"/>
                <w:szCs w:val="18"/>
              </w:rPr>
              <w:t xml:space="preserve"> Every file under </w:t>
            </w:r>
            <w:r>
              <w:rPr>
                <w:rFonts w:ascii="Consolas" w:cs="Consolas" w:eastAsia="Consolas" w:hAnsi="Consolas"/>
                <w:b w:val="false"/>
                <w:bCs w:val="false"/>
                <w:sz w:val="16"/>
                <w:szCs w:val="16"/>
              </w:rPr>
              <w:t xml:space="preserve">src/spendtracker/</w:t>
            </w:r>
            <w:r>
              <w:rPr>
                <w:b w:val="false"/>
                <w:bCs w:val="false"/>
                <w:sz w:val="18"/>
                <w:szCs w:val="18"/>
              </w:rPr>
              <w:t xml:space="preserve"> matches a rule in </w:t>
            </w:r>
            <w:r>
              <w:rPr>
                <w:rFonts w:ascii="Consolas" w:cs="Consolas" w:eastAsia="Consolas" w:hAnsi="Consolas"/>
                <w:b w:val="false"/>
                <w:bCs w:val="false"/>
                <w:sz w:val="16"/>
                <w:szCs w:val="16"/>
              </w:rPr>
              <w:t xml:space="preserve">examples/ci/blast-radius.yaml</w:t>
            </w:r>
            <w:r>
              <w:rPr>
                <w:b w:val="false"/>
                <w:bCs w:val="false"/>
                <w:sz w:val="18"/>
                <w:szCs w:val="18"/>
              </w:rPr>
              <w:t xml:space="preserve">. A change touching only package files produces no "unmapped paths" warning in the </w:t>
            </w:r>
            <w:r>
              <w:rPr>
                <w:rFonts w:ascii="Consolas" w:cs="Consolas" w:eastAsia="Consolas" w:hAnsi="Consolas"/>
                <w:b w:val="false"/>
                <w:bCs w:val="false"/>
                <w:sz w:val="16"/>
                <w:szCs w:val="16"/>
              </w:rPr>
              <w:t xml:space="preserve">blast-radius</w:t>
            </w:r>
            <w:r>
              <w:rPr>
                <w:b w:val="false"/>
                <w:bCs w:val="false"/>
                <w:sz w:val="18"/>
                <w:szCs w:val="18"/>
              </w:rPr>
              <w:t xml:space="preserve"> job summary.</w:t>
            </w:r>
          </w:p>
        </w:tc>
      </w:tr>
      <w:tr>
        <w:trPr>
          <w:tblHeader w:val="false"/>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AC-15</w:t>
            </w:r>
          </w:p>
        </w:tc>
        <w:tc>
          <w:tcPr>
            <w:tcW w:type="dxa" w:w="1189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Layering.</w:t>
            </w:r>
            <w:r>
              <w:rPr>
                <w:b w:val="false"/>
                <w:bCs w:val="false"/>
                <w:sz w:val="18"/>
                <w:szCs w:val="18"/>
              </w:rPr>
              <w:t xml:space="preserve"> </w:t>
            </w:r>
            <w:r>
              <w:rPr>
                <w:rFonts w:ascii="Consolas" w:cs="Consolas" w:eastAsia="Consolas" w:hAnsi="Consolas"/>
                <w:b w:val="false"/>
                <w:bCs w:val="false"/>
                <w:sz w:val="16"/>
                <w:szCs w:val="16"/>
              </w:rPr>
              <w:t xml:space="preserve">core</w:t>
            </w:r>
            <w:r>
              <w:rPr>
                <w:b w:val="false"/>
                <w:bCs w:val="false"/>
                <w:sz w:val="18"/>
                <w:szCs w:val="18"/>
              </w:rPr>
              <w:t xml:space="preserve"> and </w:t>
            </w:r>
            <w:r>
              <w:rPr>
                <w:rFonts w:ascii="Consolas" w:cs="Consolas" w:eastAsia="Consolas" w:hAnsi="Consolas"/>
                <w:b w:val="false"/>
                <w:bCs w:val="false"/>
                <w:sz w:val="16"/>
                <w:szCs w:val="16"/>
              </w:rPr>
              <w:t xml:space="preserve">pricer</w:t>
            </w:r>
            <w:r>
              <w:rPr>
                <w:b w:val="false"/>
                <w:bCs w:val="false"/>
                <w:sz w:val="18"/>
                <w:szCs w:val="18"/>
              </w:rPr>
              <w:t xml:space="preserve"> import nothing from </w:t>
            </w:r>
            <w:r>
              <w:rPr>
                <w:rFonts w:ascii="Consolas" w:cs="Consolas" w:eastAsia="Consolas" w:hAnsi="Consolas"/>
                <w:b w:val="false"/>
                <w:bCs w:val="false"/>
                <w:sz w:val="16"/>
                <w:szCs w:val="16"/>
              </w:rPr>
              <w:t xml:space="preserve">cli</w:t>
            </w:r>
            <w:r>
              <w:rPr>
                <w:b w:val="false"/>
                <w:bCs w:val="false"/>
                <w:sz w:val="18"/>
                <w:szCs w:val="18"/>
              </w:rPr>
              <w:t xml:space="preserve">, </w:t>
            </w:r>
            <w:r>
              <w:rPr>
                <w:rFonts w:ascii="Consolas" w:cs="Consolas" w:eastAsia="Consolas" w:hAnsi="Consolas"/>
                <w:b w:val="false"/>
                <w:bCs w:val="false"/>
                <w:sz w:val="16"/>
                <w:szCs w:val="16"/>
              </w:rPr>
              <w:t xml:space="preserve">web</w:t>
            </w:r>
            <w:r>
              <w:rPr>
                <w:b w:val="false"/>
                <w:bCs w:val="false"/>
                <w:sz w:val="18"/>
                <w:szCs w:val="18"/>
              </w:rPr>
              <w:t xml:space="preserve"> or </w:t>
            </w:r>
            <w:r>
              <w:rPr>
                <w:rFonts w:ascii="Consolas" w:cs="Consolas" w:eastAsia="Consolas" w:hAnsi="Consolas"/>
                <w:b w:val="false"/>
                <w:bCs w:val="false"/>
                <w:sz w:val="16"/>
                <w:szCs w:val="16"/>
              </w:rPr>
              <w:t xml:space="preserve">adapters</w:t>
            </w:r>
            <w:r>
              <w:rPr>
                <w:b w:val="false"/>
                <w:bCs w:val="false"/>
                <w:sz w:val="18"/>
                <w:szCs w:val="18"/>
              </w:rPr>
              <w:t xml:space="preserve">. </w:t>
            </w:r>
            <w:r>
              <w:rPr>
                <w:rFonts w:ascii="Consolas" w:cs="Consolas" w:eastAsia="Consolas" w:hAnsi="Consolas"/>
                <w:b w:val="false"/>
                <w:bCs w:val="false"/>
                <w:sz w:val="16"/>
                <w:szCs w:val="16"/>
              </w:rPr>
              <w:t xml:space="preserve">cli</w:t>
            </w:r>
            <w:r>
              <w:rPr>
                <w:b w:val="false"/>
                <w:bCs w:val="false"/>
                <w:sz w:val="18"/>
                <w:szCs w:val="18"/>
              </w:rPr>
              <w:t xml:space="preserve"> calls </w:t>
            </w:r>
            <w:r>
              <w:rPr>
                <w:rFonts w:ascii="Consolas" w:cs="Consolas" w:eastAsia="Consolas" w:hAnsi="Consolas"/>
                <w:b w:val="false"/>
                <w:bCs w:val="false"/>
                <w:sz w:val="16"/>
                <w:szCs w:val="16"/>
              </w:rPr>
              <w:t xml:space="preserve">core</w:t>
            </w:r>
            <w:r>
              <w:rPr>
                <w:b w:val="false"/>
                <w:bCs w:val="false"/>
                <w:sz w:val="18"/>
                <w:szCs w:val="18"/>
              </w:rPr>
              <w:t xml:space="preserve">/</w:t>
            </w:r>
            <w:r>
              <w:rPr>
                <w:rFonts w:ascii="Consolas" w:cs="Consolas" w:eastAsia="Consolas" w:hAnsi="Consolas"/>
                <w:b w:val="false"/>
                <w:bCs w:val="false"/>
                <w:sz w:val="16"/>
                <w:szCs w:val="16"/>
              </w:rPr>
              <w:t xml:space="preserve">pricer</w:t>
            </w:r>
            <w:r>
              <w:rPr>
                <w:b w:val="false"/>
                <w:bCs w:val="false"/>
                <w:sz w:val="18"/>
                <w:szCs w:val="18"/>
              </w:rPr>
              <w:t xml:space="preserve">/</w:t>
            </w:r>
            <w:r>
              <w:rPr>
                <w:rFonts w:ascii="Consolas" w:cs="Consolas" w:eastAsia="Consolas" w:hAnsi="Consolas"/>
                <w:b w:val="false"/>
                <w:bCs w:val="false"/>
                <w:sz w:val="16"/>
                <w:szCs w:val="16"/>
              </w:rPr>
              <w:t xml:space="preserve">web</w:t>
            </w:r>
            <w:r>
              <w:rPr>
                <w:b w:val="false"/>
                <w:bCs w:val="false"/>
                <w:sz w:val="18"/>
                <w:szCs w:val="18"/>
              </w:rPr>
              <w:t xml:space="preserve"> functions and holds no business logic. </w:t>
            </w:r>
            <w:r>
              <w:rPr>
                <w:rFonts w:ascii="Consolas" w:cs="Consolas" w:eastAsia="Consolas" w:hAnsi="Consolas"/>
                <w:b w:val="false"/>
                <w:bCs w:val="false"/>
                <w:sz w:val="16"/>
                <w:szCs w:val="16"/>
              </w:rPr>
              <w:t xml:space="preserve">web</w:t>
            </w:r>
            <w:r>
              <w:rPr>
                <w:b w:val="false"/>
                <w:bCs w:val="false"/>
                <w:sz w:val="18"/>
                <w:szCs w:val="18"/>
              </w:rPr>
              <w:t xml:space="preserve"> reads SQL views and </w:t>
            </w:r>
            <w:r>
              <w:rPr>
                <w:rFonts w:ascii="Consolas" w:cs="Consolas" w:eastAsia="Consolas" w:hAnsi="Consolas"/>
                <w:b w:val="false"/>
                <w:bCs w:val="false"/>
                <w:sz w:val="16"/>
                <w:szCs w:val="16"/>
              </w:rPr>
              <w:t xml:space="preserve">core.api</w:t>
            </w:r>
            <w:r>
              <w:rPr>
                <w:b w:val="false"/>
                <w:bCs w:val="false"/>
                <w:sz w:val="18"/>
                <w:szCs w:val="18"/>
              </w:rPr>
              <w:t xml:space="preserve"> only.</w:t>
            </w:r>
          </w:p>
        </w:tc>
      </w:tr>
      <w:tr>
        <w:trPr>
          <w:tblHeader w:val="false"/>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AC-16</w:t>
            </w:r>
          </w:p>
        </w:tc>
        <w:tc>
          <w:tcPr>
            <w:tcW w:type="dxa" w:w="1189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Demo.</w:t>
            </w:r>
            <w:r>
              <w:rPr>
                <w:b w:val="false"/>
                <w:bCs w:val="false"/>
                <w:sz w:val="18"/>
                <w:szCs w:val="18"/>
              </w:rPr>
              <w:t xml:space="preserve"> </w:t>
            </w:r>
            <w:r>
              <w:rPr>
                <w:rFonts w:ascii="Consolas" w:cs="Consolas" w:eastAsia="Consolas" w:hAnsi="Consolas"/>
                <w:b w:val="false"/>
                <w:bCs w:val="false"/>
                <w:sz w:val="16"/>
                <w:szCs w:val="16"/>
              </w:rPr>
              <w:t xml:space="preserve">README.md</w:t>
            </w:r>
            <w:r>
              <w:rPr>
                <w:b w:val="false"/>
                <w:bCs w:val="false"/>
                <w:sz w:val="18"/>
                <w:szCs w:val="18"/>
              </w:rPr>
              <w:t xml:space="preserve"> gains a "Quick start" section with exactly the five commands: install, </w:t>
            </w:r>
            <w:r>
              <w:rPr>
                <w:rFonts w:ascii="Consolas" w:cs="Consolas" w:eastAsia="Consolas" w:hAnsi="Consolas"/>
                <w:b w:val="false"/>
                <w:bCs w:val="false"/>
                <w:sz w:val="16"/>
                <w:szCs w:val="16"/>
              </w:rPr>
              <w:t xml:space="preserve">st init</w:t>
            </w:r>
            <w:r>
              <w:rPr>
                <w:b w:val="false"/>
                <w:bCs w:val="false"/>
                <w:sz w:val="18"/>
                <w:szCs w:val="18"/>
              </w:rPr>
              <w:t xml:space="preserve">, </w:t>
            </w:r>
            <w:r>
              <w:rPr>
                <w:rFonts w:ascii="Consolas" w:cs="Consolas" w:eastAsia="Consolas" w:hAnsi="Consolas"/>
                <w:b w:val="false"/>
                <w:bCs w:val="false"/>
                <w:sz w:val="16"/>
                <w:szCs w:val="16"/>
              </w:rPr>
              <w:t xml:space="preserve">st add</w:t>
            </w:r>
            <w:r>
              <w:rPr>
                <w:b w:val="false"/>
                <w:bCs w:val="false"/>
                <w:sz w:val="18"/>
                <w:szCs w:val="18"/>
              </w:rPr>
              <w:t xml:space="preserve">, </w:t>
            </w:r>
            <w:r>
              <w:rPr>
                <w:rFonts w:ascii="Consolas" w:cs="Consolas" w:eastAsia="Consolas" w:hAnsi="Consolas"/>
                <w:b w:val="false"/>
                <w:bCs w:val="false"/>
                <w:sz w:val="16"/>
                <w:szCs w:val="16"/>
              </w:rPr>
              <w:t xml:space="preserve">st report</w:t>
            </w:r>
            <w:r>
              <w:rPr>
                <w:b w:val="false"/>
                <w:bCs w:val="false"/>
                <w:sz w:val="18"/>
                <w:szCs w:val="18"/>
              </w:rPr>
              <w:t xml:space="preserve">, </w:t>
            </w:r>
            <w:r>
              <w:rPr>
                <w:rFonts w:ascii="Consolas" w:cs="Consolas" w:eastAsia="Consolas" w:hAnsi="Consolas"/>
                <w:b w:val="false"/>
                <w:bCs w:val="false"/>
                <w:sz w:val="16"/>
                <w:szCs w:val="16"/>
              </w:rPr>
              <w:t xml:space="preserve">st serve</w:t>
            </w:r>
            <w:r>
              <w:rPr>
                <w:b w:val="false"/>
                <w:bCs w:val="false"/>
                <w:sz w:val="18"/>
                <w:szCs w:val="18"/>
              </w:rPr>
              <w:t xml:space="preserve">. The Status paragraph is updated to say S0 is built.</w:t>
            </w:r>
          </w:p>
        </w:tc>
      </w:tr>
      <w:tr>
        <w:trPr>
          <w:tblHeader w:val="false"/>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AC-17</w:t>
            </w:r>
          </w:p>
        </w:tc>
        <w:tc>
          <w:tcPr>
            <w:tcW w:type="dxa" w:w="1189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Docs describe what was built.</w:t>
            </w:r>
            <w:r>
              <w:rPr>
                <w:b w:val="false"/>
                <w:bCs w:val="false"/>
                <w:sz w:val="18"/>
                <w:szCs w:val="18"/>
              </w:rPr>
              <w:t xml:space="preserve"> Any deviation from the DDL, the envelope shape or the design is written into the relevant document in the same PR (PHASE-PLAYBOOK step 4) and listed under Deviations in the close log.</w:t>
            </w:r>
          </w:p>
        </w:tc>
      </w:tr>
    </w:tbl>
    <w:p>
      <w:pPr>
        <w:spacing w:after="120"/>
      </w:pPr>
    </w:p>
    <w:p>
      <w:pPr>
        <w:sectPr>
          <w:headerReference w:type="default" r:id="rId97"/>
          <w:footerReference w:type="default" r:id="rId98"/>
          <w:pgSz w:w="15840" w:h="12240" w:orient="landscape"/>
          <w:pgMar w:top="1080" w:right="1080" w:bottom="1080" w:left="1080" w:header="708" w:footer="708" w:gutter="0"/>
          <w:pgNumType/>
          <w:docGrid w:linePitch="360"/>
        </w:sectPr>
      </w:pPr>
    </w:p>
    <w:p>
      <w:pPr>
        <w:pStyle w:val="Heading3"/>
      </w:pPr>
      <w:r>
        <w:t xml:space="preserve">Build order with checkpoints</w:t>
      </w:r>
    </w:p>
    <w:p>
      <w:pPr>
        <w:pStyle w:val="ListParagraph"/>
        <w:numPr>
          <w:ilvl w:val="0"/>
          <w:numId w:val="5"/>
        </w:numPr>
        <w:spacing w:after="60"/>
      </w:pPr>
      <w:r>
        <w:rPr>
          <w:b/>
          <w:bCs/>
          <w:sz w:val="21"/>
          <w:szCs w:val="21"/>
        </w:rPr>
        <w:t xml:space="preserve">Scaffold and CI.</w:t>
      </w:r>
      <w:r>
        <w:rPr>
          <w:sz w:val="21"/>
          <w:szCs w:val="21"/>
        </w:rPr>
        <w:t xml:space="preserve"> </w:t>
      </w:r>
      <w:r>
        <w:rPr>
          <w:rFonts w:ascii="Consolas" w:cs="Consolas" w:eastAsia="Consolas" w:hAnsi="Consolas"/>
          <w:sz w:val="19"/>
          <w:szCs w:val="19"/>
        </w:rPr>
        <w:t xml:space="preserve">pyproject.toml</w:t>
      </w:r>
      <w:r>
        <w:rPr>
          <w:sz w:val="21"/>
          <w:szCs w:val="21"/>
        </w:rPr>
        <w:t xml:space="preserve"> (hatchling, src layout, script </w:t>
      </w:r>
      <w:r>
        <w:rPr>
          <w:rFonts w:ascii="Consolas" w:cs="Consolas" w:eastAsia="Consolas" w:hAnsi="Consolas"/>
          <w:sz w:val="19"/>
          <w:szCs w:val="19"/>
        </w:rPr>
        <w:t xml:space="preserve">st</w:t>
      </w:r>
      <w:r>
        <w:rPr>
          <w:sz w:val="21"/>
          <w:szCs w:val="21"/>
        </w:rPr>
        <w:t xml:space="preserve">, ruff, mypy strict for </w:t>
      </w:r>
      <w:r>
        <w:rPr>
          <w:rFonts w:ascii="Consolas" w:cs="Consolas" w:eastAsia="Consolas" w:hAnsi="Consolas"/>
          <w:sz w:val="19"/>
          <w:szCs w:val="19"/>
        </w:rPr>
        <w:t xml:space="preserve">src/spendtracker/core</w:t>
      </w:r>
      <w:r>
        <w:rPr>
          <w:sz w:val="21"/>
          <w:szCs w:val="21"/>
        </w:rPr>
        <w:t xml:space="preserve"> and </w:t>
      </w:r>
      <w:r>
        <w:rPr>
          <w:rFonts w:ascii="Consolas" w:cs="Consolas" w:eastAsia="Consolas" w:hAnsi="Consolas"/>
          <w:sz w:val="19"/>
          <w:szCs w:val="19"/>
        </w:rPr>
        <w:t xml:space="preserve">pricer</w:t>
      </w:r>
      <w:r>
        <w:rPr>
          <w:sz w:val="21"/>
          <w:szCs w:val="21"/>
        </w:rPr>
        <w:t xml:space="preserve">, pytest markers with </w:t>
      </w:r>
      <w:r>
        <w:rPr>
          <w:rFonts w:ascii="Consolas" w:cs="Consolas" w:eastAsia="Consolas" w:hAnsi="Consolas"/>
          <w:sz w:val="19"/>
          <w:szCs w:val="19"/>
        </w:rPr>
        <w:t xml:space="preserve">--strict-markers</w:t>
      </w:r>
      <w:r>
        <w:rPr>
          <w:sz w:val="21"/>
          <w:szCs w:val="21"/>
        </w:rPr>
        <w:t xml:space="preserve">), </w:t>
      </w:r>
      <w:r>
        <w:rPr>
          <w:rFonts w:ascii="Consolas" w:cs="Consolas" w:eastAsia="Consolas" w:hAnsi="Consolas"/>
          <w:sz w:val="19"/>
          <w:szCs w:val="19"/>
        </w:rPr>
        <w:t xml:space="preserve">.python-version</w:t>
      </w:r>
      <w:r>
        <w:rPr>
          <w:sz w:val="21"/>
          <w:szCs w:val="21"/>
        </w:rPr>
        <w:t xml:space="preserve">, </w:t>
      </w:r>
      <w:r>
        <w:rPr>
          <w:rFonts w:ascii="Consolas" w:cs="Consolas" w:eastAsia="Consolas" w:hAnsi="Consolas"/>
          <w:sz w:val="19"/>
          <w:szCs w:val="19"/>
        </w:rPr>
        <w:t xml:space="preserve">st version</w:t>
      </w:r>
      <w:r>
        <w:rPr>
          <w:sz w:val="21"/>
          <w:szCs w:val="21"/>
        </w:rPr>
        <w:t xml:space="preserve">, one trivial test in each tier so no tier collects zero tests (pytest exits 5 on an empty selection and the job goes red), </w:t>
      </w:r>
      <w:r>
        <w:rPr>
          <w:rFonts w:ascii="Consolas" w:cs="Consolas" w:eastAsia="Consolas" w:hAnsi="Consolas"/>
          <w:sz w:val="19"/>
          <w:szCs w:val="19"/>
        </w:rPr>
        <w:t xml:space="preserve">.github/workflows/ci.yml</w:t>
      </w:r>
      <w:r>
        <w:rPr>
          <w:sz w:val="21"/>
          <w:szCs w:val="21"/>
        </w:rPr>
        <w:t xml:space="preserve">, the </w:t>
      </w:r>
      <w:r>
        <w:rPr>
          <w:rFonts w:ascii="Consolas" w:cs="Consolas" w:eastAsia="Consolas" w:hAnsi="Consolas"/>
          <w:sz w:val="19"/>
          <w:szCs w:val="19"/>
        </w:rPr>
        <w:t xml:space="preserve">ci-issues</w:t>
      </w:r>
      <w:r>
        <w:rPr>
          <w:sz w:val="21"/>
          <w:szCs w:val="21"/>
        </w:rPr>
        <w:t xml:space="preserve"> composite action. Push, open the draft PR. Checkpoint: </w:t>
      </w:r>
      <w:r>
        <w:rPr>
          <w:rFonts w:ascii="Consolas" w:cs="Consolas" w:eastAsia="Consolas" w:hAnsi="Consolas"/>
          <w:sz w:val="19"/>
          <w:szCs w:val="19"/>
        </w:rPr>
        <w:t xml:space="preserve">lint</w:t>
      </w:r>
      <w:r>
        <w:rPr>
          <w:sz w:val="21"/>
          <w:szCs w:val="21"/>
        </w:rPr>
        <w:t xml:space="preserve"> green, tiers green, </w:t>
      </w:r>
      <w:r>
        <w:rPr>
          <w:rFonts w:ascii="Consolas" w:cs="Consolas" w:eastAsia="Consolas" w:hAnsi="Consolas"/>
          <w:sz w:val="19"/>
          <w:szCs w:val="19"/>
        </w:rPr>
        <w:t xml:space="preserve">blast-radius</w:t>
      </w:r>
      <w:r>
        <w:rPr>
          <w:sz w:val="21"/>
          <w:szCs w:val="21"/>
        </w:rPr>
        <w:t xml:space="preserve"> summary shows a full run (pyproject and workflows are full-run paths).</w:t>
      </w:r>
    </w:p>
    <w:p>
      <w:pPr>
        <w:pStyle w:val="ListParagraph"/>
        <w:numPr>
          <w:ilvl w:val="0"/>
          <w:numId w:val="5"/>
        </w:numPr>
        <w:spacing w:after="60"/>
      </w:pPr>
      <w:r>
        <w:rPr>
          <w:b/>
          <w:bCs/>
          <w:sz w:val="21"/>
          <w:szCs w:val="21"/>
        </w:rPr>
        <w:t xml:space="preserve">Store.</w:t>
      </w:r>
      <w:r>
        <w:rPr>
          <w:sz w:val="21"/>
          <w:szCs w:val="21"/>
        </w:rPr>
        <w:t xml:space="preserve"> </w:t>
      </w:r>
      <w:r>
        <w:rPr>
          <w:rFonts w:ascii="Consolas" w:cs="Consolas" w:eastAsia="Consolas" w:hAnsi="Consolas"/>
          <w:sz w:val="19"/>
          <w:szCs w:val="19"/>
        </w:rPr>
        <w:t xml:space="preserve">core.db</w:t>
      </w:r>
      <w:r>
        <w:rPr>
          <w:sz w:val="21"/>
          <w:szCs w:val="21"/>
        </w:rPr>
        <w:t xml:space="preserve">, </w:t>
      </w:r>
      <w:r>
        <w:rPr>
          <w:rFonts w:ascii="Consolas" w:cs="Consolas" w:eastAsia="Consolas" w:hAnsi="Consolas"/>
          <w:sz w:val="19"/>
          <w:szCs w:val="19"/>
        </w:rPr>
        <w:t xml:space="preserve">core.ids</w:t>
      </w:r>
      <w:r>
        <w:rPr>
          <w:sz w:val="21"/>
          <w:szCs w:val="21"/>
        </w:rPr>
        <w:t xml:space="preserve">, </w:t>
      </w:r>
      <w:r>
        <w:rPr>
          <w:rFonts w:ascii="Consolas" w:cs="Consolas" w:eastAsia="Consolas" w:hAnsi="Consolas"/>
          <w:sz w:val="19"/>
          <w:szCs w:val="19"/>
        </w:rPr>
        <w:t xml:space="preserve">st migrate</w:t>
      </w:r>
      <w:r>
        <w:rPr>
          <w:sz w:val="21"/>
          <w:szCs w:val="21"/>
        </w:rPr>
        <w:t xml:space="preserve">, </w:t>
      </w:r>
      <w:r>
        <w:rPr>
          <w:rFonts w:ascii="Consolas" w:cs="Consolas" w:eastAsia="Consolas" w:hAnsi="Consolas"/>
          <w:sz w:val="19"/>
          <w:szCs w:val="19"/>
        </w:rPr>
        <w:t xml:space="preserve">tests/schema_snapshots/head.sql</w:t>
      </w:r>
      <w:r>
        <w:rPr>
          <w:sz w:val="21"/>
          <w:szCs w:val="21"/>
        </w:rPr>
        <w:t xml:space="preserve">. Tests: unit migrate on empty DB; integration migrate twice and refuse a newer DB (AC-3). Checkpoint: </w:t>
      </w:r>
      <w:r>
        <w:rPr>
          <w:rFonts w:ascii="Consolas" w:cs="Consolas" w:eastAsia="Consolas" w:hAnsi="Consolas"/>
          <w:sz w:val="19"/>
          <w:szCs w:val="19"/>
        </w:rPr>
        <w:t xml:space="preserve">schema</w:t>
      </w:r>
      <w:r>
        <w:rPr>
          <w:sz w:val="21"/>
          <w:szCs w:val="21"/>
        </w:rPr>
        <w:t xml:space="preserve"> job green.</w:t>
      </w:r>
    </w:p>
    <w:p>
      <w:pPr>
        <w:pStyle w:val="ListParagraph"/>
        <w:numPr>
          <w:ilvl w:val="0"/>
          <w:numId w:val="5"/>
        </w:numPr>
        <w:spacing w:after="60"/>
      </w:pPr>
      <w:r>
        <w:rPr>
          <w:b/>
          <w:bCs/>
          <w:sz w:val="21"/>
          <w:szCs w:val="21"/>
        </w:rPr>
        <w:t xml:space="preserve">Registry and init.</w:t>
      </w:r>
      <w:r>
        <w:rPr>
          <w:sz w:val="21"/>
          <w:szCs w:val="21"/>
        </w:rPr>
        <w:t xml:space="preserve"> </w:t>
      </w:r>
      <w:r>
        <w:rPr>
          <w:rFonts w:ascii="Consolas" w:cs="Consolas" w:eastAsia="Consolas" w:hAnsi="Consolas"/>
          <w:sz w:val="19"/>
          <w:szCs w:val="19"/>
        </w:rPr>
        <w:t xml:space="preserve">core.registry</w:t>
      </w:r>
      <w:r>
        <w:rPr>
          <w:sz w:val="21"/>
          <w:szCs w:val="21"/>
        </w:rPr>
        <w:t xml:space="preserve">, </w:t>
      </w:r>
      <w:r>
        <w:rPr>
          <w:rFonts w:ascii="Consolas" w:cs="Consolas" w:eastAsia="Consolas" w:hAnsi="Consolas"/>
          <w:sz w:val="19"/>
          <w:szCs w:val="19"/>
        </w:rPr>
        <w:t xml:space="preserve">st init</w:t>
      </w:r>
      <w:r>
        <w:rPr>
          <w:sz w:val="21"/>
          <w:szCs w:val="21"/>
        </w:rPr>
        <w:t xml:space="preserve">, </w:t>
      </w:r>
      <w:r>
        <w:rPr>
          <w:rFonts w:ascii="Consolas" w:cs="Consolas" w:eastAsia="Consolas" w:hAnsi="Consolas"/>
          <w:sz w:val="19"/>
          <w:szCs w:val="19"/>
        </w:rPr>
        <w:t xml:space="preserve">st doctor</w:t>
      </w:r>
      <w:r>
        <w:rPr>
          <w:sz w:val="21"/>
          <w:szCs w:val="21"/>
        </w:rPr>
        <w:t xml:space="preserve">. Tests: unit seed counts equal the YAML counts; unit rate card conversion (per_million 25.00 → 25000 nanos; per_unit 0.006 → 6_000_000 nanos); integration </w:t>
      </w:r>
      <w:r>
        <w:rPr>
          <w:rFonts w:ascii="Consolas" w:cs="Consolas" w:eastAsia="Consolas" w:hAnsi="Consolas"/>
          <w:sz w:val="19"/>
          <w:szCs w:val="19"/>
        </w:rPr>
        <w:t xml:space="preserve">st init</w:t>
      </w:r>
      <w:r>
        <w:rPr>
          <w:sz w:val="21"/>
          <w:szCs w:val="21"/>
        </w:rPr>
        <w:t xml:space="preserve"> twice (AC-2). Checkpoint: </w:t>
      </w:r>
      <w:r>
        <w:rPr>
          <w:rFonts w:ascii="Consolas" w:cs="Consolas" w:eastAsia="Consolas" w:hAnsi="Consolas"/>
          <w:sz w:val="19"/>
          <w:szCs w:val="19"/>
        </w:rPr>
        <w:t xml:space="preserve">build</w:t>
      </w:r>
      <w:r>
        <w:rPr>
          <w:sz w:val="21"/>
          <w:szCs w:val="21"/>
        </w:rPr>
        <w:t xml:space="preserve"> job green (</w:t>
      </w:r>
      <w:r>
        <w:rPr>
          <w:rFonts w:ascii="Consolas" w:cs="Consolas" w:eastAsia="Consolas" w:hAnsi="Consolas"/>
          <w:sz w:val="19"/>
          <w:szCs w:val="19"/>
        </w:rPr>
        <w:t xml:space="preserve">pipx install</w:t>
      </w:r>
      <w:r>
        <w:rPr>
          <w:sz w:val="21"/>
          <w:szCs w:val="21"/>
        </w:rPr>
        <w:t xml:space="preserve"> then </w:t>
      </w:r>
      <w:r>
        <w:rPr>
          <w:rFonts w:ascii="Consolas" w:cs="Consolas" w:eastAsia="Consolas" w:hAnsi="Consolas"/>
          <w:sz w:val="19"/>
          <w:szCs w:val="19"/>
        </w:rPr>
        <w:t xml:space="preserve">st doctor</w:t>
      </w:r>
      <w:r>
        <w:rPr>
          <w:sz w:val="21"/>
          <w:szCs w:val="21"/>
        </w:rPr>
        <w:t xml:space="preserve">).</w:t>
      </w:r>
    </w:p>
    <w:p>
      <w:pPr>
        <w:pStyle w:val="ListParagraph"/>
        <w:numPr>
          <w:ilvl w:val="0"/>
          <w:numId w:val="5"/>
        </w:numPr>
        <w:spacing w:after="60"/>
      </w:pPr>
      <w:r>
        <w:rPr>
          <w:b/>
          <w:bCs/>
          <w:sz w:val="21"/>
          <w:szCs w:val="21"/>
        </w:rPr>
        <w:t xml:space="preserve">Ingest.</w:t>
      </w:r>
      <w:r>
        <w:rPr>
          <w:sz w:val="21"/>
          <w:szCs w:val="21"/>
        </w:rPr>
        <w:t xml:space="preserve"> </w:t>
      </w:r>
      <w:r>
        <w:rPr>
          <w:rFonts w:ascii="Consolas" w:cs="Consolas" w:eastAsia="Consolas" w:hAnsi="Consolas"/>
          <w:sz w:val="19"/>
          <w:szCs w:val="19"/>
        </w:rPr>
        <w:t xml:space="preserve">core.api</w:t>
      </w:r>
      <w:r>
        <w:rPr>
          <w:sz w:val="21"/>
          <w:szCs w:val="21"/>
        </w:rPr>
        <w:t xml:space="preserve">, </w:t>
      </w:r>
      <w:r>
        <w:rPr>
          <w:rFonts w:ascii="Consolas" w:cs="Consolas" w:eastAsia="Consolas" w:hAnsi="Consolas"/>
          <w:sz w:val="19"/>
          <w:szCs w:val="19"/>
        </w:rPr>
        <w:t xml:space="preserve">core.ingest</w:t>
      </w:r>
      <w:r>
        <w:rPr>
          <w:sz w:val="21"/>
          <w:szCs w:val="21"/>
        </w:rPr>
        <w:t xml:space="preserve">, </w:t>
      </w:r>
      <w:r>
        <w:rPr>
          <w:rFonts w:ascii="Consolas" w:cs="Consolas" w:eastAsia="Consolas" w:hAnsi="Consolas"/>
          <w:sz w:val="19"/>
          <w:szCs w:val="19"/>
        </w:rPr>
        <w:t xml:space="preserve">st ingest</w:t>
      </w:r>
      <w:r>
        <w:rPr>
          <w:sz w:val="21"/>
          <w:szCs w:val="21"/>
        </w:rPr>
        <w:t xml:space="preserve">, </w:t>
      </w:r>
      <w:r>
        <w:rPr>
          <w:rFonts w:ascii="Consolas" w:cs="Consolas" w:eastAsia="Consolas" w:hAnsi="Consolas"/>
          <w:sz w:val="19"/>
          <w:szCs w:val="19"/>
        </w:rPr>
        <w:t xml:space="preserve">st add</w:t>
      </w:r>
      <w:r>
        <w:rPr>
          <w:sz w:val="21"/>
          <w:szCs w:val="21"/>
        </w:rPr>
        <w:t xml:space="preserve">. Tests: unit validator per AC-6 rule; integration idempotency (AC-5); a </w:t>
      </w:r>
      <w:r>
        <w:rPr>
          <w:rFonts w:ascii="Consolas" w:cs="Consolas" w:eastAsia="Consolas" w:hAnsi="Consolas"/>
          <w:sz w:val="19"/>
          <w:szCs w:val="19"/>
        </w:rPr>
        <w:t xml:space="preserve">hypothesis</w:t>
      </w:r>
      <w:r>
        <w:rPr>
          <w:sz w:val="21"/>
          <w:szCs w:val="21"/>
        </w:rPr>
        <w:t xml:space="preserve"> property test that any valid envelope round-trips once and only once is welcome but optional. Checkpoint: </w:t>
      </w:r>
      <w:r>
        <w:rPr>
          <w:rFonts w:ascii="Consolas" w:cs="Consolas" w:eastAsia="Consolas" w:hAnsi="Consolas"/>
          <w:sz w:val="19"/>
          <w:szCs w:val="19"/>
        </w:rPr>
        <w:t xml:space="preserve">integration</w:t>
      </w:r>
      <w:r>
        <w:rPr>
          <w:sz w:val="21"/>
          <w:szCs w:val="21"/>
        </w:rPr>
        <w:t xml:space="preserve"> green.</w:t>
      </w:r>
    </w:p>
    <w:p>
      <w:pPr>
        <w:pStyle w:val="ListParagraph"/>
        <w:numPr>
          <w:ilvl w:val="0"/>
          <w:numId w:val="5"/>
        </w:numPr>
        <w:spacing w:after="60"/>
      </w:pPr>
      <w:r>
        <w:rPr>
          <w:b/>
          <w:bCs/>
          <w:sz w:val="21"/>
          <w:szCs w:val="21"/>
        </w:rPr>
        <w:t xml:space="preserve">Pricer and report.</w:t>
      </w:r>
      <w:r>
        <w:rPr>
          <w:sz w:val="21"/>
          <w:szCs w:val="21"/>
        </w:rPr>
        <w:t xml:space="preserve"> </w:t>
      </w:r>
      <w:r>
        <w:rPr>
          <w:rFonts w:ascii="Consolas" w:cs="Consolas" w:eastAsia="Consolas" w:hAnsi="Consolas"/>
          <w:sz w:val="19"/>
          <w:szCs w:val="19"/>
        </w:rPr>
        <w:t xml:space="preserve">pricer.list_price</w:t>
      </w:r>
      <w:r>
        <w:rPr>
          <w:sz w:val="21"/>
          <w:szCs w:val="21"/>
        </w:rPr>
        <w:t xml:space="preserve">, </w:t>
      </w:r>
      <w:r>
        <w:rPr>
          <w:rFonts w:ascii="Consolas" w:cs="Consolas" w:eastAsia="Consolas" w:hAnsi="Consolas"/>
          <w:sz w:val="19"/>
          <w:szCs w:val="19"/>
        </w:rPr>
        <w:t xml:space="preserve">st report</w:t>
      </w:r>
      <w:r>
        <w:rPr>
          <w:sz w:val="21"/>
          <w:szCs w:val="21"/>
        </w:rPr>
        <w:t xml:space="preserve">. Tests: unit rate lookup precedence (specific pattern beats </w:t>
      </w:r>
      <w:r>
        <w:rPr>
          <w:rFonts w:ascii="Consolas" w:cs="Consolas" w:eastAsia="Consolas" w:hAnsi="Consolas"/>
          <w:sz w:val="19"/>
          <w:szCs w:val="19"/>
        </w:rPr>
        <w:t xml:space="preserve">*</w:t>
      </w:r>
      <w:r>
        <w:rPr>
          <w:sz w:val="21"/>
          <w:szCs w:val="21"/>
        </w:rPr>
        <w:t xml:space="preserve">; later </w:t>
      </w:r>
      <w:r>
        <w:rPr>
          <w:rFonts w:ascii="Consolas" w:cs="Consolas" w:eastAsia="Consolas" w:hAnsi="Consolas"/>
          <w:sz w:val="19"/>
          <w:szCs w:val="19"/>
        </w:rPr>
        <w:t xml:space="preserve">effective_from</w:t>
      </w:r>
      <w:r>
        <w:rPr>
          <w:sz w:val="21"/>
          <w:szCs w:val="21"/>
        </w:rPr>
        <w:t xml:space="preserve"> beats earlier; </w:t>
      </w:r>
      <w:r>
        <w:rPr>
          <w:rFonts w:ascii="Consolas" w:cs="Consolas" w:eastAsia="Consolas" w:hAnsi="Consolas"/>
          <w:sz w:val="19"/>
          <w:szCs w:val="19"/>
        </w:rPr>
        <w:t xml:space="preserve">effective_to</w:t>
      </w:r>
      <w:r>
        <w:rPr>
          <w:sz w:val="21"/>
          <w:szCs w:val="21"/>
        </w:rPr>
        <w:t xml:space="preserve"> excludes), unit rounding half-up at the micro boundary, system </w:t>
      </w:r>
      <w:r>
        <w:rPr>
          <w:rFonts w:ascii="Consolas" w:cs="Consolas" w:eastAsia="Consolas" w:hAnsi="Consolas"/>
          <w:sz w:val="19"/>
          <w:szCs w:val="19"/>
        </w:rPr>
        <w:t xml:space="preserve">tests/system/test_cli_smoke.py</w:t>
      </w:r>
      <w:r>
        <w:rPr>
          <w:sz w:val="21"/>
          <w:szCs w:val="21"/>
        </w:rPr>
        <w:t xml:space="preserve"> (init → add → report prints </w:t>
      </w:r>
      <w:r>
        <w:rPr>
          <w:rFonts w:ascii="Consolas" w:cs="Consolas" w:eastAsia="Consolas" w:hAnsi="Consolas"/>
          <w:sz w:val="19"/>
          <w:szCs w:val="19"/>
        </w:rPr>
        <w:t xml:space="preserve">$0.025</w:t>
      </w:r>
      <w:r>
        <w:rPr>
          <w:sz w:val="21"/>
          <w:szCs w:val="21"/>
        </w:rPr>
        <w:t xml:space="preserve">, AC-4, AC-8). Checkpoint: </w:t>
      </w:r>
      <w:r>
        <w:rPr>
          <w:rFonts w:ascii="Consolas" w:cs="Consolas" w:eastAsia="Consolas" w:hAnsi="Consolas"/>
          <w:sz w:val="19"/>
          <w:szCs w:val="19"/>
        </w:rPr>
        <w:t xml:space="preserve">system</w:t>
      </w:r>
      <w:r>
        <w:rPr>
          <w:sz w:val="21"/>
          <w:szCs w:val="21"/>
        </w:rPr>
        <w:t xml:space="preserve"> green.</w:t>
      </w:r>
    </w:p>
    <w:p>
      <w:pPr>
        <w:pStyle w:val="ListParagraph"/>
        <w:numPr>
          <w:ilvl w:val="0"/>
          <w:numId w:val="5"/>
        </w:numPr>
        <w:spacing w:after="60"/>
      </w:pPr>
      <w:r>
        <w:rPr>
          <w:b/>
          <w:bCs/>
          <w:sz w:val="21"/>
          <w:szCs w:val="21"/>
        </w:rPr>
        <w:t xml:space="preserve">Web.</w:t>
      </w:r>
      <w:r>
        <w:rPr>
          <w:sz w:val="21"/>
          <w:szCs w:val="21"/>
        </w:rPr>
        <w:t xml:space="preserve"> </w:t>
      </w:r>
      <w:r>
        <w:rPr>
          <w:rFonts w:ascii="Consolas" w:cs="Consolas" w:eastAsia="Consolas" w:hAnsi="Consolas"/>
          <w:sz w:val="19"/>
          <w:szCs w:val="19"/>
        </w:rPr>
        <w:t xml:space="preserve">web.app</w:t>
      </w:r>
      <w:r>
        <w:rPr>
          <w:sz w:val="21"/>
          <w:szCs w:val="21"/>
        </w:rPr>
        <w:t xml:space="preserve">, Overview template, vendored Chart.js, </w:t>
      </w:r>
      <w:r>
        <w:rPr>
          <w:rFonts w:ascii="Consolas" w:cs="Consolas" w:eastAsia="Consolas" w:hAnsi="Consolas"/>
          <w:sz w:val="19"/>
          <w:szCs w:val="19"/>
        </w:rPr>
        <w:t xml:space="preserve">/health</w:t>
      </w:r>
      <w:r>
        <w:rPr>
          <w:sz w:val="21"/>
          <w:szCs w:val="21"/>
        </w:rPr>
        <w:t xml:space="preserve">, </w:t>
      </w:r>
      <w:r>
        <w:rPr>
          <w:rFonts w:ascii="Consolas" w:cs="Consolas" w:eastAsia="Consolas" w:hAnsi="Consolas"/>
          <w:sz w:val="19"/>
          <w:szCs w:val="19"/>
        </w:rPr>
        <w:t xml:space="preserve">/api/v1/series</w:t>
      </w:r>
      <w:r>
        <w:rPr>
          <w:sz w:val="21"/>
          <w:szCs w:val="21"/>
        </w:rPr>
        <w:t xml:space="preserve">, </w:t>
      </w:r>
      <w:r>
        <w:rPr>
          <w:rFonts w:ascii="Consolas" w:cs="Consolas" w:eastAsia="Consolas" w:hAnsi="Consolas"/>
          <w:sz w:val="19"/>
          <w:szCs w:val="19"/>
        </w:rPr>
        <w:t xml:space="preserve">st serve</w:t>
      </w:r>
      <w:r>
        <w:rPr>
          <w:sz w:val="21"/>
          <w:szCs w:val="21"/>
        </w:rPr>
        <w:t xml:space="preserve">. Tests: unit API contract with </w:t>
      </w:r>
      <w:r>
        <w:rPr>
          <w:rFonts w:ascii="Consolas" w:cs="Consolas" w:eastAsia="Consolas" w:hAnsi="Consolas"/>
          <w:sz w:val="19"/>
          <w:szCs w:val="19"/>
        </w:rPr>
        <w:t xml:space="preserve">httpx</w:t>
      </w:r>
      <w:r>
        <w:rPr>
          <w:sz w:val="21"/>
          <w:szCs w:val="21"/>
        </w:rPr>
        <w:t xml:space="preserve"> TestClient; system </w:t>
      </w:r>
      <w:r>
        <w:rPr>
          <w:rFonts w:ascii="Consolas" w:cs="Consolas" w:eastAsia="Consolas" w:hAnsi="Consolas"/>
          <w:sz w:val="19"/>
          <w:szCs w:val="19"/>
        </w:rPr>
        <w:t xml:space="preserve">tests/system/test_overview.py</w:t>
      </w:r>
      <w:r>
        <w:rPr>
          <w:sz w:val="21"/>
          <w:szCs w:val="21"/>
        </w:rPr>
        <w:t xml:space="preserve"> Playwright smoke that the page shows the report total. Checkpoint: </w:t>
      </w:r>
      <w:r>
        <w:rPr>
          <w:rFonts w:ascii="Consolas" w:cs="Consolas" w:eastAsia="Consolas" w:hAnsi="Consolas"/>
          <w:sz w:val="19"/>
          <w:szCs w:val="19"/>
        </w:rPr>
        <w:t xml:space="preserve">system</w:t>
      </w:r>
      <w:r>
        <w:rPr>
          <w:sz w:val="21"/>
          <w:szCs w:val="21"/>
        </w:rPr>
        <w:t xml:space="preserve"> green with Playwright.</w:t>
      </w:r>
    </w:p>
    <w:p>
      <w:pPr>
        <w:pStyle w:val="ListParagraph"/>
        <w:numPr>
          <w:ilvl w:val="0"/>
          <w:numId w:val="5"/>
        </w:numPr>
        <w:spacing w:after="60"/>
      </w:pPr>
      <w:r>
        <w:rPr>
          <w:b/>
          <w:bCs/>
          <w:sz w:val="21"/>
          <w:szCs w:val="21"/>
        </w:rPr>
        <w:t xml:space="preserve">Finish.</w:t>
      </w:r>
      <w:r>
        <w:rPr>
          <w:sz w:val="21"/>
          <w:szCs w:val="21"/>
        </w:rPr>
        <w:t xml:space="preserve"> README Quick start, CHANGELOG, </w:t>
      </w:r>
      <w:r>
        <w:rPr>
          <w:rFonts w:ascii="Consolas" w:cs="Consolas" w:eastAsia="Consolas" w:hAnsi="Consolas"/>
          <w:sz w:val="19"/>
          <w:szCs w:val="19"/>
        </w:rPr>
        <w:t xml:space="preserve"># CONTEXT:</w:t>
      </w:r>
      <w:r>
        <w:rPr>
          <w:sz w:val="21"/>
          <w:szCs w:val="21"/>
        </w:rPr>
        <w:t xml:space="preserve"> comments, AC-17 doc deltas, run the full local check list (AC-11), then </w:t>
      </w:r>
      <w:r>
        <w:rPr>
          <w:rFonts w:ascii="Consolas" w:cs="Consolas" w:eastAsia="Consolas" w:hAnsi="Consolas"/>
          <w:sz w:val="19"/>
          <w:szCs w:val="19"/>
        </w:rPr>
        <w:t xml:space="preserve">/close-out</w:t>
      </w:r>
      <w:r>
        <w:rPr>
          <w:sz w:val="21"/>
          <w:szCs w:val="21"/>
        </w:rPr>
        <w:t xml:space="preserve">.</w:t>
      </w:r>
    </w:p>
    <w:p>
      <w:pPr>
        <w:pStyle w:val="Heading3"/>
      </w:pPr>
      <w:r>
        <w:t xml:space="preserve">Tests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14"/>
        <w:gridCol w:w="1131"/>
        <w:gridCol w:w="4115"/>
      </w:tblGrid>
      <w:tr>
        <w:trPr>
          <w:tblHeader/>
        </w:trPr>
        <w:tc>
          <w:tcPr>
            <w:tcW w:type="dxa" w:w="4114"/>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Path</w:t>
            </w:r>
          </w:p>
        </w:tc>
        <w:tc>
          <w:tcPr>
            <w:tcW w:type="dxa" w:w="1131"/>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Tier</w:t>
            </w:r>
          </w:p>
        </w:tc>
        <w:tc>
          <w:tcPr>
            <w:tcW w:type="dxa" w:w="4115"/>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Proves</w:t>
            </w:r>
          </w:p>
        </w:tc>
      </w:tr>
      <w:tr>
        <w:trPr>
          <w:tblHeader w:val="false"/>
        </w:trPr>
        <w:tc>
          <w:tcPr>
            <w:tcW w:type="dxa" w:w="411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tests/unit/test_migrate.py</w:t>
            </w:r>
          </w:p>
        </w:tc>
        <w:tc>
          <w:tcPr>
            <w:tcW w:type="dxa" w:w="113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unit</w:t>
            </w:r>
          </w:p>
        </w:tc>
        <w:tc>
          <w:tcPr>
            <w:tcW w:type="dxa" w:w="411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001 applies on an empty DB; </w:t>
            </w:r>
            <w:r>
              <w:rPr>
                <w:rFonts w:ascii="Consolas" w:cs="Consolas" w:eastAsia="Consolas" w:hAnsi="Consolas"/>
                <w:b w:val="false"/>
                <w:bCs w:val="false"/>
                <w:sz w:val="16"/>
                <w:szCs w:val="16"/>
              </w:rPr>
              <w:t xml:space="preserve">schema_migration</w:t>
            </w:r>
            <w:r>
              <w:rPr>
                <w:b w:val="false"/>
                <w:bCs w:val="false"/>
                <w:sz w:val="18"/>
                <w:szCs w:val="18"/>
              </w:rPr>
              <w:t xml:space="preserve"> has version 1</w:t>
            </w:r>
          </w:p>
        </w:tc>
      </w:tr>
      <w:tr>
        <w:trPr>
          <w:tblHeader w:val="false"/>
        </w:trPr>
        <w:tc>
          <w:tcPr>
            <w:tcW w:type="dxa" w:w="411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tests/integration/test_migrate_twice.py</w:t>
            </w:r>
          </w:p>
        </w:tc>
        <w:tc>
          <w:tcPr>
            <w:tcW w:type="dxa" w:w="113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integration</w:t>
            </w:r>
          </w:p>
        </w:tc>
        <w:tc>
          <w:tcPr>
            <w:tcW w:type="dxa" w:w="411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second run applies nothing; newer DB refused with exit 1</w:t>
            </w:r>
          </w:p>
        </w:tc>
      </w:tr>
      <w:tr>
        <w:trPr>
          <w:tblHeader w:val="false"/>
        </w:trPr>
        <w:tc>
          <w:tcPr>
            <w:tcW w:type="dxa" w:w="411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tests/unit/test_registry.py</w:t>
            </w:r>
          </w:p>
        </w:tc>
        <w:tc>
          <w:tcPr>
            <w:tcW w:type="dxa" w:w="113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unit</w:t>
            </w:r>
          </w:p>
        </w:tc>
        <w:tc>
          <w:tcPr>
            <w:tcW w:type="dxa" w:w="411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seed counts match YAML; rate conversions; node row shape</w:t>
            </w:r>
          </w:p>
        </w:tc>
      </w:tr>
      <w:tr>
        <w:trPr>
          <w:tblHeader w:val="false"/>
        </w:trPr>
        <w:tc>
          <w:tcPr>
            <w:tcW w:type="dxa" w:w="411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tests/integration/test_init.py</w:t>
            </w:r>
          </w:p>
        </w:tc>
        <w:tc>
          <w:tcPr>
            <w:tcW w:type="dxa" w:w="113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integration</w:t>
            </w:r>
          </w:p>
        </w:tc>
        <w:tc>
          <w:tcPr>
            <w:tcW w:type="dxa" w:w="411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AC-2, including idempotent second run and WAL mode</w:t>
            </w:r>
          </w:p>
        </w:tc>
      </w:tr>
      <w:tr>
        <w:trPr>
          <w:tblHeader w:val="false"/>
        </w:trPr>
        <w:tc>
          <w:tcPr>
            <w:tcW w:type="dxa" w:w="411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tests/unit/test_validator.py</w:t>
            </w:r>
          </w:p>
        </w:tc>
        <w:tc>
          <w:tcPr>
            <w:tcW w:type="dxa" w:w="113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unit</w:t>
            </w:r>
          </w:p>
        </w:tc>
        <w:tc>
          <w:tcPr>
            <w:tcW w:type="dxa" w:w="411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one test per AC-6 rule, plus the manual-without-source_ref success case</w:t>
            </w:r>
          </w:p>
        </w:tc>
      </w:tr>
      <w:tr>
        <w:trPr>
          <w:tblHeader w:val="false"/>
        </w:trPr>
        <w:tc>
          <w:tcPr>
            <w:tcW w:type="dxa" w:w="411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tests/integration/test_ingest_idempotent.py</w:t>
            </w:r>
          </w:p>
        </w:tc>
        <w:tc>
          <w:tcPr>
            <w:tcW w:type="dxa" w:w="113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integration</w:t>
            </w:r>
          </w:p>
        </w:tc>
        <w:tc>
          <w:tcPr>
            <w:tcW w:type="dxa" w:w="411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AC-5, array and newline-delimited input</w:t>
            </w:r>
          </w:p>
        </w:tc>
      </w:tr>
      <w:tr>
        <w:trPr>
          <w:tblHeader w:val="false"/>
        </w:trPr>
        <w:tc>
          <w:tcPr>
            <w:tcW w:type="dxa" w:w="411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tests/pricer/test_lookup.py</w:t>
            </w:r>
          </w:p>
        </w:tc>
        <w:tc>
          <w:tcPr>
            <w:tcW w:type="dxa" w:w="113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unit</w:t>
            </w:r>
          </w:p>
        </w:tc>
        <w:tc>
          <w:tcPr>
            <w:tcW w:type="dxa" w:w="411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AC-7 precedence and date rules; no-rate → no line</w:t>
            </w:r>
          </w:p>
        </w:tc>
      </w:tr>
      <w:tr>
        <w:trPr>
          <w:tblHeader w:val="false"/>
        </w:trPr>
        <w:tc>
          <w:tcPr>
            <w:tcW w:type="dxa" w:w="411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tests/pricer/test_rounding.py</w:t>
            </w:r>
          </w:p>
        </w:tc>
        <w:tc>
          <w:tcPr>
            <w:tcW w:type="dxa" w:w="113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unit</w:t>
            </w:r>
          </w:p>
        </w:tc>
        <w:tc>
          <w:tcPr>
            <w:tcW w:type="dxa" w:w="411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half-up at the micro boundary; 1000 × 25000 nanos → 25000 micros</w:t>
            </w:r>
          </w:p>
        </w:tc>
      </w:tr>
      <w:tr>
        <w:trPr>
          <w:tblHeader w:val="false"/>
        </w:trPr>
        <w:tc>
          <w:tcPr>
            <w:tcW w:type="dxa" w:w="411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tests/cli/test_report_format.py</w:t>
            </w:r>
          </w:p>
        </w:tc>
        <w:tc>
          <w:tcPr>
            <w:tcW w:type="dxa" w:w="113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unit</w:t>
            </w:r>
          </w:p>
        </w:tc>
        <w:tc>
          <w:tcPr>
            <w:tcW w:type="dxa" w:w="411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AC-8 formatting table</w:t>
            </w:r>
          </w:p>
        </w:tc>
      </w:tr>
      <w:tr>
        <w:trPr>
          <w:tblHeader w:val="false"/>
        </w:trPr>
        <w:tc>
          <w:tcPr>
            <w:tcW w:type="dxa" w:w="411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tests/system/test_cli_smoke.py</w:t>
            </w:r>
          </w:p>
        </w:tc>
        <w:tc>
          <w:tcPr>
            <w:tcW w:type="dxa" w:w="113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system</w:t>
            </w:r>
          </w:p>
        </w:tc>
        <w:tc>
          <w:tcPr>
            <w:tcW w:type="dxa" w:w="411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init → add → report prints </w:t>
            </w:r>
            <w:r>
              <w:rPr>
                <w:rFonts w:ascii="Consolas" w:cs="Consolas" w:eastAsia="Consolas" w:hAnsi="Consolas"/>
                <w:b w:val="false"/>
                <w:bCs w:val="false"/>
                <w:sz w:val="16"/>
                <w:szCs w:val="16"/>
              </w:rPr>
              <w:t xml:space="preserve">$0.025</w:t>
            </w:r>
            <w:r>
              <w:rPr>
                <w:b w:val="false"/>
                <w:bCs w:val="false"/>
                <w:sz w:val="18"/>
                <w:szCs w:val="18"/>
              </w:rPr>
              <w:t xml:space="preserve"> in a temp HOME</w:t>
            </w:r>
          </w:p>
        </w:tc>
      </w:tr>
      <w:tr>
        <w:trPr>
          <w:tblHeader w:val="false"/>
        </w:trPr>
        <w:tc>
          <w:tcPr>
            <w:tcW w:type="dxa" w:w="411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tests/web/test_api.py</w:t>
            </w:r>
          </w:p>
        </w:tc>
        <w:tc>
          <w:tcPr>
            <w:tcW w:type="dxa" w:w="113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unit</w:t>
            </w:r>
          </w:p>
        </w:tc>
        <w:tc>
          <w:tcPr>
            <w:tcW w:type="dxa" w:w="411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/health</w:t>
            </w:r>
            <w:r>
              <w:rPr>
                <w:b w:val="false"/>
                <w:bCs w:val="false"/>
                <w:sz w:val="18"/>
                <w:szCs w:val="18"/>
              </w:rPr>
              <w:t xml:space="preserve"> shape; </w:t>
            </w:r>
            <w:r>
              <w:rPr>
                <w:rFonts w:ascii="Consolas" w:cs="Consolas" w:eastAsia="Consolas" w:hAnsi="Consolas"/>
                <w:b w:val="false"/>
                <w:bCs w:val="false"/>
                <w:sz w:val="16"/>
                <w:szCs w:val="16"/>
              </w:rPr>
              <w:t xml:space="preserve">/api/v1/series</w:t>
            </w:r>
            <w:r>
              <w:rPr>
                <w:b w:val="false"/>
                <w:bCs w:val="false"/>
                <w:sz w:val="18"/>
                <w:szCs w:val="18"/>
              </w:rPr>
              <w:t xml:space="preserve"> money shape and day buckets</w:t>
            </w:r>
          </w:p>
        </w:tc>
      </w:tr>
      <w:tr>
        <w:trPr>
          <w:tblHeader w:val="false"/>
        </w:trPr>
        <w:tc>
          <w:tcPr>
            <w:tcW w:type="dxa" w:w="411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tests/system/test_overview.py</w:t>
            </w:r>
          </w:p>
        </w:tc>
        <w:tc>
          <w:tcPr>
            <w:tcW w:type="dxa" w:w="113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system</w:t>
            </w:r>
          </w:p>
        </w:tc>
        <w:tc>
          <w:tcPr>
            <w:tcW w:type="dxa" w:w="411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Playwright: page shows "Effective this month" and the same total as </w:t>
            </w:r>
            <w:r>
              <w:rPr>
                <w:rFonts w:ascii="Consolas" w:cs="Consolas" w:eastAsia="Consolas" w:hAnsi="Consolas"/>
                <w:b w:val="false"/>
                <w:bCs w:val="false"/>
                <w:sz w:val="16"/>
                <w:szCs w:val="16"/>
              </w:rPr>
              <w:t xml:space="preserve">st report</w:t>
            </w:r>
          </w:p>
        </w:tc>
      </w:tr>
    </w:tbl>
    <w:p>
      <w:pPr>
        <w:spacing w:after="120"/>
      </w:pPr>
    </w:p>
    <w:p>
      <w:pPr>
        <w:pStyle w:val="Heading2"/>
      </w:pPr>
      <w:r>
        <w:t xml:space="preserve">13.2 BS-002: CT and rollup workflows</w:t>
      </w:r>
    </w:p>
    <w:p>
      <w:pPr>
        <w:spacing w:after="120"/>
      </w:pPr>
      <w:r>
        <w:rPr>
          <w:sz w:val="21"/>
          <w:szCs w:val="21"/>
        </w:rPr>
        <w:t xml:space="preserve">Blocked until BS-001 merges. Goal: nightly continuous testing and the rollup workflow run from the repository rather than from </w:t>
      </w:r>
      <w:r>
        <w:rPr>
          <w:rFonts w:ascii="Consolas" w:cs="Consolas" w:eastAsia="Consolas" w:hAnsi="Consolas"/>
          <w:sz w:val="19"/>
          <w:szCs w:val="19"/>
        </w:rPr>
        <w:t xml:space="preserve">examples/</w:t>
      </w:r>
      <w:r>
        <w:rPr>
          <w:sz w:val="21"/>
          <w:szCs w:val="21"/>
        </w:rPr>
        <w:t xml:space="preserve">, with </w:t>
      </w:r>
      <w:r>
        <w:rPr>
          <w:rFonts w:ascii="Consolas" w:cs="Consolas" w:eastAsia="Consolas" w:hAnsi="Consolas"/>
          <w:sz w:val="19"/>
          <w:szCs w:val="19"/>
        </w:rPr>
        <w:t xml:space="preserve">ci-issues.py</w:t>
      </w:r>
      <w:r>
        <w:rPr>
          <w:sz w:val="21"/>
          <w:szCs w:val="21"/>
        </w:rPr>
        <w:t xml:space="preserve"> wired so failing tiers upload the artifact and post the PR comment. Exit criteria: a deliberately failing test on a throwaway branch produces the artifact and the comment; the nightly runs green on </w:t>
      </w:r>
      <w:r>
        <w:rPr>
          <w:rFonts w:ascii="Consolas" w:cs="Consolas" w:eastAsia="Consolas" w:hAnsi="Consolas"/>
          <w:sz w:val="19"/>
          <w:szCs w:val="19"/>
        </w:rPr>
        <w:t xml:space="preserve">main</w:t>
      </w:r>
      <w:r>
        <w:rPr>
          <w:sz w:val="21"/>
          <w:szCs w:val="21"/>
        </w:rPr>
        <w:t xml:space="preserve">. Fable writes its packet after BS-001 merges because its interfaces depend on the S0 package layout.</w:t>
      </w:r>
    </w:p>
    <w:p>
      <w:pPr>
        <w:pStyle w:val="Heading2"/>
      </w:pPr>
      <w:r>
        <w:t xml:space="preserve">13.3 The expectation of every session, start to end</w:t>
      </w:r>
    </w:p>
    <w:p>
      <w:pPr>
        <w:spacing w:after="120"/>
      </w:pPr>
      <w:r>
        <w:rPr>
          <w:sz w:val="21"/>
          <w:szCs w:val="21"/>
        </w:rPr>
        <w:t xml:space="preserve">Both roles stop at 40 prompts; the hook warns at 35, forces the close-out at 40 and blocks prompts after it. Every session ends with a </w:t>
      </w:r>
      <w:r>
        <w:rPr>
          <w:rFonts w:ascii="Consolas" w:cs="Consolas" w:eastAsia="Consolas" w:hAnsi="Consolas"/>
          <w:sz w:val="19"/>
          <w:szCs w:val="19"/>
        </w:rPr>
        <w:t xml:space="preserve">log.sh close</w:t>
      </w:r>
      <w:r>
        <w:rPr>
          <w:sz w:val="21"/>
          <w:szCs w:val="21"/>
        </w:rPr>
        <w:t xml:space="preserve"> entry; a session that ends without one is marked </w:t>
      </w:r>
      <w:r>
        <w:rPr>
          <w:rFonts w:ascii="Consolas" w:cs="Consolas" w:eastAsia="Consolas" w:hAnsi="Consolas"/>
          <w:sz w:val="19"/>
          <w:szCs w:val="19"/>
        </w:rPr>
        <w:t xml:space="preserve">auto</w:t>
      </w:r>
      <w:r>
        <w:rPr>
          <w:sz w:val="21"/>
          <w:szCs w:val="21"/>
        </w:rPr>
        <w:t xml:space="preserve"> in the log so the next Fable session inspects its branch. The table in section 10.3 is the contract; in short:</w:t>
      </w:r>
    </w:p>
    <w:p>
      <w:pPr>
        <w:pStyle w:val="ListParagraph"/>
        <w:numPr>
          <w:ilvl w:val="0"/>
          <w:numId w:val="4"/>
        </w:numPr>
        <w:spacing w:after="60"/>
      </w:pPr>
      <w:r>
        <w:rPr>
          <w:b/>
          <w:bCs/>
          <w:sz w:val="21"/>
          <w:szCs w:val="21"/>
        </w:rPr>
        <w:t xml:space="preserve">Builder, start:</w:t>
      </w:r>
      <w:r>
        <w:rPr>
          <w:sz w:val="21"/>
          <w:szCs w:val="21"/>
        </w:rPr>
        <w:t xml:space="preserve"> the hook binds the role and injects the current state, its queue entry and packet path, open issues and answered questions; the session logs a start entry and reads </w:t>
      </w:r>
      <w:r>
        <w:rPr>
          <w:rFonts w:ascii="Consolas" w:cs="Consolas" w:eastAsia="Consolas" w:hAnsi="Consolas"/>
          <w:sz w:val="19"/>
          <w:szCs w:val="19"/>
        </w:rPr>
        <w:t xml:space="preserve">PROCESS.md</w:t>
      </w:r>
      <w:r>
        <w:rPr>
          <w:sz w:val="21"/>
          <w:szCs w:val="21"/>
        </w:rPr>
        <w:t xml:space="preserve">, the packet and the packet’s reading list, nothing else.</w:t>
      </w:r>
    </w:p>
    <w:p>
      <w:pPr>
        <w:pStyle w:val="ListParagraph"/>
        <w:numPr>
          <w:ilvl w:val="0"/>
          <w:numId w:val="4"/>
        </w:numPr>
        <w:spacing w:after="60"/>
      </w:pPr>
      <w:r>
        <w:rPr>
          <w:b/>
          <w:bCs/>
          <w:sz w:val="21"/>
          <w:szCs w:val="21"/>
        </w:rPr>
        <w:t xml:space="preserve">Builder, middle:</w:t>
      </w:r>
      <w:r>
        <w:rPr>
          <w:sz w:val="21"/>
          <w:szCs w:val="21"/>
        </w:rPr>
        <w:t xml:space="preserve"> one checkpoint at a time, each ending green locally (lint, format, type check, all three tiers) and pushed; progress logged per checkpoint; every question through </w:t>
      </w:r>
      <w:r>
        <w:rPr>
          <w:rFonts w:ascii="Consolas" w:cs="Consolas" w:eastAsia="Consolas" w:hAnsi="Consolas"/>
          <w:sz w:val="19"/>
          <w:szCs w:val="19"/>
        </w:rPr>
        <w:t xml:space="preserve">ask.sh</w:t>
      </w:r>
      <w:r>
        <w:rPr>
          <w:sz w:val="21"/>
          <w:szCs w:val="21"/>
        </w:rPr>
        <w:t xml:space="preserve">, every defect or failing check through </w:t>
      </w:r>
      <w:r>
        <w:rPr>
          <w:rFonts w:ascii="Consolas" w:cs="Consolas" w:eastAsia="Consolas" w:hAnsi="Consolas"/>
          <w:sz w:val="19"/>
          <w:szCs w:val="19"/>
        </w:rPr>
        <w:t xml:space="preserve">issue.sh</w:t>
      </w:r>
      <w:r>
        <w:rPr>
          <w:sz w:val="21"/>
          <w:szCs w:val="21"/>
        </w:rPr>
        <w:t xml:space="preserve">; never a merge, a ledger edit, another packet or a second entry.</w:t>
      </w:r>
    </w:p>
    <w:p>
      <w:pPr>
        <w:pStyle w:val="ListParagraph"/>
        <w:numPr>
          <w:ilvl w:val="0"/>
          <w:numId w:val="4"/>
        </w:numPr>
        <w:spacing w:after="60"/>
      </w:pPr>
      <w:r>
        <w:rPr>
          <w:b/>
          <w:bCs/>
          <w:sz w:val="21"/>
          <w:szCs w:val="21"/>
        </w:rPr>
        <w:t xml:space="preserve">Builder, end:</w:t>
      </w:r>
      <w:r>
        <w:rPr>
          <w:sz w:val="21"/>
          <w:szCs w:val="21"/>
        </w:rPr>
        <w:t xml:space="preserve"> </w:t>
      </w:r>
      <w:r>
        <w:rPr>
          <w:rFonts w:ascii="Consolas" w:cs="Consolas" w:eastAsia="Consolas" w:hAnsi="Consolas"/>
          <w:sz w:val="19"/>
          <w:szCs w:val="19"/>
        </w:rPr>
        <w:t xml:space="preserve">/close-out</w:t>
      </w:r>
      <w:r>
        <w:rPr>
          <w:sz w:val="21"/>
          <w:szCs w:val="21"/>
        </w:rPr>
        <w:t xml:space="preserve"> before prompt 40: AC table with evidence, deviations, assumptions, spend; questions and issues filed; branch pushed; draft PR under the owner’s username; </w:t>
      </w:r>
      <w:r>
        <w:rPr>
          <w:rFonts w:ascii="Consolas" w:cs="Consolas" w:eastAsia="Consolas" w:hAnsi="Consolas"/>
          <w:sz w:val="19"/>
          <w:szCs w:val="19"/>
        </w:rPr>
        <w:t xml:space="preserve">log.sh close</w:t>
      </w:r>
      <w:r>
        <w:rPr>
          <w:sz w:val="21"/>
          <w:szCs w:val="21"/>
        </w:rPr>
        <w:t xml:space="preserve">; stop.</w:t>
      </w:r>
    </w:p>
    <w:p>
      <w:pPr>
        <w:pStyle w:val="ListParagraph"/>
        <w:numPr>
          <w:ilvl w:val="0"/>
          <w:numId w:val="4"/>
        </w:numPr>
        <w:spacing w:after="60"/>
      </w:pPr>
      <w:r>
        <w:rPr>
          <w:b/>
          <w:bCs/>
          <w:sz w:val="21"/>
          <w:szCs w:val="21"/>
        </w:rPr>
        <w:t xml:space="preserve">Fable, start:</w:t>
      </w:r>
      <w:r>
        <w:rPr>
          <w:sz w:val="21"/>
          <w:szCs w:val="21"/>
        </w:rPr>
        <w:t xml:space="preserve"> the hook injects the full context; the session logs a start entry (confirming the model with </w:t>
      </w:r>
      <w:r>
        <w:rPr>
          <w:rFonts w:ascii="Consolas" w:cs="Consolas" w:eastAsia="Consolas" w:hAnsi="Consolas"/>
          <w:sz w:val="19"/>
          <w:szCs w:val="19"/>
        </w:rPr>
        <w:t xml:space="preserve">get_session</w:t>
      </w:r>
      <w:r>
        <w:rPr>
          <w:sz w:val="21"/>
          <w:szCs w:val="21"/>
        </w:rPr>
        <w:t xml:space="preserve"> when the role was declared) and answers every pending question on every branch.</w:t>
      </w:r>
    </w:p>
    <w:p>
      <w:pPr>
        <w:pStyle w:val="ListParagraph"/>
        <w:numPr>
          <w:ilvl w:val="0"/>
          <w:numId w:val="4"/>
        </w:numPr>
        <w:spacing w:after="60"/>
      </w:pPr>
      <w:r>
        <w:rPr>
          <w:b/>
          <w:bCs/>
          <w:sz w:val="21"/>
          <w:szCs w:val="21"/>
        </w:rPr>
        <w:t xml:space="preserve">Fable, middle:</w:t>
      </w:r>
      <w:r>
        <w:rPr>
          <w:sz w:val="21"/>
          <w:szCs w:val="21"/>
        </w:rPr>
        <w:t xml:space="preserve"> curates the known-issues ledger from CI output; for each builder PR runs the checks and the packet’s acceptance criteria on the head, verifies author, blast radius, questions and issues, reads the diff against the file list; merges with a merge commit or writes rework or redesign items.</w:t>
      </w:r>
    </w:p>
    <w:p>
      <w:pPr>
        <w:pStyle w:val="ListParagraph"/>
        <w:numPr>
          <w:ilvl w:val="0"/>
          <w:numId w:val="4"/>
        </w:numPr>
        <w:spacing w:after="60"/>
      </w:pPr>
      <w:r>
        <w:rPr>
          <w:b/>
          <w:bCs/>
          <w:sz w:val="21"/>
          <w:szCs w:val="21"/>
        </w:rPr>
        <w:t xml:space="preserve">Fable, end:</w:t>
      </w:r>
      <w:r>
        <w:rPr>
          <w:sz w:val="21"/>
          <w:szCs w:val="21"/>
        </w:rPr>
        <w:t xml:space="preserve"> updates </w:t>
      </w:r>
      <w:r>
        <w:rPr>
          <w:rFonts w:ascii="Consolas" w:cs="Consolas" w:eastAsia="Consolas" w:hAnsi="Consolas"/>
          <w:sz w:val="19"/>
          <w:szCs w:val="19"/>
        </w:rPr>
        <w:t xml:space="preserve">CONTEXT.md</w:t>
      </w:r>
      <w:r>
        <w:rPr>
          <w:sz w:val="21"/>
          <w:szCs w:val="21"/>
        </w:rPr>
        <w:t xml:space="preserve"> (state, next actions, queue, decisions, questions, history), writes or refreshes the next packet, pushes to </w:t>
      </w:r>
      <w:r>
        <w:rPr>
          <w:rFonts w:ascii="Consolas" w:cs="Consolas" w:eastAsia="Consolas" w:hAnsi="Consolas"/>
          <w:sz w:val="19"/>
          <w:szCs w:val="19"/>
        </w:rPr>
        <w:t xml:space="preserve">main</w:t>
      </w:r>
      <w:r>
        <w:rPr>
          <w:sz w:val="21"/>
          <w:szCs w:val="21"/>
        </w:rPr>
        <w:t xml:space="preserve">, </w:t>
      </w:r>
      <w:r>
        <w:rPr>
          <w:rFonts w:ascii="Consolas" w:cs="Consolas" w:eastAsia="Consolas" w:hAnsi="Consolas"/>
          <w:sz w:val="19"/>
          <w:szCs w:val="19"/>
        </w:rPr>
        <w:t xml:space="preserve">log.sh close</w:t>
      </w:r>
      <w:r>
        <w:rPr>
          <w:sz w:val="21"/>
          <w:szCs w:val="21"/>
        </w:rPr>
        <w:t xml:space="preserve">.</w:t>
      </w:r>
    </w:p>
    <w:p>
      <w:pPr>
        <w:pStyle w:val="Heading1"/>
        <w:pageBreakBefore/>
      </w:pPr>
      <w:r>
        <w:t xml:space="preserve">14. Alignment review of 2026-09-03</w:t>
      </w:r>
    </w:p>
    <w:p>
      <w:pPr>
        <w:spacing w:after="120"/>
      </w:pPr>
      <w:r>
        <w:rPr>
          <w:sz w:val="21"/>
          <w:szCs w:val="21"/>
        </w:rPr>
        <w:t xml:space="preserve">This revision of the documents comes from a Fable session review of every design, delivery and process document, the hooks, the skills, the CI templates and the first task packet, checked against each other and against what the sessions so far actually experienced. Findings and resolutions:</w:t>
      </w:r>
    </w:p>
    <w:p>
      <w:pPr>
        <w:sectPr>
          <w:headerReference w:type="default" r:id="rId99"/>
          <w:footerReference w:type="default" r:id="rId100"/>
          <w:pgSz w:w="12240" w:h="15840" w:orient="portrait"/>
          <w:pgMar w:top="1440" w:right="1440" w:bottom="1440" w:left="1440" w:header="708" w:footer="708" w:gutter="0"/>
          <w:pgNumType/>
          <w:docGrid w:linePitch="360"/>
        </w:sectPr>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6840"/>
        <w:gridCol w:w="6840"/>
      </w:tblGrid>
      <w:tr>
        <w:trPr>
          <w:tblHeader/>
        </w:trPr>
        <w:tc>
          <w:tcPr>
            <w:tcW w:type="dxa" w:w="6840"/>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Finding</w:t>
            </w:r>
          </w:p>
        </w:tc>
        <w:tc>
          <w:tcPr>
            <w:tcW w:type="dxa" w:w="6840"/>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Resolution</w:t>
            </w:r>
          </w:p>
        </w:tc>
      </w:tr>
      <w:tr>
        <w:trPr>
          <w:tblHeader w:val="false"/>
        </w:trPr>
        <w:tc>
          <w:tcPr>
            <w:tcW w:type="dxa" w:w="684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The SessionStart hook receives no model in cloud sessions, so every session was classed as a builder and Fable sessions corrected their own state by hand (three times). PR #6 proposed replacing inference with self-declared roles.</w:t>
            </w:r>
          </w:p>
        </w:tc>
        <w:tc>
          <w:tcPr>
            <w:tcW w:type="dxa" w:w="684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ADR-0009: role from the observed model when the platform reports one, </w:t>
            </w:r>
            <w:r>
              <w:rPr>
                <w:rFonts w:ascii="Consolas" w:cs="Consolas" w:eastAsia="Consolas" w:hAnsi="Consolas"/>
                <w:b w:val="false"/>
                <w:bCs w:val="false"/>
                <w:sz w:val="16"/>
                <w:szCs w:val="16"/>
              </w:rPr>
              <w:t xml:space="preserve">SPENDTRACKER_ROLE</w:t>
            </w:r>
            <w:r>
              <w:rPr>
                <w:b w:val="false"/>
                <w:bCs w:val="false"/>
                <w:sz w:val="18"/>
                <w:szCs w:val="18"/>
              </w:rPr>
              <w:t xml:space="preserve"> as owner override, otherwise undeclared and fail-closed until a </w:t>
            </w:r>
            <w:r>
              <w:rPr>
                <w:rFonts w:ascii="Consolas" w:cs="Consolas" w:eastAsia="Consolas" w:hAnsi="Consolas"/>
                <w:b w:val="false"/>
                <w:bCs w:val="false"/>
                <w:sz w:val="16"/>
                <w:szCs w:val="16"/>
              </w:rPr>
              <w:t xml:space="preserve">ROLE:</w:t>
            </w:r>
            <w:r>
              <w:rPr>
                <w:b w:val="false"/>
                <w:bCs w:val="false"/>
                <w:sz w:val="18"/>
                <w:szCs w:val="18"/>
              </w:rPr>
              <w:t xml:space="preserve"> declaration; declarations cannot override an observed role; declared Fable roles are marked in the log and audited. Hooks implemented; self-test extended to 89 checks; issue I-20260903-f7d2 recorded as fixed; PR #6 superseded.</w:t>
            </w:r>
          </w:p>
        </w:tc>
      </w:tr>
      <w:tr>
        <w:trPr>
          <w:tblHeader w:val="false"/>
        </w:trPr>
        <w:tc>
          <w:tcPr>
            <w:tcW w:type="dxa" w:w="684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Q-6 (how much context a builder receives) was open while the owner had asked twice for separation.</w:t>
            </w:r>
          </w:p>
        </w:tc>
        <w:tc>
          <w:tcPr>
            <w:tcW w:type="dxa" w:w="684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ADR-0010: builder context is </w:t>
            </w:r>
            <w:r>
              <w:rPr>
                <w:rFonts w:ascii="Consolas" w:cs="Consolas" w:eastAsia="Consolas" w:hAnsi="Consolas"/>
                <w:b w:val="false"/>
                <w:bCs w:val="false"/>
                <w:sz w:val="16"/>
                <w:szCs w:val="16"/>
              </w:rPr>
              <w:t xml:space="preserve">PROCESS.md</w:t>
            </w:r>
            <w:r>
              <w:rPr>
                <w:b w:val="false"/>
                <w:bCs w:val="false"/>
                <w:sz w:val="18"/>
                <w:szCs w:val="18"/>
              </w:rPr>
              <w:t xml:space="preserve">, its packet and what it lists; the start hook injects only its own entry; other packets are hook-denied. Brief, protocol, process document, playbook and skills changed together.</w:t>
            </w:r>
          </w:p>
        </w:tc>
      </w:tr>
      <w:tr>
        <w:trPr>
          <w:tblHeader w:val="false"/>
        </w:trPr>
        <w:tc>
          <w:tcPr>
            <w:tcW w:type="dxa" w:w="684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docs/PROCESS.md</w:t>
            </w:r>
            <w:r>
              <w:rPr>
                <w:b w:val="false"/>
                <w:bCs w:val="false"/>
                <w:sz w:val="18"/>
                <w:szCs w:val="18"/>
              </w:rPr>
              <w:t xml:space="preserve"> on </w:t>
            </w:r>
            <w:r>
              <w:rPr>
                <w:rFonts w:ascii="Consolas" w:cs="Consolas" w:eastAsia="Consolas" w:hAnsi="Consolas"/>
                <w:b w:val="false"/>
                <w:bCs w:val="false"/>
                <w:sz w:val="16"/>
                <w:szCs w:val="16"/>
              </w:rPr>
              <w:t xml:space="preserve">main</w:t>
            </w:r>
            <w:r>
              <w:rPr>
                <w:b w:val="false"/>
                <w:bCs w:val="false"/>
                <w:sz w:val="18"/>
                <w:szCs w:val="18"/>
              </w:rPr>
              <w:t xml:space="preserve"> described a different system (STATUS.md, DECISIONS.md, per-task question files, </w:t>
            </w:r>
            <w:r>
              <w:rPr>
                <w:rFonts w:ascii="Consolas" w:cs="Consolas" w:eastAsia="Consolas" w:hAnsi="Consolas"/>
                <w:b w:val="false"/>
                <w:bCs w:val="false"/>
                <w:sz w:val="16"/>
                <w:szCs w:val="16"/>
              </w:rPr>
              <w:t xml:space="preserve">task/T-</w:t>
            </w:r>
            <w:r>
              <w:rPr>
                <w:b w:val="false"/>
                <w:bCs w:val="false"/>
                <w:sz w:val="18"/>
                <w:szCs w:val="18"/>
              </w:rPr>
              <w:t xml:space="preserve"> branches, prompt-declared roles).</w:t>
            </w:r>
          </w:p>
        </w:tc>
        <w:tc>
          <w:tcPr>
            <w:tcW w:type="dxa" w:w="684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PR #5’s reconciled version adopted as the base and aligned further (role source, context, branch naming, section 14 resolved).</w:t>
            </w:r>
          </w:p>
        </w:tc>
      </w:tr>
      <w:tr>
        <w:trPr>
          <w:tblHeader w:val="false"/>
        </w:trPr>
        <w:tc>
          <w:tcPr>
            <w:tcW w:type="dxa" w:w="684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Packets and the close-out skill named </w:t>
            </w:r>
            <w:r>
              <w:rPr>
                <w:rFonts w:ascii="Consolas" w:cs="Consolas" w:eastAsia="Consolas" w:hAnsi="Consolas"/>
                <w:b w:val="false"/>
                <w:bCs w:val="false"/>
                <w:sz w:val="16"/>
                <w:szCs w:val="16"/>
              </w:rPr>
              <w:t xml:space="preserve">work/&lt;slice&gt;-&lt;topic&gt;</w:t>
            </w:r>
            <w:r>
              <w:rPr>
                <w:b w:val="false"/>
                <w:bCs w:val="false"/>
                <w:sz w:val="18"/>
                <w:szCs w:val="18"/>
              </w:rPr>
              <w:t xml:space="preserve"> branches, but cloud sessions must push to the </w:t>
            </w:r>
            <w:r>
              <w:rPr>
                <w:rFonts w:ascii="Consolas" w:cs="Consolas" w:eastAsia="Consolas" w:hAnsi="Consolas"/>
                <w:b w:val="false"/>
                <w:bCs w:val="false"/>
                <w:sz w:val="16"/>
                <w:szCs w:val="16"/>
              </w:rPr>
              <w:t xml:space="preserve">claude/&lt;slug&gt;</w:t>
            </w:r>
            <w:r>
              <w:rPr>
                <w:b w:val="false"/>
                <w:bCs w:val="false"/>
                <w:sz w:val="18"/>
                <w:szCs w:val="18"/>
              </w:rPr>
              <w:t xml:space="preserve"> branch the harness assigns.</w:t>
            </w:r>
          </w:p>
        </w:tc>
        <w:tc>
          <w:tcPr>
            <w:tcW w:type="dxa" w:w="684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PROCESS.md section 8, the packet, the builder brief and the close-out skill now say: push to the branch the session was started on; the packet name applies to local sessions.</w:t>
            </w:r>
          </w:p>
        </w:tc>
      </w:tr>
      <w:tr>
        <w:trPr>
          <w:tblHeader w:val="false"/>
        </w:trPr>
        <w:tc>
          <w:tcPr>
            <w:tcW w:type="dxa" w:w="684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CI-CD.md still described a pre-tiering </w:t>
            </w:r>
            <w:r>
              <w:rPr>
                <w:rFonts w:ascii="Consolas" w:cs="Consolas" w:eastAsia="Consolas" w:hAnsi="Consolas"/>
                <w:b w:val="false"/>
                <w:bCs w:val="false"/>
                <w:sz w:val="16"/>
                <w:szCs w:val="16"/>
              </w:rPr>
              <w:t xml:space="preserve">ci.yml</w:t>
            </w:r>
            <w:r>
              <w:rPr>
                <w:b w:val="false"/>
                <w:bCs w:val="false"/>
                <w:sz w:val="18"/>
                <w:szCs w:val="18"/>
              </w:rPr>
              <w:t xml:space="preserve"> (test-linux, test-macos, ui jobs) alongside the tiered one; the docs job listed checks the template does not run.</w:t>
            </w:r>
          </w:p>
        </w:tc>
        <w:tc>
          <w:tcPr>
            <w:tcW w:type="dxa" w:w="684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One job table matching </w:t>
            </w:r>
            <w:r>
              <w:rPr>
                <w:rFonts w:ascii="Consolas" w:cs="Consolas" w:eastAsia="Consolas" w:hAnsi="Consolas"/>
                <w:b w:val="false"/>
                <w:bCs w:val="false"/>
                <w:sz w:val="16"/>
                <w:szCs w:val="16"/>
              </w:rPr>
              <w:t xml:space="preserve">examples/ci/ci.yml</w:t>
            </w:r>
            <w:r>
              <w:rPr>
                <w:b w:val="false"/>
                <w:bCs w:val="false"/>
                <w:sz w:val="18"/>
                <w:szCs w:val="18"/>
              </w:rPr>
              <w:t xml:space="preserve">; unimplemented checks marked as planned; the pipeline diagram updated.</w:t>
            </w:r>
          </w:p>
        </w:tc>
      </w:tr>
      <w:tr>
        <w:trPr>
          <w:tblHeader w:val="false"/>
        </w:trPr>
        <w:tc>
          <w:tcPr>
            <w:tcW w:type="dxa" w:w="684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TESTING.md’s local commands used a </w:t>
            </w:r>
            <w:r>
              <w:rPr>
                <w:rFonts w:ascii="Consolas" w:cs="Consolas" w:eastAsia="Consolas" w:hAnsi="Consolas"/>
                <w:b w:val="false"/>
                <w:bCs w:val="false"/>
                <w:sz w:val="16"/>
                <w:szCs w:val="16"/>
              </w:rPr>
              <w:t xml:space="preserve">ui</w:t>
            </w:r>
            <w:r>
              <w:rPr>
                <w:b w:val="false"/>
                <w:bCs w:val="false"/>
                <w:sz w:val="18"/>
                <w:szCs w:val="18"/>
              </w:rPr>
              <w:t xml:space="preserve"> marker although every test carries exactly one of </w:t>
            </w:r>
            <w:r>
              <w:rPr>
                <w:rFonts w:ascii="Consolas" w:cs="Consolas" w:eastAsia="Consolas" w:hAnsi="Consolas"/>
                <w:b w:val="false"/>
                <w:bCs w:val="false"/>
                <w:sz w:val="16"/>
                <w:szCs w:val="16"/>
              </w:rPr>
              <w:t xml:space="preserve">unit</w:t>
            </w:r>
            <w:r>
              <w:rPr>
                <w:b w:val="false"/>
                <w:bCs w:val="false"/>
                <w:sz w:val="18"/>
                <w:szCs w:val="18"/>
              </w:rPr>
              <w:t xml:space="preserve">, </w:t>
            </w:r>
            <w:r>
              <w:rPr>
                <w:rFonts w:ascii="Consolas" w:cs="Consolas" w:eastAsia="Consolas" w:hAnsi="Consolas"/>
                <w:b w:val="false"/>
                <w:bCs w:val="false"/>
                <w:sz w:val="16"/>
                <w:szCs w:val="16"/>
              </w:rPr>
              <w:t xml:space="preserve">integration</w:t>
            </w:r>
            <w:r>
              <w:rPr>
                <w:b w:val="false"/>
                <w:bCs w:val="false"/>
                <w:sz w:val="18"/>
                <w:szCs w:val="18"/>
              </w:rPr>
              <w:t xml:space="preserve">, </w:t>
            </w:r>
            <w:r>
              <w:rPr>
                <w:rFonts w:ascii="Consolas" w:cs="Consolas" w:eastAsia="Consolas" w:hAnsi="Consolas"/>
                <w:b w:val="false"/>
                <w:bCs w:val="false"/>
                <w:sz w:val="16"/>
                <w:szCs w:val="16"/>
              </w:rPr>
              <w:t xml:space="preserve">system</w:t>
            </w:r>
            <w:r>
              <w:rPr>
                <w:b w:val="false"/>
                <w:bCs w:val="false"/>
                <w:sz w:val="18"/>
                <w:szCs w:val="18"/>
              </w:rPr>
              <w:t xml:space="preserve">; the pyramid levels were not mapped to tiers; the blast-radius table lacked the rollup, cli, hooks and tests rules.</w:t>
            </w:r>
          </w:p>
        </w:tc>
        <w:tc>
          <w:tcPr>
            <w:tcW w:type="dxa" w:w="684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Commands rewritten per tier; a pyramid-to-tier mapping table added; the blast-radius table completed.</w:t>
            </w:r>
          </w:p>
        </w:tc>
      </w:tr>
      <w:tr>
        <w:trPr>
          <w:tblHeader w:val="false"/>
        </w:trPr>
        <w:tc>
          <w:tcPr>
            <w:tcW w:type="dxa" w:w="684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VERTICAL-SLICES S0 said CI runs on Linux and macOS and told builders to record DDL deviations as ADR-0007, a number now taken.</w:t>
            </w:r>
          </w:p>
        </w:tc>
        <w:tc>
          <w:tcPr>
            <w:tcW w:type="dxa" w:w="684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S0 now names the installed jobs and says a new ADR; slices are stated to be delivered as packets.</w:t>
            </w:r>
          </w:p>
        </w:tc>
      </w:tr>
      <w:tr>
        <w:trPr>
          <w:tblHeader w:val="false"/>
        </w:trPr>
        <w:tc>
          <w:tcPr>
            <w:tcW w:type="dxa" w:w="684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The phase playbook’s kickoff prompt told every session to read </w:t>
            </w:r>
            <w:r>
              <w:rPr>
                <w:rFonts w:ascii="Consolas" w:cs="Consolas" w:eastAsia="Consolas" w:hAnsi="Consolas"/>
                <w:b w:val="false"/>
                <w:bCs w:val="false"/>
                <w:sz w:val="16"/>
                <w:szCs w:val="16"/>
              </w:rPr>
              <w:t xml:space="preserve">CONTEXT.md</w:t>
            </w:r>
            <w:r>
              <w:rPr>
                <w:b w:val="false"/>
                <w:bCs w:val="false"/>
                <w:sz w:val="18"/>
                <w:szCs w:val="18"/>
              </w:rPr>
              <w:t xml:space="preserve"> in full and finish by updating it, which builders cannot do.</w:t>
            </w:r>
          </w:p>
        </w:tc>
        <w:tc>
          <w:tcPr>
            <w:tcW w:type="dxa" w:w="684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Separate builder and Fable kickoff prompts with the role declaration; step 1 and the close checklist attribute the ledger update to Fable.</w:t>
            </w:r>
          </w:p>
        </w:tc>
      </w:tr>
      <w:tr>
        <w:trPr>
          <w:tblHeader w:val="false"/>
        </w:trPr>
        <w:tc>
          <w:tcPr>
            <w:tcW w:type="dxa" w:w="684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The Fable review skill said to squash; the repository history and PROCESS.md use merge commits; it did not run the packet’s acceptance criteria or write the next packet.</w:t>
            </w:r>
          </w:p>
        </w:tc>
        <w:tc>
          <w:tcPr>
            <w:tcW w:type="dxa" w:w="684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Merge commit, acceptance criteria on the head, file-list check, packet writing and the declared-role audit added to the checklist.</w:t>
            </w:r>
          </w:p>
        </w:tc>
      </w:tr>
      <w:tr>
        <w:trPr>
          <w:tblHeader w:val="false"/>
        </w:trPr>
        <w:tc>
          <w:tcPr>
            <w:tcW w:type="dxa" w:w="684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The diagram index lacked the session diagram and the playbook diagram had no id; the glossary lacked every process term; the root README did not mention the process, hooks or rulesets.</w:t>
            </w:r>
          </w:p>
        </w:tc>
        <w:tc>
          <w:tcPr>
            <w:tcW w:type="dxa" w:w="684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Index completed (D-PHASE, D-LIFECYCLE, D-SESSION, D-CONTEXT, D-GATES); thirteen glossary terms added; repository map extended.</w:t>
            </w:r>
          </w:p>
        </w:tc>
      </w:tr>
      <w:tr>
        <w:trPr>
          <w:tblHeader w:val="false"/>
        </w:trPr>
        <w:tc>
          <w:tcPr>
            <w:tcW w:type="dxa" w:w="684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BS-002 was </w:t>
            </w:r>
            <w:r>
              <w:rPr>
                <w:rFonts w:ascii="Consolas" w:cs="Consolas" w:eastAsia="Consolas" w:hAnsi="Consolas"/>
                <w:b w:val="false"/>
                <w:bCs w:val="false"/>
                <w:sz w:val="16"/>
                <w:szCs w:val="16"/>
              </w:rPr>
              <w:t xml:space="preserve">open</w:t>
            </w:r>
            <w:r>
              <w:rPr>
                <w:b w:val="false"/>
                <w:bCs w:val="false"/>
                <w:sz w:val="18"/>
                <w:szCs w:val="18"/>
              </w:rPr>
              <w:t xml:space="preserve"> with a "Blocked by" line, while the brief tells builders to take the first open entry.</w:t>
            </w:r>
          </w:p>
        </w:tc>
        <w:tc>
          <w:tcPr>
            <w:tcW w:type="dxa" w:w="684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Status set to </w:t>
            </w:r>
            <w:r>
              <w:rPr>
                <w:rFonts w:ascii="Consolas" w:cs="Consolas" w:eastAsia="Consolas" w:hAnsi="Consolas"/>
                <w:b w:val="false"/>
                <w:bCs w:val="false"/>
                <w:sz w:val="16"/>
                <w:szCs w:val="16"/>
              </w:rPr>
              <w:t xml:space="preserve">blocked</w:t>
            </w:r>
            <w:r>
              <w:rPr>
                <w:b w:val="false"/>
                <w:bCs w:val="false"/>
                <w:sz w:val="18"/>
                <w:szCs w:val="18"/>
              </w:rPr>
              <w:t xml:space="preserve">; the hook resolves entries by status.</w:t>
            </w:r>
          </w:p>
        </w:tc>
      </w:tr>
      <w:tr>
        <w:trPr>
          <w:tblHeader w:val="false"/>
        </w:trPr>
        <w:tc>
          <w:tcPr>
            <w:tcW w:type="dxa" w:w="684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Two open PRs (#5 and #6) changed the same protocol in incompatible directions.</w:t>
            </w:r>
          </w:p>
        </w:tc>
        <w:tc>
          <w:tcPr>
            <w:tcW w:type="dxa" w:w="684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This branch is stacked on #5 and carries #6’s fail-closed mechanics inside ADR-0009; recommended merge order recorded in CONTEXT.md next actions.</w:t>
            </w:r>
          </w:p>
        </w:tc>
      </w:tr>
    </w:tbl>
    <w:p>
      <w:pPr>
        <w:spacing w:after="120"/>
      </w:pPr>
    </w:p>
    <w:p>
      <w:pPr>
        <w:sectPr>
          <w:headerReference w:type="default" r:id="rId101"/>
          <w:footerReference w:type="default" r:id="rId102"/>
          <w:pgSz w:w="15840" w:h="12240" w:orient="landscape"/>
          <w:pgMar w:top="1080" w:right="1080" w:bottom="1080" w:left="1080" w:header="708" w:footer="708" w:gutter="0"/>
          <w:pgNumType/>
          <w:docGrid w:linePitch="360"/>
        </w:sectPr>
      </w:pPr>
    </w:p>
    <w:p>
      <w:pPr>
        <w:pStyle w:val="Heading1"/>
        <w:pageBreakBefore/>
      </w:pPr>
      <w:r>
        <w:t xml:space="preserve">Appendix A. Document map and diagram index</w:t>
      </w:r>
    </w:p>
    <w:p>
      <w:pPr>
        <w:spacing w:after="120"/>
      </w:pPr>
      <w:r>
        <w:rPr>
          <w:sz w:val="21"/>
          <w:szCs w:val="21"/>
        </w:rPr>
        <w:t xml:space="preserve">Reading order, from </w:t>
      </w:r>
      <w:r>
        <w:rPr>
          <w:rFonts w:ascii="Consolas" w:cs="Consolas" w:eastAsia="Consolas" w:hAnsi="Consolas"/>
          <w:sz w:val="19"/>
          <w:szCs w:val="19"/>
        </w:rPr>
        <w:t xml:space="preserve">docs/README.md</w:t>
      </w:r>
      <w:r>
        <w:rPr>
          <w:sz w:val="21"/>
          <w:szCs w:val="21"/>
        </w:rPr>
        <w:t xml:space="preserve">:</w:t>
      </w:r>
    </w:p>
    <w:p>
      <w:pPr>
        <w:pStyle w:val="ListParagraph"/>
        <w:numPr>
          <w:ilvl w:val="0"/>
          <w:numId w:val="6"/>
        </w:numPr>
        <w:spacing w:after="60"/>
      </w:pPr>
      <w:r>
        <w:rPr>
          <w:rFonts w:ascii="Consolas" w:cs="Consolas" w:eastAsia="Consolas" w:hAnsi="Consolas"/>
          <w:sz w:val="19"/>
          <w:szCs w:val="19"/>
        </w:rPr>
        <w:t xml:space="preserve">00-context/CONTEXT.md</w:t>
      </w:r>
      <w:r>
        <w:rPr>
          <w:sz w:val="21"/>
          <w:szCs w:val="21"/>
        </w:rPr>
        <w:t xml:space="preserve"> — the living ledger. Which slice is active, what has been decided, what is open. </w:t>
      </w:r>
      <w:r>
        <w:rPr>
          <w:b/>
          <w:bCs/>
          <w:sz w:val="21"/>
          <w:szCs w:val="21"/>
        </w:rPr>
        <w:t xml:space="preserve">Read this first in every phase; the Fable session updates it last in every phase</w:t>
      </w:r>
      <w:r>
        <w:rPr>
          <w:sz w:val="21"/>
          <w:szCs w:val="21"/>
        </w:rPr>
        <w:t xml:space="preserve"> (ADR-0007).</w:t>
      </w:r>
    </w:p>
    <w:p>
      <w:pPr>
        <w:pStyle w:val="ListParagraph"/>
        <w:numPr>
          <w:ilvl w:val="0"/>
          <w:numId w:val="6"/>
        </w:numPr>
        <w:spacing w:after="60"/>
      </w:pPr>
      <w:r>
        <w:rPr>
          <w:rFonts w:ascii="Consolas" w:cs="Consolas" w:eastAsia="Consolas" w:hAnsi="Consolas"/>
          <w:sz w:val="19"/>
          <w:szCs w:val="19"/>
        </w:rPr>
        <w:t xml:space="preserve">00-context/GLOSSARY.md</w:t>
      </w:r>
      <w:r>
        <w:rPr>
          <w:sz w:val="21"/>
          <w:szCs w:val="21"/>
        </w:rPr>
        <w:t xml:space="preserve"> — the vocabulary used everywhere else.</w:t>
      </w:r>
    </w:p>
    <w:p>
      <w:pPr>
        <w:pStyle w:val="ListParagraph"/>
        <w:numPr>
          <w:ilvl w:val="0"/>
          <w:numId w:val="6"/>
        </w:numPr>
        <w:spacing w:after="60"/>
      </w:pPr>
      <w:r>
        <w:rPr>
          <w:rFonts w:ascii="Consolas" w:cs="Consolas" w:eastAsia="Consolas" w:hAnsi="Consolas"/>
          <w:sz w:val="19"/>
          <w:szCs w:val="19"/>
        </w:rPr>
        <w:t xml:space="preserve">01-architecture/ARCHITECTURE.md</w:t>
      </w:r>
      <w:r>
        <w:rPr>
          <w:sz w:val="21"/>
          <w:szCs w:val="21"/>
        </w:rPr>
        <w:t xml:space="preserve"> — system overview, C4 views, UML.</w:t>
      </w:r>
    </w:p>
    <w:p>
      <w:pPr>
        <w:pStyle w:val="ListParagraph"/>
        <w:numPr>
          <w:ilvl w:val="0"/>
          <w:numId w:val="6"/>
        </w:numPr>
        <w:spacing w:after="60"/>
      </w:pPr>
      <w:r>
        <w:rPr>
          <w:rFonts w:ascii="Consolas" w:cs="Consolas" w:eastAsia="Consolas" w:hAnsi="Consolas"/>
          <w:sz w:val="19"/>
          <w:szCs w:val="19"/>
        </w:rPr>
        <w:t xml:space="preserve">01-architecture/DATA-MODEL.md</w:t>
      </w:r>
      <w:r>
        <w:rPr>
          <w:sz w:val="21"/>
          <w:szCs w:val="21"/>
        </w:rPr>
        <w:t xml:space="preserve"> — ERD and table dictionary; DDL lives in </w:t>
      </w:r>
      <w:r>
        <w:rPr>
          <w:rFonts w:ascii="Consolas" w:cs="Consolas" w:eastAsia="Consolas" w:hAnsi="Consolas"/>
          <w:sz w:val="19"/>
          <w:szCs w:val="19"/>
        </w:rPr>
        <w:t xml:space="preserve">../schema/001_core.sql</w:t>
      </w:r>
      <w:r>
        <w:rPr>
          <w:sz w:val="21"/>
          <w:szCs w:val="21"/>
        </w:rPr>
        <w:t xml:space="preserve">.</w:t>
      </w:r>
    </w:p>
    <w:p>
      <w:pPr>
        <w:pStyle w:val="ListParagraph"/>
        <w:numPr>
          <w:ilvl w:val="0"/>
          <w:numId w:val="6"/>
        </w:numPr>
        <w:spacing w:after="60"/>
      </w:pPr>
      <w:r>
        <w:rPr>
          <w:rFonts w:ascii="Consolas" w:cs="Consolas" w:eastAsia="Consolas" w:hAnsi="Consolas"/>
          <w:sz w:val="19"/>
          <w:szCs w:val="19"/>
        </w:rPr>
        <w:t xml:space="preserve">01-architecture/COLLECTORS.md</w:t>
      </w:r>
      <w:r>
        <w:rPr>
          <w:sz w:val="21"/>
          <w:szCs w:val="21"/>
        </w:rPr>
        <w:t xml:space="preserve"> — integration points and hooks for each app.</w:t>
      </w:r>
    </w:p>
    <w:p>
      <w:pPr>
        <w:pStyle w:val="ListParagraph"/>
        <w:numPr>
          <w:ilvl w:val="0"/>
          <w:numId w:val="6"/>
        </w:numPr>
        <w:spacing w:after="60"/>
      </w:pPr>
      <w:r>
        <w:rPr>
          <w:rFonts w:ascii="Consolas" w:cs="Consolas" w:eastAsia="Consolas" w:hAnsi="Consolas"/>
          <w:sz w:val="19"/>
          <w:szCs w:val="19"/>
        </w:rPr>
        <w:t xml:space="preserve">01-architecture/COST-MODEL.md</w:t>
      </w:r>
      <w:r>
        <w:rPr>
          <w:sz w:val="21"/>
          <w:szCs w:val="21"/>
        </w:rPr>
        <w:t xml:space="preserve"> — measures to money, subscriptions, budgets, currency.</w:t>
      </w:r>
    </w:p>
    <w:p>
      <w:pPr>
        <w:pStyle w:val="ListParagraph"/>
        <w:numPr>
          <w:ilvl w:val="0"/>
          <w:numId w:val="6"/>
        </w:numPr>
        <w:spacing w:after="60"/>
      </w:pPr>
      <w:r>
        <w:rPr>
          <w:rFonts w:ascii="Consolas" w:cs="Consolas" w:eastAsia="Consolas" w:hAnsi="Consolas"/>
          <w:sz w:val="19"/>
          <w:szCs w:val="19"/>
        </w:rPr>
        <w:t xml:space="preserve">01-architecture/AGGREGATION.md</w:t>
      </w:r>
      <w:r>
        <w:rPr>
          <w:sz w:val="21"/>
          <w:szCs w:val="21"/>
        </w:rPr>
        <w:t xml:space="preserve"> — multi-user rollup to a repository.</w:t>
      </w:r>
    </w:p>
    <w:p>
      <w:pPr>
        <w:pStyle w:val="ListParagraph"/>
        <w:numPr>
          <w:ilvl w:val="0"/>
          <w:numId w:val="6"/>
        </w:numPr>
        <w:spacing w:after="60"/>
      </w:pPr>
      <w:r>
        <w:rPr>
          <w:rFonts w:ascii="Consolas" w:cs="Consolas" w:eastAsia="Consolas" w:hAnsi="Consolas"/>
          <w:sz w:val="19"/>
          <w:szCs w:val="19"/>
        </w:rPr>
        <w:t xml:space="preserve">01-architecture/WEB-UI.md</w:t>
      </w:r>
      <w:r>
        <w:rPr>
          <w:sz w:val="21"/>
          <w:szCs w:val="21"/>
        </w:rPr>
        <w:t xml:space="preserve"> — local web interface and its API.</w:t>
      </w:r>
    </w:p>
    <w:p>
      <w:pPr>
        <w:pStyle w:val="ListParagraph"/>
        <w:numPr>
          <w:ilvl w:val="0"/>
          <w:numId w:val="6"/>
        </w:numPr>
        <w:spacing w:after="60"/>
      </w:pPr>
      <w:r>
        <w:rPr>
          <w:rFonts w:ascii="Consolas" w:cs="Consolas" w:eastAsia="Consolas" w:hAnsi="Consolas"/>
          <w:sz w:val="19"/>
          <w:szCs w:val="19"/>
        </w:rPr>
        <w:t xml:space="preserve">01-architecture/ADAPTER-SPEC.md</w:t>
      </w:r>
      <w:r>
        <w:rPr>
          <w:sz w:val="21"/>
          <w:szCs w:val="21"/>
        </w:rPr>
        <w:t xml:space="preserve"> — the contract for adding a new layer.</w:t>
      </w:r>
    </w:p>
    <w:p>
      <w:pPr>
        <w:pStyle w:val="ListParagraph"/>
        <w:numPr>
          <w:ilvl w:val="0"/>
          <w:numId w:val="6"/>
        </w:numPr>
        <w:spacing w:after="60"/>
      </w:pPr>
      <w:r>
        <w:rPr>
          <w:rFonts w:ascii="Consolas" w:cs="Consolas" w:eastAsia="Consolas" w:hAnsi="Consolas"/>
          <w:sz w:val="19"/>
          <w:szCs w:val="19"/>
        </w:rPr>
        <w:t xml:space="preserve">01-architecture/SECURITY-PRIVACY.md</w:t>
      </w:r>
      <w:r>
        <w:rPr>
          <w:sz w:val="21"/>
          <w:szCs w:val="21"/>
        </w:rPr>
        <w:t xml:space="preserve"> — secrets, PII, redaction.</w:t>
      </w:r>
    </w:p>
    <w:p>
      <w:pPr>
        <w:pStyle w:val="ListParagraph"/>
        <w:numPr>
          <w:ilvl w:val="0"/>
          <w:numId w:val="6"/>
        </w:numPr>
        <w:spacing w:after="60"/>
      </w:pPr>
      <w:r>
        <w:rPr>
          <w:rFonts w:ascii="Consolas" w:cs="Consolas" w:eastAsia="Consolas" w:hAnsi="Consolas"/>
          <w:sz w:val="19"/>
          <w:szCs w:val="19"/>
        </w:rPr>
        <w:t xml:space="preserve">02-delivery/CAPABILITIES.md</w:t>
      </w:r>
      <w:r>
        <w:rPr>
          <w:sz w:val="21"/>
          <w:szCs w:val="21"/>
        </w:rPr>
        <w:t xml:space="preserve"> — separable units of work.</w:t>
      </w:r>
    </w:p>
    <w:p>
      <w:pPr>
        <w:pStyle w:val="ListParagraph"/>
        <w:numPr>
          <w:ilvl w:val="0"/>
          <w:numId w:val="6"/>
        </w:numPr>
        <w:spacing w:after="60"/>
      </w:pPr>
      <w:r>
        <w:rPr>
          <w:rFonts w:ascii="Consolas" w:cs="Consolas" w:eastAsia="Consolas" w:hAnsi="Consolas"/>
          <w:sz w:val="19"/>
          <w:szCs w:val="19"/>
        </w:rPr>
        <w:t xml:space="preserve">02-delivery/VERTICAL-SLICES.md</w:t>
      </w:r>
      <w:r>
        <w:rPr>
          <w:sz w:val="21"/>
          <w:szCs w:val="21"/>
        </w:rPr>
        <w:t xml:space="preserve"> — the iterative build order.</w:t>
      </w:r>
    </w:p>
    <w:p>
      <w:pPr>
        <w:pStyle w:val="ListParagraph"/>
        <w:numPr>
          <w:ilvl w:val="0"/>
          <w:numId w:val="6"/>
        </w:numPr>
        <w:spacing w:after="60"/>
      </w:pPr>
      <w:r>
        <w:rPr>
          <w:rFonts w:ascii="Consolas" w:cs="Consolas" w:eastAsia="Consolas" w:hAnsi="Consolas"/>
          <w:sz w:val="19"/>
          <w:szCs w:val="19"/>
        </w:rPr>
        <w:t xml:space="preserve">02-delivery/PHASE-PLAYBOOK.md</w:t>
      </w:r>
      <w:r>
        <w:rPr>
          <w:sz w:val="21"/>
          <w:szCs w:val="21"/>
        </w:rPr>
        <w:t xml:space="preserve"> — how to run any phase without losing context.</w:t>
      </w:r>
    </w:p>
    <w:p>
      <w:pPr>
        <w:pStyle w:val="ListParagraph"/>
        <w:numPr>
          <w:ilvl w:val="0"/>
          <w:numId w:val="6"/>
        </w:numPr>
        <w:spacing w:after="60"/>
      </w:pPr>
      <w:r>
        <w:rPr>
          <w:rFonts w:ascii="Consolas" w:cs="Consolas" w:eastAsia="Consolas" w:hAnsi="Consolas"/>
          <w:sz w:val="19"/>
          <w:szCs w:val="19"/>
        </w:rPr>
        <w:t xml:space="preserve">02-delivery/TESTING.md</w:t>
      </w:r>
      <w:r>
        <w:rPr>
          <w:sz w:val="21"/>
          <w:szCs w:val="21"/>
        </w:rPr>
        <w:t xml:space="preserve"> and </w:t>
      </w:r>
      <w:r>
        <w:rPr>
          <w:rFonts w:ascii="Consolas" w:cs="Consolas" w:eastAsia="Consolas" w:hAnsi="Consolas"/>
          <w:sz w:val="19"/>
          <w:szCs w:val="19"/>
        </w:rPr>
        <w:t xml:space="preserve">02-delivery/CI-CD.md</w:t>
      </w:r>
      <w:r>
        <w:rPr>
          <w:sz w:val="21"/>
          <w:szCs w:val="21"/>
        </w:rPr>
        <w:t xml:space="preserve">.</w:t>
      </w:r>
    </w:p>
    <w:p>
      <w:pPr>
        <w:pStyle w:val="ListParagraph"/>
        <w:numPr>
          <w:ilvl w:val="0"/>
          <w:numId w:val="6"/>
        </w:numPr>
        <w:spacing w:after="60"/>
      </w:pPr>
      <w:r>
        <w:rPr>
          <w:rFonts w:ascii="Consolas" w:cs="Consolas" w:eastAsia="Consolas" w:hAnsi="Consolas"/>
          <w:sz w:val="19"/>
          <w:szCs w:val="19"/>
        </w:rPr>
        <w:t xml:space="preserve">02-delivery/SESSION-PROTOCOL.md</w:t>
      </w:r>
      <w:r>
        <w:rPr>
          <w:sz w:val="21"/>
          <w:szCs w:val="21"/>
        </w:rPr>
        <w:t xml:space="preserve"> — hard rules, role determination, the session lifecycle and context boundary, prompt limits, the ledgers (</w:t>
      </w:r>
      <w:r>
        <w:rPr>
          <w:rFonts w:ascii="Consolas" w:cs="Consolas" w:eastAsia="Consolas" w:hAnsi="Consolas"/>
          <w:sz w:val="19"/>
          <w:szCs w:val="19"/>
        </w:rPr>
        <w:t xml:space="preserve">QUESTIONS.md</w:t>
      </w:r>
      <w:r>
        <w:rPr>
          <w:sz w:val="21"/>
          <w:szCs w:val="21"/>
        </w:rPr>
        <w:t xml:space="preserve">, </w:t>
      </w:r>
      <w:r>
        <w:rPr>
          <w:rFonts w:ascii="Consolas" w:cs="Consolas" w:eastAsia="Consolas" w:hAnsi="Consolas"/>
          <w:sz w:val="19"/>
          <w:szCs w:val="19"/>
        </w:rPr>
        <w:t xml:space="preserve">KNOWN-ISSUES.md</w:t>
      </w:r>
      <w:r>
        <w:rPr>
          <w:sz w:val="21"/>
          <w:szCs w:val="21"/>
        </w:rPr>
        <w:t xml:space="preserve">, </w:t>
      </w:r>
      <w:r>
        <w:rPr>
          <w:rFonts w:ascii="Consolas" w:cs="Consolas" w:eastAsia="Consolas" w:hAnsi="Consolas"/>
          <w:sz w:val="19"/>
          <w:szCs w:val="19"/>
        </w:rPr>
        <w:t xml:space="preserve">SESSION-LOG.md</w:t>
      </w:r>
      <w:r>
        <w:rPr>
          <w:sz w:val="21"/>
          <w:szCs w:val="21"/>
        </w:rPr>
        <w:t xml:space="preserve">), CI tiers and blast radius.</w:t>
      </w:r>
    </w:p>
    <w:p>
      <w:pPr>
        <w:pStyle w:val="ListParagraph"/>
        <w:numPr>
          <w:ilvl w:val="0"/>
          <w:numId w:val="6"/>
        </w:numPr>
        <w:spacing w:after="60"/>
      </w:pPr>
      <w:r>
        <w:rPr>
          <w:rFonts w:ascii="Consolas" w:cs="Consolas" w:eastAsia="Consolas" w:hAnsi="Consolas"/>
          <w:sz w:val="19"/>
          <w:szCs w:val="19"/>
        </w:rPr>
        <w:t xml:space="preserve">PROCESS.md</w:t>
      </w:r>
      <w:r>
        <w:rPr>
          <w:sz w:val="21"/>
          <w:szCs w:val="21"/>
        </w:rPr>
        <w:t xml:space="preserve"> — division of labor between Fable and builder sessions and the task packet contract. Packets, one per builder session queue entry, live in </w:t>
      </w:r>
      <w:r>
        <w:rPr>
          <w:rFonts w:ascii="Consolas" w:cs="Consolas" w:eastAsia="Consolas" w:hAnsi="Consolas"/>
          <w:sz w:val="19"/>
          <w:szCs w:val="19"/>
        </w:rPr>
        <w:t xml:space="preserve">tasks/</w:t>
      </w:r>
      <w:r>
        <w:rPr>
          <w:sz w:val="21"/>
          <w:szCs w:val="21"/>
        </w:rPr>
        <w:t xml:space="preserve"> (first: </w:t>
      </w:r>
      <w:r>
        <w:rPr>
          <w:rFonts w:ascii="Consolas" w:cs="Consolas" w:eastAsia="Consolas" w:hAnsi="Consolas"/>
          <w:sz w:val="19"/>
          <w:szCs w:val="19"/>
        </w:rPr>
        <w:t xml:space="preserve">BS-001</w:t>
      </w:r>
      <w:r>
        <w:rPr>
          <w:sz w:val="21"/>
          <w:szCs w:val="21"/>
        </w:rPr>
        <w:t xml:space="preserve">).</w:t>
      </w:r>
    </w:p>
    <w:p>
      <w:pPr>
        <w:pStyle w:val="ListParagraph"/>
        <w:numPr>
          <w:ilvl w:val="0"/>
          <w:numId w:val="6"/>
        </w:numPr>
        <w:spacing w:after="60"/>
      </w:pPr>
      <w:r>
        <w:rPr>
          <w:rFonts w:ascii="Consolas" w:cs="Consolas" w:eastAsia="Consolas" w:hAnsi="Consolas"/>
          <w:sz w:val="19"/>
          <w:szCs w:val="19"/>
        </w:rPr>
        <w:t xml:space="preserve">exports/</w:t>
      </w:r>
      <w:r>
        <w:rPr>
          <w:sz w:val="21"/>
          <w:szCs w:val="21"/>
        </w:rPr>
        <w:t xml:space="preserve"> — the Word export of the design, process and controls, and the script that regenerates it from these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90"/>
        <w:gridCol w:w="5200"/>
        <w:gridCol w:w="2470"/>
      </w:tblGrid>
      <w:tr>
        <w:trPr>
          <w:tblHeader/>
        </w:trPr>
        <w:tc>
          <w:tcPr>
            <w:tcW w:type="dxa" w:w="1690"/>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Id</w:t>
            </w:r>
          </w:p>
        </w:tc>
        <w:tc>
          <w:tcPr>
            <w:tcW w:type="dxa" w:w="5200"/>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Kind</w:t>
            </w:r>
          </w:p>
        </w:tc>
        <w:tc>
          <w:tcPr>
            <w:tcW w:type="dxa" w:w="2470"/>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Where</w:t>
            </w:r>
          </w:p>
        </w:tc>
      </w:tr>
      <w:tr>
        <w:trPr>
          <w:tblHeader w:val="false"/>
        </w:trPr>
        <w:tc>
          <w:tcPr>
            <w:tcW w:type="dxa" w:w="169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D-CTX</w:t>
            </w:r>
          </w:p>
        </w:tc>
        <w:tc>
          <w:tcPr>
            <w:tcW w:type="dxa" w:w="52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C4 context</w:t>
            </w:r>
          </w:p>
        </w:tc>
        <w:tc>
          <w:tcPr>
            <w:tcW w:type="dxa" w:w="247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ARCHITECTURE.md</w:t>
            </w:r>
          </w:p>
        </w:tc>
      </w:tr>
      <w:tr>
        <w:trPr>
          <w:tblHeader w:val="false"/>
        </w:trPr>
        <w:tc>
          <w:tcPr>
            <w:tcW w:type="dxa" w:w="169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D-CONT</w:t>
            </w:r>
          </w:p>
        </w:tc>
        <w:tc>
          <w:tcPr>
            <w:tcW w:type="dxa" w:w="52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C4 container</w:t>
            </w:r>
          </w:p>
        </w:tc>
        <w:tc>
          <w:tcPr>
            <w:tcW w:type="dxa" w:w="247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ARCHITECTURE.md</w:t>
            </w:r>
          </w:p>
        </w:tc>
      </w:tr>
      <w:tr>
        <w:trPr>
          <w:tblHeader w:val="false"/>
        </w:trPr>
        <w:tc>
          <w:tcPr>
            <w:tcW w:type="dxa" w:w="169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D-COMP</w:t>
            </w:r>
          </w:p>
        </w:tc>
        <w:tc>
          <w:tcPr>
            <w:tcW w:type="dxa" w:w="52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Component (collector to UI)</w:t>
            </w:r>
          </w:p>
        </w:tc>
        <w:tc>
          <w:tcPr>
            <w:tcW w:type="dxa" w:w="247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ARCHITECTURE.md</w:t>
            </w:r>
          </w:p>
        </w:tc>
      </w:tr>
      <w:tr>
        <w:trPr>
          <w:tblHeader w:val="false"/>
        </w:trPr>
        <w:tc>
          <w:tcPr>
            <w:tcW w:type="dxa" w:w="169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D-CLASS</w:t>
            </w:r>
          </w:p>
        </w:tc>
        <w:tc>
          <w:tcPr>
            <w:tcW w:type="dxa" w:w="52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UML class model of the domain</w:t>
            </w:r>
          </w:p>
        </w:tc>
        <w:tc>
          <w:tcPr>
            <w:tcW w:type="dxa" w:w="247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ARCHITECTURE.md</w:t>
            </w:r>
          </w:p>
        </w:tc>
      </w:tr>
      <w:tr>
        <w:trPr>
          <w:tblHeader w:val="false"/>
        </w:trPr>
        <w:tc>
          <w:tcPr>
            <w:tcW w:type="dxa" w:w="169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D-SEQ-HOOK</w:t>
            </w:r>
          </w:p>
        </w:tc>
        <w:tc>
          <w:tcPr>
            <w:tcW w:type="dxa" w:w="52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Sequence: Claude Code hook to dashboard</w:t>
            </w:r>
          </w:p>
        </w:tc>
        <w:tc>
          <w:tcPr>
            <w:tcW w:type="dxa" w:w="247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ARCHITECTURE.md</w:t>
            </w:r>
          </w:p>
        </w:tc>
      </w:tr>
      <w:tr>
        <w:trPr>
          <w:tblHeader w:val="false"/>
        </w:trPr>
        <w:tc>
          <w:tcPr>
            <w:tcW w:type="dxa" w:w="169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D-SEQ-PULL</w:t>
            </w:r>
          </w:p>
        </w:tc>
        <w:tc>
          <w:tcPr>
            <w:tcW w:type="dxa" w:w="52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Sequence: scheduled API pull</w:t>
            </w:r>
          </w:p>
        </w:tc>
        <w:tc>
          <w:tcPr>
            <w:tcW w:type="dxa" w:w="247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ARCHITECTURE.md</w:t>
            </w:r>
          </w:p>
        </w:tc>
      </w:tr>
      <w:tr>
        <w:trPr>
          <w:tblHeader w:val="false"/>
        </w:trPr>
        <w:tc>
          <w:tcPr>
            <w:tcW w:type="dxa" w:w="169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D-STATE</w:t>
            </w:r>
          </w:p>
        </w:tc>
        <w:tc>
          <w:tcPr>
            <w:tcW w:type="dxa" w:w="52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State: collector run lifecycle</w:t>
            </w:r>
          </w:p>
        </w:tc>
        <w:tc>
          <w:tcPr>
            <w:tcW w:type="dxa" w:w="247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ARCHITECTURE.md</w:t>
            </w:r>
          </w:p>
        </w:tc>
      </w:tr>
      <w:tr>
        <w:trPr>
          <w:tblHeader w:val="false"/>
        </w:trPr>
        <w:tc>
          <w:tcPr>
            <w:tcW w:type="dxa" w:w="169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D-ERD</w:t>
            </w:r>
          </w:p>
        </w:tc>
        <w:tc>
          <w:tcPr>
            <w:tcW w:type="dxa" w:w="52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Entity relationship diagram</w:t>
            </w:r>
          </w:p>
        </w:tc>
        <w:tc>
          <w:tcPr>
            <w:tcW w:type="dxa" w:w="247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DATA-MODEL.md</w:t>
            </w:r>
          </w:p>
        </w:tc>
      </w:tr>
      <w:tr>
        <w:trPr>
          <w:tblHeader w:val="false"/>
        </w:trPr>
        <w:tc>
          <w:tcPr>
            <w:tcW w:type="dxa" w:w="169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D-COST</w:t>
            </w:r>
          </w:p>
        </w:tc>
        <w:tc>
          <w:tcPr>
            <w:tcW w:type="dxa" w:w="52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Cost derivation pipeline</w:t>
            </w:r>
          </w:p>
        </w:tc>
        <w:tc>
          <w:tcPr>
            <w:tcW w:type="dxa" w:w="247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COST-MODEL.md</w:t>
            </w:r>
          </w:p>
        </w:tc>
      </w:tr>
      <w:tr>
        <w:trPr>
          <w:tblHeader w:val="false"/>
        </w:trPr>
        <w:tc>
          <w:tcPr>
            <w:tcW w:type="dxa" w:w="169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D-ROLLUP</w:t>
            </w:r>
          </w:p>
        </w:tc>
        <w:tc>
          <w:tcPr>
            <w:tcW w:type="dxa" w:w="52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Multi-user rollup flow</w:t>
            </w:r>
          </w:p>
        </w:tc>
        <w:tc>
          <w:tcPr>
            <w:tcW w:type="dxa" w:w="247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AGGREGATION.md</w:t>
            </w:r>
          </w:p>
        </w:tc>
      </w:tr>
      <w:tr>
        <w:trPr>
          <w:tblHeader w:val="false"/>
        </w:trPr>
        <w:tc>
          <w:tcPr>
            <w:tcW w:type="dxa" w:w="169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D-UI</w:t>
            </w:r>
          </w:p>
        </w:tc>
        <w:tc>
          <w:tcPr>
            <w:tcW w:type="dxa" w:w="52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UI navigation map</w:t>
            </w:r>
          </w:p>
        </w:tc>
        <w:tc>
          <w:tcPr>
            <w:tcW w:type="dxa" w:w="247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WEB-UI.md</w:t>
            </w:r>
          </w:p>
        </w:tc>
      </w:tr>
      <w:tr>
        <w:trPr>
          <w:tblHeader w:val="false"/>
        </w:trPr>
        <w:tc>
          <w:tcPr>
            <w:tcW w:type="dxa" w:w="169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D-SLICES</w:t>
            </w:r>
          </w:p>
        </w:tc>
        <w:tc>
          <w:tcPr>
            <w:tcW w:type="dxa" w:w="52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Gantt of vertical slices</w:t>
            </w:r>
          </w:p>
        </w:tc>
        <w:tc>
          <w:tcPr>
            <w:tcW w:type="dxa" w:w="247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VERTICAL-SLICES.md</w:t>
            </w:r>
          </w:p>
        </w:tc>
      </w:tr>
      <w:tr>
        <w:trPr>
          <w:tblHeader w:val="false"/>
        </w:trPr>
        <w:tc>
          <w:tcPr>
            <w:tcW w:type="dxa" w:w="169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D-CAPDEP</w:t>
            </w:r>
          </w:p>
        </w:tc>
        <w:tc>
          <w:tcPr>
            <w:tcW w:type="dxa" w:w="52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Capability dependency graph</w:t>
            </w:r>
          </w:p>
        </w:tc>
        <w:tc>
          <w:tcPr>
            <w:tcW w:type="dxa" w:w="247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CAPABILITIES.md</w:t>
            </w:r>
          </w:p>
        </w:tc>
      </w:tr>
      <w:tr>
        <w:trPr>
          <w:tblHeader w:val="false"/>
        </w:trPr>
        <w:tc>
          <w:tcPr>
            <w:tcW w:type="dxa" w:w="169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D-PIPE</w:t>
            </w:r>
          </w:p>
        </w:tc>
        <w:tc>
          <w:tcPr>
            <w:tcW w:type="dxa" w:w="52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CI/CD/CT pipeline</w:t>
            </w:r>
          </w:p>
        </w:tc>
        <w:tc>
          <w:tcPr>
            <w:tcW w:type="dxa" w:w="247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CI-CD.md</w:t>
            </w:r>
          </w:p>
        </w:tc>
      </w:tr>
      <w:tr>
        <w:trPr>
          <w:tblHeader w:val="false"/>
        </w:trPr>
        <w:tc>
          <w:tcPr>
            <w:tcW w:type="dxa" w:w="169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D-PHASE</w:t>
            </w:r>
          </w:p>
        </w:tc>
        <w:tc>
          <w:tcPr>
            <w:tcW w:type="dxa" w:w="52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Phase steps</w:t>
            </w:r>
          </w:p>
        </w:tc>
        <w:tc>
          <w:tcPr>
            <w:tcW w:type="dxa" w:w="247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PHASE-PLAYBOOK.md</w:t>
            </w:r>
          </w:p>
        </w:tc>
      </w:tr>
      <w:tr>
        <w:trPr>
          <w:tblHeader w:val="false"/>
        </w:trPr>
        <w:tc>
          <w:tcPr>
            <w:tcW w:type="dxa" w:w="169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D-LIFECYCLE</w:t>
            </w:r>
          </w:p>
        </w:tc>
        <w:tc>
          <w:tcPr>
            <w:tcW w:type="dxa" w:w="52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Builder and Fable session lifecycle, start to end</w:t>
            </w:r>
          </w:p>
        </w:tc>
        <w:tc>
          <w:tcPr>
            <w:tcW w:type="dxa" w:w="247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SESSION-PROTOCOL.md</w:t>
            </w:r>
          </w:p>
        </w:tc>
      </w:tr>
      <w:tr>
        <w:trPr>
          <w:tblHeader w:val="false"/>
        </w:trPr>
        <w:tc>
          <w:tcPr>
            <w:tcW w:type="dxa" w:w="169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D-SESSION</w:t>
            </w:r>
          </w:p>
        </w:tc>
        <w:tc>
          <w:tcPr>
            <w:tcW w:type="dxa" w:w="52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Sequence: owner, Fable, builder, CI, ledgers</w:t>
            </w:r>
          </w:p>
        </w:tc>
        <w:tc>
          <w:tcPr>
            <w:tcW w:type="dxa" w:w="247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SESSION-PROTOCOL.md</w:t>
            </w:r>
          </w:p>
        </w:tc>
      </w:tr>
      <w:tr>
        <w:trPr>
          <w:tblHeader w:val="false"/>
        </w:trPr>
        <w:tc>
          <w:tcPr>
            <w:tcW w:type="dxa" w:w="169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D-CONTEXT</w:t>
            </w:r>
          </w:p>
        </w:tc>
        <w:tc>
          <w:tcPr>
            <w:tcW w:type="dxa" w:w="52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Context boundary between the roles</w:t>
            </w:r>
          </w:p>
        </w:tc>
        <w:tc>
          <w:tcPr>
            <w:tcW w:type="dxa" w:w="247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SESSION-PROTOCOL.md</w:t>
            </w:r>
          </w:p>
        </w:tc>
      </w:tr>
      <w:tr>
        <w:trPr>
          <w:tblHeader w:val="false"/>
        </w:trPr>
        <w:tc>
          <w:tcPr>
            <w:tcW w:type="dxa" w:w="169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D-GATES</w:t>
            </w:r>
          </w:p>
        </w:tc>
        <w:tc>
          <w:tcPr>
            <w:tcW w:type="dxa" w:w="52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Gates between a builder branch and </w:t>
            </w:r>
            <w:r>
              <w:rPr>
                <w:rFonts w:ascii="Consolas" w:cs="Consolas" w:eastAsia="Consolas" w:hAnsi="Consolas"/>
                <w:b w:val="false"/>
                <w:bCs w:val="false"/>
                <w:sz w:val="16"/>
                <w:szCs w:val="16"/>
              </w:rPr>
              <w:t xml:space="preserve">main</w:t>
            </w:r>
          </w:p>
        </w:tc>
        <w:tc>
          <w:tcPr>
            <w:tcW w:type="dxa" w:w="247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SESSION-PROTOCOL.md</w:t>
            </w:r>
          </w:p>
        </w:tc>
      </w:tr>
    </w:tbl>
    <w:p>
      <w:pPr>
        <w:spacing w:after="120"/>
      </w:pPr>
    </w:p>
    <w:p>
      <w:pPr>
        <w:pStyle w:val="Heading2"/>
      </w:pPr>
      <w:r>
        <w:t xml:space="preserve">Appendix B. Decisions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4160"/>
        <w:gridCol w:w="4160"/>
      </w:tblGrid>
      <w:tr>
        <w:trPr>
          <w:tblHeader/>
        </w:trPr>
        <w:tc>
          <w:tcPr>
            <w:tcW w:type="dxa" w:w="1040"/>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Date</w:t>
            </w:r>
          </w:p>
        </w:tc>
        <w:tc>
          <w:tcPr>
            <w:tcW w:type="dxa" w:w="4160"/>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Decision</w:t>
            </w:r>
          </w:p>
        </w:tc>
        <w:tc>
          <w:tcPr>
            <w:tcW w:type="dxa" w:w="4160"/>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Where</w:t>
            </w:r>
          </w:p>
        </w:tc>
      </w:tr>
      <w:tr>
        <w:trPr>
          <w:tblHeader w:val="false"/>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2026-09-03</w:t>
            </w:r>
          </w:p>
        </w:tc>
        <w:tc>
          <w:tcPr>
            <w:tcW w:type="dxa" w:w="41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 session's role comes from the model the platform reports; when none is reported the session is undeclared and fails closed until it declares </w:t>
            </w:r>
            <w:r>
              <w:rPr>
                <w:rFonts w:ascii="Consolas" w:cs="Consolas" w:eastAsia="Consolas" w:hAnsi="Consolas"/>
                <w:b w:val="false"/>
                <w:bCs w:val="false"/>
                <w:sz w:val="16"/>
                <w:szCs w:val="16"/>
              </w:rPr>
              <w:t xml:space="preserve">ROLE: fable</w:t>
            </w:r>
            <w:r>
              <w:rPr>
                <w:b w:val="false"/>
                <w:bCs w:val="false"/>
                <w:sz w:val="18"/>
                <w:szCs w:val="18"/>
              </w:rPr>
              <w:t xml:space="preserve"> or </w:t>
            </w:r>
            <w:r>
              <w:rPr>
                <w:rFonts w:ascii="Consolas" w:cs="Consolas" w:eastAsia="Consolas" w:hAnsi="Consolas"/>
                <w:b w:val="false"/>
                <w:bCs w:val="false"/>
                <w:sz w:val="16"/>
                <w:szCs w:val="16"/>
              </w:rPr>
              <w:t xml:space="preserve">ROLE: builder</w:t>
            </w:r>
            <w:r>
              <w:rPr>
                <w:b w:val="false"/>
                <w:bCs w:val="false"/>
                <w:sz w:val="18"/>
                <w:szCs w:val="18"/>
              </w:rPr>
              <w:t xml:space="preserve">; declared Fable roles are marked in the log and audited; model switches stay blocked</w:t>
            </w:r>
          </w:p>
        </w:tc>
        <w:tc>
          <w:tcPr>
            <w:tcW w:type="dxa" w:w="41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ADR-0009 (supersedes the role binding of ADR-0007 and PR #6)</w:t>
            </w:r>
          </w:p>
        </w:tc>
      </w:tr>
      <w:tr>
        <w:trPr>
          <w:tblHeader w:val="false"/>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2026-09-03</w:t>
            </w:r>
          </w:p>
        </w:tc>
        <w:tc>
          <w:tcPr>
            <w:tcW w:type="dxa" w:w="41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Only the Fable session holds the full context; a builder session gets </w:t>
            </w:r>
            <w:r>
              <w:rPr>
                <w:rFonts w:ascii="Consolas" w:cs="Consolas" w:eastAsia="Consolas" w:hAnsi="Consolas"/>
                <w:b w:val="false"/>
                <w:bCs w:val="false"/>
                <w:sz w:val="16"/>
                <w:szCs w:val="16"/>
              </w:rPr>
              <w:t xml:space="preserve">PROCESS.md</w:t>
            </w:r>
            <w:r>
              <w:rPr>
                <w:b w:val="false"/>
                <w:bCs w:val="false"/>
                <w:sz w:val="18"/>
                <w:szCs w:val="18"/>
              </w:rPr>
              <w:t xml:space="preserve">, its packet, the documents the packet lists and the start-hook excerpt, reads only its own packet (hook-enforced), and asks for anything else. Resolves Q-6</w:t>
            </w:r>
          </w:p>
        </w:tc>
        <w:tc>
          <w:tcPr>
            <w:tcW w:type="dxa" w:w="41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ADR-0010</w:t>
            </w:r>
          </w:p>
        </w:tc>
      </w:tr>
      <w:tr>
        <w:trPr>
          <w:tblHeader w:val="false"/>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2026-09-03</w:t>
            </w:r>
          </w:p>
        </w:tc>
        <w:tc>
          <w:tcPr>
            <w:tcW w:type="dxa" w:w="41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Cloud builder sessions push to the </w:t>
            </w:r>
            <w:r>
              <w:rPr>
                <w:rFonts w:ascii="Consolas" w:cs="Consolas" w:eastAsia="Consolas" w:hAnsi="Consolas"/>
                <w:b w:val="false"/>
                <w:bCs w:val="false"/>
                <w:sz w:val="16"/>
                <w:szCs w:val="16"/>
              </w:rPr>
              <w:t xml:space="preserve">claude/&lt;slug&gt;</w:t>
            </w:r>
            <w:r>
              <w:rPr>
                <w:b w:val="false"/>
                <w:bCs w:val="false"/>
                <w:sz w:val="18"/>
                <w:szCs w:val="18"/>
              </w:rPr>
              <w:t xml:space="preserve"> branch the harness assigns; the packet's branch name applies to local sessions; Fable records the actual branch when the entry goes in progress</w:t>
            </w:r>
          </w:p>
        </w:tc>
        <w:tc>
          <w:tcPr>
            <w:tcW w:type="dxa" w:w="41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PROCESS.md § 8</w:t>
            </w:r>
          </w:p>
        </w:tc>
      </w:tr>
      <w:tr>
        <w:trPr>
          <w:tblHeader w:val="false"/>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2026-09-03</w:t>
            </w:r>
          </w:p>
        </w:tc>
        <w:tc>
          <w:tcPr>
            <w:tcW w:type="dxa" w:w="41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Accepted PRs merge with a merge commit, never squash or rebase, so builder checkpoints and ledger entries survive</w:t>
            </w:r>
          </w:p>
        </w:tc>
        <w:tc>
          <w:tcPr>
            <w:tcW w:type="dxa" w:w="41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/fable-review</w:t>
            </w:r>
            <w:r>
              <w:rPr>
                <w:b w:val="false"/>
                <w:bCs w:val="false"/>
                <w:sz w:val="18"/>
                <w:szCs w:val="18"/>
              </w:rPr>
              <w:t xml:space="preserve"> step 6</w:t>
            </w:r>
          </w:p>
        </w:tc>
      </w:tr>
      <w:tr>
        <w:trPr>
          <w:tblHeader w:val="false"/>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2026-09-03</w:t>
            </w:r>
          </w:p>
        </w:tc>
        <w:tc>
          <w:tcPr>
            <w:tcW w:type="dxa" w:w="41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Builder session queue entries are expanded into standalone task packets under </w:t>
            </w:r>
            <w:r>
              <w:rPr>
                <w:rFonts w:ascii="Consolas" w:cs="Consolas" w:eastAsia="Consolas" w:hAnsi="Consolas"/>
                <w:b w:val="false"/>
                <w:bCs w:val="false"/>
                <w:sz w:val="16"/>
                <w:szCs w:val="16"/>
              </w:rPr>
              <w:t xml:space="preserve">docs/tasks/</w:t>
            </w:r>
            <w:r>
              <w:rPr>
                <w:b w:val="false"/>
                <w:bCs w:val="false"/>
                <w:sz w:val="18"/>
                <w:szCs w:val="18"/>
              </w:rPr>
              <w:t xml:space="preserve">; a packet's acceptance criteria are what Fable verifies on the PR head before merging</w:t>
            </w:r>
          </w:p>
        </w:tc>
        <w:tc>
          <w:tcPr>
            <w:tcW w:type="dxa" w:w="41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docs/PROCESS.md</w:t>
            </w:r>
            <w:r>
              <w:rPr>
                <w:b w:val="false"/>
                <w:bCs w:val="false"/>
                <w:sz w:val="18"/>
                <w:szCs w:val="18"/>
              </w:rPr>
              <w:t xml:space="preserve"> § 3, </w:t>
            </w:r>
            <w:r>
              <w:rPr>
                <w:rFonts w:ascii="Consolas" w:cs="Consolas" w:eastAsia="Consolas" w:hAnsi="Consolas"/>
                <w:b w:val="false"/>
                <w:bCs w:val="false"/>
                <w:sz w:val="16"/>
                <w:szCs w:val="16"/>
              </w:rPr>
              <w:t xml:space="preserve">docs/tasks/BS-001-s0-walking-skeleton.md</w:t>
            </w:r>
          </w:p>
        </w:tc>
      </w:tr>
      <w:tr>
        <w:trPr>
          <w:tblHeader w:val="false"/>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2026-09-03</w:t>
            </w:r>
          </w:p>
        </w:tc>
        <w:tc>
          <w:tcPr>
            <w:tcW w:type="dxa" w:w="41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rFonts w:ascii="Consolas" w:cs="Consolas" w:eastAsia="Consolas" w:hAnsi="Consolas"/>
                <w:b w:val="false"/>
                <w:bCs w:val="false"/>
                <w:sz w:val="16"/>
                <w:szCs w:val="16"/>
              </w:rPr>
              <w:t xml:space="preserve">docs/PROCESS.md</w:t>
            </w:r>
            <w:r>
              <w:rPr>
                <w:b w:val="false"/>
                <w:bCs w:val="false"/>
                <w:sz w:val="18"/>
                <w:szCs w:val="18"/>
              </w:rPr>
              <w:t xml:space="preserve"> (PR #3) records the division of labor between Fable and builder sessions; SESSION-PROTOCOL.md and the hooks keep precedence on mechanics until an ADR changes them</w:t>
            </w:r>
          </w:p>
        </w:tc>
        <w:tc>
          <w:tcPr>
            <w:tcW w:type="dxa" w:w="41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PR #3, reconciled by session </w:t>
            </w:r>
            <w:r>
              <w:rPr>
                <w:rFonts w:ascii="Consolas" w:cs="Consolas" w:eastAsia="Consolas" w:hAnsi="Consolas"/>
                <w:b w:val="false"/>
                <w:bCs w:val="false"/>
                <w:sz w:val="16"/>
                <w:szCs w:val="16"/>
              </w:rPr>
              <w:t xml:space="preserve">ac98103e</w:t>
            </w:r>
          </w:p>
        </w:tc>
      </w:tr>
      <w:tr>
        <w:trPr>
          <w:tblHeader w:val="false"/>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2026-09-03</w:t>
            </w:r>
          </w:p>
        </w:tc>
        <w:tc>
          <w:tcPr>
            <w:tcW w:type="dxa" w:w="41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Repository Actions variable </w:t>
            </w:r>
            <w:r>
              <w:rPr>
                <w:rFonts w:ascii="Consolas" w:cs="Consolas" w:eastAsia="Consolas" w:hAnsi="Consolas"/>
                <w:b w:val="false"/>
                <w:bCs w:val="false"/>
                <w:sz w:val="16"/>
                <w:szCs w:val="16"/>
              </w:rPr>
              <w:t xml:space="preserve">PR_AUTHOR_LOGIN</w:t>
            </w:r>
            <w:r>
              <w:rPr>
                <w:b w:val="false"/>
                <w:bCs w:val="false"/>
                <w:sz w:val="18"/>
                <w:szCs w:val="18"/>
              </w:rPr>
              <w:t xml:space="preserve"> set to </w:t>
            </w:r>
            <w:r>
              <w:rPr>
                <w:rFonts w:ascii="Consolas" w:cs="Consolas" w:eastAsia="Consolas" w:hAnsi="Consolas"/>
                <w:b w:val="false"/>
                <w:bCs w:val="false"/>
                <w:sz w:val="16"/>
                <w:szCs w:val="16"/>
              </w:rPr>
              <w:t xml:space="preserve">newellnarco</w:t>
            </w:r>
            <w:r>
              <w:rPr>
                <w:b w:val="false"/>
                <w:bCs w:val="false"/>
                <w:sz w:val="18"/>
                <w:szCs w:val="18"/>
              </w:rPr>
              <w:t xml:space="preserve">; the CI </w:t>
            </w:r>
            <w:r>
              <w:rPr>
                <w:rFonts w:ascii="Consolas" w:cs="Consolas" w:eastAsia="Consolas" w:hAnsi="Consolas"/>
                <w:b w:val="false"/>
                <w:bCs w:val="false"/>
                <w:sz w:val="16"/>
                <w:szCs w:val="16"/>
              </w:rPr>
              <w:t xml:space="preserve">pr-author</w:t>
            </w:r>
            <w:r>
              <w:rPr>
                <w:b w:val="false"/>
                <w:bCs w:val="false"/>
                <w:sz w:val="18"/>
                <w:szCs w:val="18"/>
              </w:rPr>
              <w:t xml:space="preserve"> job is the enforcement path for PRs opened through the GitHub MCP tools</w:t>
            </w:r>
          </w:p>
        </w:tc>
        <w:tc>
          <w:tcPr>
            <w:tcW w:type="dxa" w:w="41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Owner action, recorded by the Fable session; Q-20260903-2afc</w:t>
            </w:r>
          </w:p>
        </w:tc>
      </w:tr>
      <w:tr>
        <w:trPr>
          <w:tblHeader w:val="false"/>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2026-09-03</w:t>
            </w:r>
          </w:p>
        </w:tc>
        <w:tc>
          <w:tcPr>
            <w:tcW w:type="dxa" w:w="41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CI runs tiered tests (unit, integration, system) selected by blast radius; failures feed </w:t>
            </w:r>
            <w:r>
              <w:rPr>
                <w:rFonts w:ascii="Consolas" w:cs="Consolas" w:eastAsia="Consolas" w:hAnsi="Consolas"/>
                <w:b w:val="false"/>
                <w:bCs w:val="false"/>
                <w:sz w:val="16"/>
                <w:szCs w:val="16"/>
              </w:rPr>
              <w:t xml:space="preserve">KNOWN-ISSUES.md</w:t>
            </w:r>
            <w:r>
              <w:rPr>
                <w:b w:val="false"/>
                <w:bCs w:val="false"/>
                <w:sz w:val="18"/>
                <w:szCs w:val="18"/>
              </w:rPr>
              <w:t xml:space="preserve">; full runs only for core, schema, workflow and dependency changes, </w:t>
            </w:r>
            <w:r>
              <w:rPr>
                <w:rFonts w:ascii="Consolas" w:cs="Consolas" w:eastAsia="Consolas" w:hAnsi="Consolas"/>
                <w:b w:val="false"/>
                <w:bCs w:val="false"/>
                <w:sz w:val="16"/>
                <w:szCs w:val="16"/>
              </w:rPr>
              <w:t xml:space="preserve">main</w:t>
            </w:r>
            <w:r>
              <w:rPr>
                <w:b w:val="false"/>
                <w:bCs w:val="false"/>
                <w:sz w:val="18"/>
                <w:szCs w:val="18"/>
              </w:rPr>
              <w:t xml:space="preserve">, </w:t>
            </w:r>
            <w:r>
              <w:rPr>
                <w:rFonts w:ascii="Consolas" w:cs="Consolas" w:eastAsia="Consolas" w:hAnsi="Consolas"/>
                <w:b w:val="false"/>
                <w:bCs w:val="false"/>
                <w:sz w:val="16"/>
                <w:szCs w:val="16"/>
              </w:rPr>
              <w:t xml:space="preserve">full-ci</w:t>
            </w:r>
            <w:r>
              <w:rPr>
                <w:b w:val="false"/>
                <w:bCs w:val="false"/>
                <w:sz w:val="18"/>
                <w:szCs w:val="18"/>
              </w:rPr>
              <w:t xml:space="preserve"> and nightly</w:t>
            </w:r>
          </w:p>
        </w:tc>
        <w:tc>
          <w:tcPr>
            <w:tcW w:type="dxa" w:w="41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ADR-0008</w:t>
            </w:r>
          </w:p>
        </w:tc>
      </w:tr>
      <w:tr>
        <w:trPr>
          <w:tblHeader w:val="false"/>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2026-09-03</w:t>
            </w:r>
          </w:p>
        </w:tc>
        <w:tc>
          <w:tcPr>
            <w:tcW w:type="dxa" w:w="41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Session roles are bound to the starting model and enforced by hooks: Fable reviews, answers, curates, merges and owns </w:t>
            </w:r>
            <w:r>
              <w:rPr>
                <w:rFonts w:ascii="Consolas" w:cs="Consolas" w:eastAsia="Consolas" w:hAnsi="Consolas"/>
                <w:b w:val="false"/>
                <w:bCs w:val="false"/>
                <w:sz w:val="16"/>
                <w:szCs w:val="16"/>
              </w:rPr>
              <w:t xml:space="preserve">CONTEXT.md</w:t>
            </w:r>
            <w:r>
              <w:rPr>
                <w:b w:val="false"/>
                <w:bCs w:val="false"/>
                <w:sz w:val="18"/>
                <w:szCs w:val="18"/>
              </w:rPr>
              <w:t xml:space="preserve">; other models build one piece per branch and PR; 40-prompt limit; PRs under the owner's username</w:t>
            </w:r>
          </w:p>
        </w:tc>
        <w:tc>
          <w:tcPr>
            <w:tcW w:type="dxa" w:w="41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ADR-0007</w:t>
            </w:r>
          </w:p>
        </w:tc>
      </w:tr>
      <w:tr>
        <w:trPr>
          <w:tblHeader w:val="false"/>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2026-09-02</w:t>
            </w:r>
          </w:p>
        </w:tc>
        <w:tc>
          <w:tcPr>
            <w:tcW w:type="dxa" w:w="41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Reference stack is Python/SQLite/FastAPI/htmx</w:t>
            </w:r>
          </w:p>
        </w:tc>
        <w:tc>
          <w:tcPr>
            <w:tcW w:type="dxa" w:w="41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ADR-0006</w:t>
            </w:r>
          </w:p>
        </w:tc>
      </w:tr>
      <w:tr>
        <w:trPr>
          <w:tblHeader w:val="false"/>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2026-09-02</w:t>
            </w:r>
          </w:p>
        </w:tc>
        <w:tc>
          <w:tcPr>
            <w:tcW w:type="dxa" w:w="41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Adapters are the only per-app code and must pass the conformance suite</w:t>
            </w:r>
          </w:p>
        </w:tc>
        <w:tc>
          <w:tcPr>
            <w:tcW w:type="dxa" w:w="41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ADR-0005</w:t>
            </w:r>
          </w:p>
        </w:tc>
      </w:tr>
      <w:tr>
        <w:trPr>
          <w:tblHeader w:val="false"/>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2026-09-02</w:t>
            </w:r>
          </w:p>
        </w:tc>
        <w:tc>
          <w:tcPr>
            <w:tcW w:type="dxa" w:w="41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Multi-user rollup is append-only JSONL committed to a git repo, aggregated by CI</w:t>
            </w:r>
          </w:p>
        </w:tc>
        <w:tc>
          <w:tcPr>
            <w:tcW w:type="dxa" w:w="41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ADR-0004</w:t>
            </w:r>
          </w:p>
        </w:tc>
      </w:tr>
      <w:tr>
        <w:trPr>
          <w:tblHeader w:val="false"/>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2026-09-02</w:t>
            </w:r>
          </w:p>
        </w:tc>
        <w:tc>
          <w:tcPr>
            <w:tcW w:type="dxa" w:w="41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Three cost kinds: list, reported, effective (allocated + overage)</w:t>
            </w:r>
          </w:p>
        </w:tc>
        <w:tc>
          <w:tcPr>
            <w:tcW w:type="dxa" w:w="41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ADR-0003</w:t>
            </w:r>
          </w:p>
        </w:tc>
      </w:tr>
      <w:tr>
        <w:trPr>
          <w:tblHeader w:val="false"/>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2026-09-02</w:t>
            </w:r>
          </w:p>
        </w:tc>
        <w:tc>
          <w:tcPr>
            <w:tcW w:type="dxa" w:w="41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Single canonical </w:t>
            </w:r>
            <w:r>
              <w:rPr>
                <w:rFonts w:ascii="Consolas" w:cs="Consolas" w:eastAsia="Consolas" w:hAnsi="Consolas"/>
                <w:b w:val="false"/>
                <w:bCs w:val="false"/>
                <w:sz w:val="16"/>
                <w:szCs w:val="16"/>
              </w:rPr>
              <w:t xml:space="preserve">usage_event</w:t>
            </w:r>
            <w:r>
              <w:rPr>
                <w:b w:val="false"/>
                <w:bCs w:val="false"/>
                <w:sz w:val="18"/>
                <w:szCs w:val="18"/>
              </w:rPr>
              <w:t xml:space="preserve"> fact table plus a </w:t>
            </w:r>
            <w:r>
              <w:rPr>
                <w:rFonts w:ascii="Consolas" w:cs="Consolas" w:eastAsia="Consolas" w:hAnsi="Consolas"/>
                <w:b w:val="false"/>
                <w:bCs w:val="false"/>
                <w:sz w:val="16"/>
                <w:szCs w:val="16"/>
              </w:rPr>
              <w:t xml:space="preserve">measure</w:t>
            </w:r>
            <w:r>
              <w:rPr>
                <w:b w:val="false"/>
                <w:bCs w:val="false"/>
                <w:sz w:val="18"/>
                <w:szCs w:val="18"/>
              </w:rPr>
              <w:t xml:space="preserve"> catalogue</w:t>
            </w:r>
          </w:p>
        </w:tc>
        <w:tc>
          <w:tcPr>
            <w:tcW w:type="dxa" w:w="41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ADR-0002</w:t>
            </w:r>
          </w:p>
        </w:tc>
      </w:tr>
      <w:tr>
        <w:trPr>
          <w:tblHeader w:val="false"/>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2026-09-02</w:t>
            </w:r>
          </w:p>
        </w:tc>
        <w:tc>
          <w:tcPr>
            <w:tcW w:type="dxa" w:w="41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Local-first SQLite per user is the system of record</w:t>
            </w:r>
          </w:p>
        </w:tc>
        <w:tc>
          <w:tcPr>
            <w:tcW w:type="dxa" w:w="41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ADR-0001</w:t>
            </w:r>
          </w:p>
        </w:tc>
      </w:tr>
    </w:tbl>
    <w:p>
      <w:pPr>
        <w:spacing w:after="120"/>
      </w:pPr>
    </w:p>
    <w:p>
      <w:pPr>
        <w:pStyle w:val="Heading2"/>
      </w:pPr>
      <w:r>
        <w:t xml:space="preserve">Appendix C. Glossary</w:t>
      </w:r>
    </w:p>
    <w:p>
      <w:pPr>
        <w:sectPr>
          <w:headerReference w:type="default" r:id="rId103"/>
          <w:footerReference w:type="default" r:id="rId104"/>
          <w:pgSz w:w="12240" w:h="15840" w:orient="portrait"/>
          <w:pgMar w:top="1440" w:right="1440" w:bottom="1440" w:left="1440" w:header="708" w:footer="708" w:gutter="0"/>
          <w:pgNumType/>
          <w:docGrid w:linePitch="360"/>
        </w:sectPr>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973"/>
        <w:gridCol w:w="7707"/>
      </w:tblGrid>
      <w:tr>
        <w:trPr>
          <w:tblHeader/>
        </w:trPr>
        <w:tc>
          <w:tcPr>
            <w:tcW w:type="dxa" w:w="5973"/>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Term</w:t>
            </w:r>
          </w:p>
        </w:tc>
        <w:tc>
          <w:tcPr>
            <w:tcW w:type="dxa" w:w="7707"/>
            <w:tcBorders>
              <w:top w:val="single" w:color="BFBFBF" w:sz="4"/>
              <w:left w:val="single" w:color="BFBFBF" w:sz="4"/>
              <w:bottom w:val="single" w:color="BFBFBF" w:sz="4"/>
              <w:right w:val="single" w:color="BFBFBF" w:sz="4"/>
            </w:tcBorders>
            <w:shd w:fill="E7EEF5" w:color="auto" w:val="clear"/>
            <w:tcMar>
              <w:top w:type="dxa" w:w="40"/>
              <w:left w:type="dxa" w:w="80"/>
              <w:bottom w:type="dxa" w:w="40"/>
              <w:right w:type="dxa" w:w="80"/>
            </w:tcMar>
            <w:vAlign w:val="top"/>
          </w:tcPr>
          <w:p>
            <w:pPr>
              <w:spacing w:after="0"/>
            </w:pPr>
            <w:r>
              <w:rPr>
                <w:b/>
                <w:bCs/>
                <w:sz w:val="18"/>
                <w:szCs w:val="18"/>
              </w:rPr>
              <w:t xml:space="preserve">Meaning</w:t>
            </w:r>
          </w:p>
        </w:tc>
      </w:tr>
      <w:tr>
        <w:trPr>
          <w:tblHeader w:val="false"/>
        </w:trPr>
        <w:tc>
          <w:tcPr>
            <w:tcW w:type="dxa" w:w="597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Layer / app</w:t>
            </w:r>
          </w:p>
        </w:tc>
        <w:tc>
          <w:tcPr>
            <w:tcW w:type="dxa" w:w="770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One tool in the stack that costs money or consumes an allowance: Claude Code, Claude API, GitHub, GitHub Copilot, CodeRabbit, an MCP server, and so on. Stored in </w:t>
            </w:r>
            <w:r>
              <w:rPr>
                <w:rFonts w:ascii="Consolas" w:cs="Consolas" w:eastAsia="Consolas" w:hAnsi="Consolas"/>
                <w:b w:val="false"/>
                <w:bCs w:val="false"/>
                <w:sz w:val="16"/>
                <w:szCs w:val="16"/>
              </w:rPr>
              <w:t xml:space="preserve">app</w:t>
            </w:r>
            <w:r>
              <w:rPr>
                <w:b w:val="false"/>
                <w:bCs w:val="false"/>
                <w:sz w:val="18"/>
                <w:szCs w:val="18"/>
              </w:rPr>
              <w:t xml:space="preserve">.</w:t>
            </w:r>
          </w:p>
        </w:tc>
      </w:tr>
      <w:tr>
        <w:trPr>
          <w:tblHeader w:val="false"/>
        </w:trPr>
        <w:tc>
          <w:tcPr>
            <w:tcW w:type="dxa" w:w="597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Measure</w:t>
            </w:r>
          </w:p>
        </w:tc>
        <w:tc>
          <w:tcPr>
            <w:tcW w:type="dxa" w:w="770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The native unit a layer counts in. Examples: </w:t>
            </w:r>
            <w:r>
              <w:rPr>
                <w:rFonts w:ascii="Consolas" w:cs="Consolas" w:eastAsia="Consolas" w:hAnsi="Consolas"/>
                <w:b w:val="false"/>
                <w:bCs w:val="false"/>
                <w:sz w:val="16"/>
                <w:szCs w:val="16"/>
              </w:rPr>
              <w:t xml:space="preserve">token.input</w:t>
            </w:r>
            <w:r>
              <w:rPr>
                <w:b w:val="false"/>
                <w:bCs w:val="false"/>
                <w:sz w:val="18"/>
                <w:szCs w:val="18"/>
              </w:rPr>
              <w:t xml:space="preserve">, </w:t>
            </w:r>
            <w:r>
              <w:rPr>
                <w:rFonts w:ascii="Consolas" w:cs="Consolas" w:eastAsia="Consolas" w:hAnsi="Consolas"/>
                <w:b w:val="false"/>
                <w:bCs w:val="false"/>
                <w:sz w:val="16"/>
                <w:szCs w:val="16"/>
              </w:rPr>
              <w:t xml:space="preserve">token.cache_read</w:t>
            </w:r>
            <w:r>
              <w:rPr>
                <w:b w:val="false"/>
                <w:bCs w:val="false"/>
                <w:sz w:val="18"/>
                <w:szCs w:val="18"/>
              </w:rPr>
              <w:t xml:space="preserve">, </w:t>
            </w:r>
            <w:r>
              <w:rPr>
                <w:rFonts w:ascii="Consolas" w:cs="Consolas" w:eastAsia="Consolas" w:hAnsi="Consolas"/>
                <w:b w:val="false"/>
                <w:bCs w:val="false"/>
                <w:sz w:val="16"/>
                <w:szCs w:val="16"/>
              </w:rPr>
              <w:t xml:space="preserve">action.minute.linux</w:t>
            </w:r>
            <w:r>
              <w:rPr>
                <w:b w:val="false"/>
                <w:bCs w:val="false"/>
                <w:sz w:val="18"/>
                <w:szCs w:val="18"/>
              </w:rPr>
              <w:t xml:space="preserve">, </w:t>
            </w:r>
            <w:r>
              <w:rPr>
                <w:rFonts w:ascii="Consolas" w:cs="Consolas" w:eastAsia="Consolas" w:hAnsi="Consolas"/>
                <w:b w:val="false"/>
                <w:bCs w:val="false"/>
                <w:sz w:val="16"/>
                <w:szCs w:val="16"/>
              </w:rPr>
              <w:t xml:space="preserve">copilot.ai_credit</w:t>
            </w:r>
            <w:r>
              <w:rPr>
                <w:b w:val="false"/>
                <w:bCs w:val="false"/>
                <w:sz w:val="18"/>
                <w:szCs w:val="18"/>
              </w:rPr>
              <w:t xml:space="preserve">, </w:t>
            </w:r>
            <w:r>
              <w:rPr>
                <w:rFonts w:ascii="Consolas" w:cs="Consolas" w:eastAsia="Consolas" w:hAnsi="Consolas"/>
                <w:b w:val="false"/>
                <w:bCs w:val="false"/>
                <w:sz w:val="16"/>
                <w:szCs w:val="16"/>
              </w:rPr>
              <w:t xml:space="preserve">review.count</w:t>
            </w:r>
            <w:r>
              <w:rPr>
                <w:b w:val="false"/>
                <w:bCs w:val="false"/>
                <w:sz w:val="18"/>
                <w:szCs w:val="18"/>
              </w:rPr>
              <w:t xml:space="preserve">, </w:t>
            </w:r>
            <w:r>
              <w:rPr>
                <w:rFonts w:ascii="Consolas" w:cs="Consolas" w:eastAsia="Consolas" w:hAnsi="Consolas"/>
                <w:b w:val="false"/>
                <w:bCs w:val="false"/>
                <w:sz w:val="16"/>
                <w:szCs w:val="16"/>
              </w:rPr>
              <w:t xml:space="preserve">mcp.tool_call</w:t>
            </w:r>
            <w:r>
              <w:rPr>
                <w:b w:val="false"/>
                <w:bCs w:val="false"/>
                <w:sz w:val="18"/>
                <w:szCs w:val="18"/>
              </w:rPr>
              <w:t xml:space="preserve">, </w:t>
            </w:r>
            <w:r>
              <w:rPr>
                <w:rFonts w:ascii="Consolas" w:cs="Consolas" w:eastAsia="Consolas" w:hAnsi="Consolas"/>
                <w:b w:val="false"/>
                <w:bCs w:val="false"/>
                <w:sz w:val="16"/>
                <w:szCs w:val="16"/>
              </w:rPr>
              <w:t xml:space="preserve">session.count</w:t>
            </w:r>
            <w:r>
              <w:rPr>
                <w:b w:val="false"/>
                <w:bCs w:val="false"/>
                <w:sz w:val="18"/>
                <w:szCs w:val="18"/>
              </w:rPr>
              <w:t xml:space="preserve">, </w:t>
            </w:r>
            <w:r>
              <w:rPr>
                <w:rFonts w:ascii="Consolas" w:cs="Consolas" w:eastAsia="Consolas" w:hAnsi="Consolas"/>
                <w:b w:val="false"/>
                <w:bCs w:val="false"/>
                <w:sz w:val="16"/>
                <w:szCs w:val="16"/>
              </w:rPr>
              <w:t xml:space="preserve">active_time.s</w:t>
            </w:r>
            <w:r>
              <w:rPr>
                <w:b w:val="false"/>
                <w:bCs w:val="false"/>
                <w:sz w:val="18"/>
                <w:szCs w:val="18"/>
              </w:rPr>
              <w:t xml:space="preserve">. Stored in </w:t>
            </w:r>
            <w:r>
              <w:rPr>
                <w:rFonts w:ascii="Consolas" w:cs="Consolas" w:eastAsia="Consolas" w:hAnsi="Consolas"/>
                <w:b w:val="false"/>
                <w:bCs w:val="false"/>
                <w:sz w:val="16"/>
                <w:szCs w:val="16"/>
              </w:rPr>
              <w:t xml:space="preserve">measure</w:t>
            </w:r>
            <w:r>
              <w:rPr>
                <w:b w:val="false"/>
                <w:bCs w:val="false"/>
                <w:sz w:val="18"/>
                <w:szCs w:val="18"/>
              </w:rPr>
              <w:t xml:space="preserve">.</w:t>
            </w:r>
          </w:p>
        </w:tc>
      </w:tr>
      <w:tr>
        <w:trPr>
          <w:tblHeader w:val="false"/>
        </w:trPr>
        <w:tc>
          <w:tcPr>
            <w:tcW w:type="dxa" w:w="597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Usage event</w:t>
            </w:r>
          </w:p>
        </w:tc>
        <w:tc>
          <w:tcPr>
            <w:tcW w:type="dxa" w:w="770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One immutable fact: at time T, app A, under account X, in project P, session S, consumed quantity Q of measure M, with dimensions (model, sku, tool). Stored in </w:t>
            </w:r>
            <w:r>
              <w:rPr>
                <w:rFonts w:ascii="Consolas" w:cs="Consolas" w:eastAsia="Consolas" w:hAnsi="Consolas"/>
                <w:b w:val="false"/>
                <w:bCs w:val="false"/>
                <w:sz w:val="16"/>
                <w:szCs w:val="16"/>
              </w:rPr>
              <w:t xml:space="preserve">usage_event</w:t>
            </w:r>
            <w:r>
              <w:rPr>
                <w:b w:val="false"/>
                <w:bCs w:val="false"/>
                <w:sz w:val="18"/>
                <w:szCs w:val="18"/>
              </w:rPr>
              <w:t xml:space="preserve">.</w:t>
            </w:r>
          </w:p>
        </w:tc>
      </w:tr>
      <w:tr>
        <w:trPr>
          <w:tblHeader w:val="false"/>
        </w:trPr>
        <w:tc>
          <w:tcPr>
            <w:tcW w:type="dxa" w:w="597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Dimension</w:t>
            </w:r>
          </w:p>
        </w:tc>
        <w:tc>
          <w:tcPr>
            <w:tcW w:type="dxa" w:w="770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 tag on an event used for grouping: </w:t>
            </w:r>
            <w:r>
              <w:rPr>
                <w:rFonts w:ascii="Consolas" w:cs="Consolas" w:eastAsia="Consolas" w:hAnsi="Consolas"/>
                <w:b w:val="false"/>
                <w:bCs w:val="false"/>
                <w:sz w:val="16"/>
                <w:szCs w:val="16"/>
              </w:rPr>
              <w:t xml:space="preserve">model</w:t>
            </w:r>
            <w:r>
              <w:rPr>
                <w:b w:val="false"/>
                <w:bCs w:val="false"/>
                <w:sz w:val="18"/>
                <w:szCs w:val="18"/>
              </w:rPr>
              <w:t xml:space="preserve">, </w:t>
            </w:r>
            <w:r>
              <w:rPr>
                <w:rFonts w:ascii="Consolas" w:cs="Consolas" w:eastAsia="Consolas" w:hAnsi="Consolas"/>
                <w:b w:val="false"/>
                <w:bCs w:val="false"/>
                <w:sz w:val="16"/>
                <w:szCs w:val="16"/>
              </w:rPr>
              <w:t xml:space="preserve">sku</w:t>
            </w:r>
            <w:r>
              <w:rPr>
                <w:b w:val="false"/>
                <w:bCs w:val="false"/>
                <w:sz w:val="18"/>
                <w:szCs w:val="18"/>
              </w:rPr>
              <w:t xml:space="preserve">, </w:t>
            </w:r>
            <w:r>
              <w:rPr>
                <w:rFonts w:ascii="Consolas" w:cs="Consolas" w:eastAsia="Consolas" w:hAnsi="Consolas"/>
                <w:b w:val="false"/>
                <w:bCs w:val="false"/>
                <w:sz w:val="16"/>
                <w:szCs w:val="16"/>
              </w:rPr>
              <w:t xml:space="preserve">tool_name</w:t>
            </w:r>
            <w:r>
              <w:rPr>
                <w:b w:val="false"/>
                <w:bCs w:val="false"/>
                <w:sz w:val="18"/>
                <w:szCs w:val="18"/>
              </w:rPr>
              <w:t xml:space="preserve">, </w:t>
            </w:r>
            <w:r>
              <w:rPr>
                <w:rFonts w:ascii="Consolas" w:cs="Consolas" w:eastAsia="Consolas" w:hAnsi="Consolas"/>
                <w:b w:val="false"/>
                <w:bCs w:val="false"/>
                <w:sz w:val="16"/>
                <w:szCs w:val="16"/>
              </w:rPr>
              <w:t xml:space="preserve">mcp_server</w:t>
            </w:r>
            <w:r>
              <w:rPr>
                <w:b w:val="false"/>
                <w:bCs w:val="false"/>
                <w:sz w:val="18"/>
                <w:szCs w:val="18"/>
              </w:rPr>
              <w:t xml:space="preserve">, </w:t>
            </w:r>
            <w:r>
              <w:rPr>
                <w:rFonts w:ascii="Consolas" w:cs="Consolas" w:eastAsia="Consolas" w:hAnsi="Consolas"/>
                <w:b w:val="false"/>
                <w:bCs w:val="false"/>
                <w:sz w:val="16"/>
                <w:szCs w:val="16"/>
              </w:rPr>
              <w:t xml:space="preserve">actor</w:t>
            </w:r>
            <w:r>
              <w:rPr>
                <w:b w:val="false"/>
                <w:bCs w:val="false"/>
                <w:sz w:val="18"/>
                <w:szCs w:val="18"/>
              </w:rPr>
              <w:t xml:space="preserve">.</w:t>
            </w:r>
          </w:p>
        </w:tc>
      </w:tr>
      <w:tr>
        <w:trPr>
          <w:tblHeader w:val="false"/>
        </w:trPr>
        <w:tc>
          <w:tcPr>
            <w:tcW w:type="dxa" w:w="597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Source</w:t>
            </w:r>
          </w:p>
        </w:tc>
        <w:tc>
          <w:tcPr>
            <w:tcW w:type="dxa" w:w="770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Where an event came from: </w:t>
            </w:r>
            <w:r>
              <w:rPr>
                <w:rFonts w:ascii="Consolas" w:cs="Consolas" w:eastAsia="Consolas" w:hAnsi="Consolas"/>
                <w:b w:val="false"/>
                <w:bCs w:val="false"/>
                <w:sz w:val="16"/>
                <w:szCs w:val="16"/>
              </w:rPr>
              <w:t xml:space="preserve">hook</w:t>
            </w:r>
            <w:r>
              <w:rPr>
                <w:b w:val="false"/>
                <w:bCs w:val="false"/>
                <w:sz w:val="18"/>
                <w:szCs w:val="18"/>
              </w:rPr>
              <w:t xml:space="preserve">, </w:t>
            </w:r>
            <w:r>
              <w:rPr>
                <w:rFonts w:ascii="Consolas" w:cs="Consolas" w:eastAsia="Consolas" w:hAnsi="Consolas"/>
                <w:b w:val="false"/>
                <w:bCs w:val="false"/>
                <w:sz w:val="16"/>
                <w:szCs w:val="16"/>
              </w:rPr>
              <w:t xml:space="preserve">otlp</w:t>
            </w:r>
            <w:r>
              <w:rPr>
                <w:b w:val="false"/>
                <w:bCs w:val="false"/>
                <w:sz w:val="18"/>
                <w:szCs w:val="18"/>
              </w:rPr>
              <w:t xml:space="preserve">, </w:t>
            </w:r>
            <w:r>
              <w:rPr>
                <w:rFonts w:ascii="Consolas" w:cs="Consolas" w:eastAsia="Consolas" w:hAnsi="Consolas"/>
                <w:b w:val="false"/>
                <w:bCs w:val="false"/>
                <w:sz w:val="16"/>
                <w:szCs w:val="16"/>
              </w:rPr>
              <w:t xml:space="preserve">api</w:t>
            </w:r>
            <w:r>
              <w:rPr>
                <w:b w:val="false"/>
                <w:bCs w:val="false"/>
                <w:sz w:val="18"/>
                <w:szCs w:val="18"/>
              </w:rPr>
              <w:t xml:space="preserve">, </w:t>
            </w:r>
            <w:r>
              <w:rPr>
                <w:rFonts w:ascii="Consolas" w:cs="Consolas" w:eastAsia="Consolas" w:hAnsi="Consolas"/>
                <w:b w:val="false"/>
                <w:bCs w:val="false"/>
                <w:sz w:val="16"/>
                <w:szCs w:val="16"/>
              </w:rPr>
              <w:t xml:space="preserve">transcript</w:t>
            </w:r>
            <w:r>
              <w:rPr>
                <w:b w:val="false"/>
                <w:bCs w:val="false"/>
                <w:sz w:val="18"/>
                <w:szCs w:val="18"/>
              </w:rPr>
              <w:t xml:space="preserve">, </w:t>
            </w:r>
            <w:r>
              <w:rPr>
                <w:rFonts w:ascii="Consolas" w:cs="Consolas" w:eastAsia="Consolas" w:hAnsi="Consolas"/>
                <w:b w:val="false"/>
                <w:bCs w:val="false"/>
                <w:sz w:val="16"/>
                <w:szCs w:val="16"/>
              </w:rPr>
              <w:t xml:space="preserve">manual</w:t>
            </w:r>
            <w:r>
              <w:rPr>
                <w:b w:val="false"/>
                <w:bCs w:val="false"/>
                <w:sz w:val="18"/>
                <w:szCs w:val="18"/>
              </w:rPr>
              <w:t xml:space="preserve">, </w:t>
            </w:r>
            <w:r>
              <w:rPr>
                <w:rFonts w:ascii="Consolas" w:cs="Consolas" w:eastAsia="Consolas" w:hAnsi="Consolas"/>
                <w:b w:val="false"/>
                <w:bCs w:val="false"/>
                <w:sz w:val="16"/>
                <w:szCs w:val="16"/>
              </w:rPr>
              <w:t xml:space="preserve">import</w:t>
            </w:r>
            <w:r>
              <w:rPr>
                <w:b w:val="false"/>
                <w:bCs w:val="false"/>
                <w:sz w:val="18"/>
                <w:szCs w:val="18"/>
              </w:rPr>
              <w:t xml:space="preserve">.</w:t>
            </w:r>
          </w:p>
        </w:tc>
      </w:tr>
      <w:tr>
        <w:trPr>
          <w:tblHeader w:val="false"/>
        </w:trPr>
        <w:tc>
          <w:tcPr>
            <w:tcW w:type="dxa" w:w="597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Node</w:t>
            </w:r>
          </w:p>
        </w:tc>
        <w:tc>
          <w:tcPr>
            <w:tcW w:type="dxa" w:w="770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One installation of SpendTracker (one user on one machine). Provides provenance for rollups.</w:t>
            </w:r>
          </w:p>
        </w:tc>
      </w:tr>
      <w:tr>
        <w:trPr>
          <w:tblHeader w:val="false"/>
        </w:trPr>
        <w:tc>
          <w:tcPr>
            <w:tcW w:type="dxa" w:w="597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Rate card</w:t>
            </w:r>
          </w:p>
        </w:tc>
        <w:tc>
          <w:tcPr>
            <w:tcW w:type="dxa" w:w="770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Effective-dated price per unit of a measure for an app and optional sku/model.</w:t>
            </w:r>
          </w:p>
        </w:tc>
      </w:tr>
      <w:tr>
        <w:trPr>
          <w:tblHeader w:val="false"/>
        </w:trPr>
        <w:tc>
          <w:tcPr>
            <w:tcW w:type="dxa" w:w="597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Subscription</w:t>
            </w:r>
          </w:p>
        </w:tc>
        <w:tc>
          <w:tcPr>
            <w:tcW w:type="dxa" w:w="770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 flat-fee plan (Claude Max, Copilot Pro, CodeRabbit Pro seat, GitHub Team seat) with a period, price and optional included allowance.</w:t>
            </w:r>
          </w:p>
        </w:tc>
      </w:tr>
      <w:tr>
        <w:trPr>
          <w:tblHeader w:val="false"/>
        </w:trPr>
        <w:tc>
          <w:tcPr>
            <w:tcW w:type="dxa" w:w="597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Coverage</w:t>
            </w:r>
          </w:p>
        </w:tc>
        <w:tc>
          <w:tcPr>
            <w:tcW w:type="dxa" w:w="770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The selector on a subscription that says which events it pays for.</w:t>
            </w:r>
          </w:p>
        </w:tc>
      </w:tr>
      <w:tr>
        <w:trPr>
          <w:tblHeader w:val="false"/>
        </w:trPr>
        <w:tc>
          <w:tcPr>
            <w:tcW w:type="dxa" w:w="597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List cost</w:t>
            </w:r>
          </w:p>
        </w:tc>
        <w:tc>
          <w:tcPr>
            <w:tcW w:type="dxa" w:w="770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What an event would cost at pay-as-you-go rate-card prices. Always computable.</w:t>
            </w:r>
          </w:p>
        </w:tc>
      </w:tr>
      <w:tr>
        <w:trPr>
          <w:tblHeader w:val="false"/>
        </w:trPr>
        <w:tc>
          <w:tcPr>
            <w:tcW w:type="dxa" w:w="597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Reported cost</w:t>
            </w:r>
          </w:p>
        </w:tc>
        <w:tc>
          <w:tcPr>
            <w:tcW w:type="dxa" w:w="770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 currency amount the source itself supplied (Claude Code's </w:t>
            </w:r>
            <w:r>
              <w:rPr>
                <w:rFonts w:ascii="Consolas" w:cs="Consolas" w:eastAsia="Consolas" w:hAnsi="Consolas"/>
                <w:b w:val="false"/>
                <w:bCs w:val="false"/>
                <w:sz w:val="16"/>
                <w:szCs w:val="16"/>
              </w:rPr>
              <w:t xml:space="preserve">cost_usd_micros</w:t>
            </w:r>
            <w:r>
              <w:rPr>
                <w:b w:val="false"/>
                <w:bCs w:val="false"/>
                <w:sz w:val="18"/>
                <w:szCs w:val="18"/>
              </w:rPr>
              <w:t xml:space="preserve">, GitHub's </w:t>
            </w:r>
            <w:r>
              <w:rPr>
                <w:rFonts w:ascii="Consolas" w:cs="Consolas" w:eastAsia="Consolas" w:hAnsi="Consolas"/>
                <w:b w:val="false"/>
                <w:bCs w:val="false"/>
                <w:sz w:val="16"/>
                <w:szCs w:val="16"/>
              </w:rPr>
              <w:t xml:space="preserve">netAmount</w:t>
            </w:r>
            <w:r>
              <w:rPr>
                <w:b w:val="false"/>
                <w:bCs w:val="false"/>
                <w:sz w:val="18"/>
                <w:szCs w:val="18"/>
              </w:rPr>
              <w:t xml:space="preserve">).</w:t>
            </w:r>
          </w:p>
        </w:tc>
      </w:tr>
      <w:tr>
        <w:trPr>
          <w:tblHeader w:val="false"/>
        </w:trPr>
        <w:tc>
          <w:tcPr>
            <w:tcW w:type="dxa" w:w="597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Allocated cost</w:t>
            </w:r>
          </w:p>
        </w:tc>
        <w:tc>
          <w:tcPr>
            <w:tcW w:type="dxa" w:w="770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The share of a subscription's fee assigned to an event by an allocation method.</w:t>
            </w:r>
          </w:p>
        </w:tc>
      </w:tr>
      <w:tr>
        <w:trPr>
          <w:tblHeader w:val="false"/>
        </w:trPr>
        <w:tc>
          <w:tcPr>
            <w:tcW w:type="dxa" w:w="597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Overage</w:t>
            </w:r>
          </w:p>
        </w:tc>
        <w:tc>
          <w:tcPr>
            <w:tcW w:type="dxa" w:w="770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Usage beyond a subscription's included allowance, priced by the rate card.</w:t>
            </w:r>
          </w:p>
        </w:tc>
      </w:tr>
      <w:tr>
        <w:trPr>
          <w:tblHeader w:val="false"/>
        </w:trPr>
        <w:tc>
          <w:tcPr>
            <w:tcW w:type="dxa" w:w="597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Effective cost</w:t>
            </w:r>
          </w:p>
        </w:tc>
        <w:tc>
          <w:tcPr>
            <w:tcW w:type="dxa" w:w="770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The money the usage actually cost you: allocated + overage for covered events, list cost for uncovered events.</w:t>
            </w:r>
          </w:p>
        </w:tc>
      </w:tr>
      <w:tr>
        <w:trPr>
          <w:tblHeader w:val="false"/>
        </w:trPr>
        <w:tc>
          <w:tcPr>
            <w:tcW w:type="dxa" w:w="597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Budget</w:t>
            </w:r>
          </w:p>
        </w:tc>
        <w:tc>
          <w:tcPr>
            <w:tcW w:type="dxa" w:w="770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An amount per period for a scope (global, app, project, user, account) compared against effective cost.</w:t>
            </w:r>
          </w:p>
        </w:tc>
      </w:tr>
      <w:tr>
        <w:trPr>
          <w:tblHeader w:val="false"/>
        </w:trPr>
        <w:tc>
          <w:tcPr>
            <w:tcW w:type="dxa" w:w="597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Cost line</w:t>
            </w:r>
          </w:p>
        </w:tc>
        <w:tc>
          <w:tcPr>
            <w:tcW w:type="dxa" w:w="770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One derived money row per event per cost kind. Stored in </w:t>
            </w:r>
            <w:r>
              <w:rPr>
                <w:rFonts w:ascii="Consolas" w:cs="Consolas" w:eastAsia="Consolas" w:hAnsi="Consolas"/>
                <w:b w:val="false"/>
                <w:bCs w:val="false"/>
                <w:sz w:val="16"/>
                <w:szCs w:val="16"/>
              </w:rPr>
              <w:t xml:space="preserve">cost_line</w:t>
            </w:r>
            <w:r>
              <w:rPr>
                <w:b w:val="false"/>
                <w:bCs w:val="false"/>
                <w:sz w:val="18"/>
                <w:szCs w:val="18"/>
              </w:rPr>
              <w:t xml:space="preserve">. Recomputable at any time.</w:t>
            </w:r>
          </w:p>
        </w:tc>
      </w:tr>
      <w:tr>
        <w:trPr>
          <w:tblHeader w:val="false"/>
        </w:trPr>
        <w:tc>
          <w:tcPr>
            <w:tcW w:type="dxa" w:w="597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Adapter</w:t>
            </w:r>
          </w:p>
        </w:tc>
        <w:tc>
          <w:tcPr>
            <w:tcW w:type="dxa" w:w="770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The per-app module that discovers, collects and normalizes raw data into usage events.</w:t>
            </w:r>
          </w:p>
        </w:tc>
      </w:tr>
      <w:tr>
        <w:trPr>
          <w:tblHeader w:val="false"/>
        </w:trPr>
        <w:tc>
          <w:tcPr>
            <w:tcW w:type="dxa" w:w="597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Collector run</w:t>
            </w:r>
          </w:p>
        </w:tc>
        <w:tc>
          <w:tcPr>
            <w:tcW w:type="dxa" w:w="770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One execution of an adapter with a cursor before and after. Stored in </w:t>
            </w:r>
            <w:r>
              <w:rPr>
                <w:rFonts w:ascii="Consolas" w:cs="Consolas" w:eastAsia="Consolas" w:hAnsi="Consolas"/>
                <w:b w:val="false"/>
                <w:bCs w:val="false"/>
                <w:sz w:val="16"/>
                <w:szCs w:val="16"/>
              </w:rPr>
              <w:t xml:space="preserve">collector_run</w:t>
            </w:r>
            <w:r>
              <w:rPr>
                <w:b w:val="false"/>
                <w:bCs w:val="false"/>
                <w:sz w:val="18"/>
                <w:szCs w:val="18"/>
              </w:rPr>
              <w:t xml:space="preserve">.</w:t>
            </w:r>
          </w:p>
        </w:tc>
      </w:tr>
      <w:tr>
        <w:trPr>
          <w:tblHeader w:val="false"/>
        </w:trPr>
        <w:tc>
          <w:tcPr>
            <w:tcW w:type="dxa" w:w="597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Spool</w:t>
            </w:r>
          </w:p>
        </w:tc>
        <w:tc>
          <w:tcPr>
            <w:tcW w:type="dxa" w:w="770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 directory of small JSON files written by hooks; the ingester drains it. Decouples hooks from the DB.</w:t>
            </w:r>
          </w:p>
        </w:tc>
      </w:tr>
      <w:tr>
        <w:trPr>
          <w:tblHeader w:val="false"/>
        </w:trPr>
        <w:tc>
          <w:tcPr>
            <w:tcW w:type="dxa" w:w="597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Export batch</w:t>
            </w:r>
          </w:p>
        </w:tc>
        <w:tc>
          <w:tcPr>
            <w:tcW w:type="dxa" w:w="770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An append-only JSONL file of events from one node for one period, committed to the rollup repo.</w:t>
            </w:r>
          </w:p>
        </w:tc>
      </w:tr>
      <w:tr>
        <w:trPr>
          <w:tblHeader w:val="false"/>
        </w:trPr>
        <w:tc>
          <w:tcPr>
            <w:tcW w:type="dxa" w:w="597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Rollup</w:t>
            </w:r>
          </w:p>
        </w:tc>
        <w:tc>
          <w:tcPr>
            <w:tcW w:type="dxa" w:w="770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The aggregate database and dashboard built from all nodes' export batches.</w:t>
            </w:r>
          </w:p>
        </w:tc>
      </w:tr>
      <w:tr>
        <w:trPr>
          <w:tblHeader w:val="false"/>
        </w:trPr>
        <w:tc>
          <w:tcPr>
            <w:tcW w:type="dxa" w:w="597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Capability</w:t>
            </w:r>
          </w:p>
        </w:tc>
        <w:tc>
          <w:tcPr>
            <w:tcW w:type="dxa" w:w="770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 separately deliverable unit of functionality (C-xx in CAPABILITIES.md).</w:t>
            </w:r>
          </w:p>
        </w:tc>
      </w:tr>
      <w:tr>
        <w:trPr>
          <w:tblHeader w:val="false"/>
        </w:trPr>
        <w:tc>
          <w:tcPr>
            <w:tcW w:type="dxa" w:w="597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Vertical slice</w:t>
            </w:r>
          </w:p>
        </w:tc>
        <w:tc>
          <w:tcPr>
            <w:tcW w:type="dxa" w:w="770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An increment that cuts through collector, store, pricer, UI, tests and CI to deliver visible value (S-x in VERTICAL-SLICES.md).</w:t>
            </w:r>
          </w:p>
        </w:tc>
      </w:tr>
      <w:tr>
        <w:trPr>
          <w:tblHeader w:val="false"/>
        </w:trPr>
        <w:tc>
          <w:tcPr>
            <w:tcW w:type="dxa" w:w="597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CT</w:t>
            </w:r>
          </w:p>
        </w:tc>
        <w:tc>
          <w:tcPr>
            <w:tcW w:type="dxa" w:w="770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Continuous testing: scheduled test runs against recorded fixtures and live data invariants, independent of code pushes.</w:t>
            </w:r>
          </w:p>
        </w:tc>
      </w:tr>
      <w:tr>
        <w:trPr>
          <w:tblHeader w:val="false"/>
        </w:trPr>
        <w:tc>
          <w:tcPr>
            <w:tcW w:type="dxa" w:w="597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Fable session</w:t>
            </w:r>
          </w:p>
        </w:tc>
        <w:tc>
          <w:tcPr>
            <w:tcW w:type="dxa" w:w="770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The Claude Code session on the most capable model (</w:t>
            </w:r>
            <w:r>
              <w:rPr>
                <w:rFonts w:ascii="Consolas" w:cs="Consolas" w:eastAsia="Consolas" w:hAnsi="Consolas"/>
                <w:b w:val="false"/>
                <w:bCs w:val="false"/>
                <w:sz w:val="16"/>
                <w:szCs w:val="16"/>
              </w:rPr>
              <w:t xml:space="preserve">fable|mythos</w:t>
            </w:r>
            <w:r>
              <w:rPr>
                <w:b w:val="false"/>
                <w:bCs w:val="false"/>
                <w:sz w:val="18"/>
                <w:szCs w:val="18"/>
              </w:rPr>
              <w:t xml:space="preserve">). Architect, reviewer and gate: answers questions, curates the ledgers, writes packets and </w:t>
            </w:r>
            <w:r>
              <w:rPr>
                <w:rFonts w:ascii="Consolas" w:cs="Consolas" w:eastAsia="Consolas" w:hAnsi="Consolas"/>
                <w:b w:val="false"/>
                <w:bCs w:val="false"/>
                <w:sz w:val="16"/>
                <w:szCs w:val="16"/>
              </w:rPr>
              <w:t xml:space="preserve">CONTEXT.md</w:t>
            </w:r>
            <w:r>
              <w:rPr>
                <w:b w:val="false"/>
                <w:bCs w:val="false"/>
                <w:sz w:val="18"/>
                <w:szCs w:val="18"/>
              </w:rPr>
              <w:t xml:space="preserve">, verifies CI, merges. Never writes code. (ADR-0007, ADR-0009)</w:t>
            </w:r>
          </w:p>
        </w:tc>
      </w:tr>
      <w:tr>
        <w:trPr>
          <w:tblHeader w:val="false"/>
        </w:trPr>
        <w:tc>
          <w:tcPr>
            <w:tcW w:type="dxa" w:w="597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Builder session</w:t>
            </w:r>
          </w:p>
        </w:tc>
        <w:tc>
          <w:tcPr>
            <w:tcW w:type="dxa" w:w="770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 Claude Code session on any other model. Builds one task packet on its own branch and draft PR, then stops. Never merges. (ADR-0007, ADR-0010)</w:t>
            </w:r>
          </w:p>
        </w:tc>
      </w:tr>
      <w:tr>
        <w:trPr>
          <w:tblHeader w:val="false"/>
        </w:trPr>
        <w:tc>
          <w:tcPr>
            <w:tcW w:type="dxa" w:w="597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Undeclared session</w:t>
            </w:r>
          </w:p>
        </w:tc>
        <w:tc>
          <w:tcPr>
            <w:tcW w:type="dxa" w:w="770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 session the platform reported no model for and that has not yet stated </w:t>
            </w:r>
            <w:r>
              <w:rPr>
                <w:rFonts w:ascii="Consolas" w:cs="Consolas" w:eastAsia="Consolas" w:hAnsi="Consolas"/>
                <w:b w:val="false"/>
                <w:bCs w:val="false"/>
                <w:sz w:val="16"/>
                <w:szCs w:val="16"/>
              </w:rPr>
              <w:t xml:space="preserve">ROLE: fable</w:t>
            </w:r>
            <w:r>
              <w:rPr>
                <w:b w:val="false"/>
                <w:bCs w:val="false"/>
                <w:sz w:val="18"/>
                <w:szCs w:val="18"/>
              </w:rPr>
              <w:t xml:space="preserve"> or </w:t>
            </w:r>
            <w:r>
              <w:rPr>
                <w:rFonts w:ascii="Consolas" w:cs="Consolas" w:eastAsia="Consolas" w:hAnsi="Consolas"/>
                <w:b w:val="false"/>
                <w:bCs w:val="false"/>
                <w:sz w:val="16"/>
                <w:szCs w:val="16"/>
              </w:rPr>
              <w:t xml:space="preserve">ROLE: builder</w:t>
            </w:r>
            <w:r>
              <w:rPr>
                <w:b w:val="false"/>
                <w:bCs w:val="false"/>
                <w:sz w:val="18"/>
                <w:szCs w:val="18"/>
              </w:rPr>
              <w:t xml:space="preserve">. Carries every builder restriction. (ADR-0009)</w:t>
            </w:r>
          </w:p>
        </w:tc>
      </w:tr>
      <w:tr>
        <w:trPr>
          <w:tblHeader w:val="false"/>
        </w:trPr>
        <w:tc>
          <w:tcPr>
            <w:tcW w:type="dxa" w:w="597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Task packet</w:t>
            </w:r>
          </w:p>
        </w:tc>
        <w:tc>
          <w:tcPr>
            <w:tcW w:type="dxa" w:w="770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The standalone specification for one builder session: goal, reading list, acceptance criteria, interfaces, file list, checkpoints, tests. </w:t>
            </w:r>
            <w:r>
              <w:rPr>
                <w:rFonts w:ascii="Consolas" w:cs="Consolas" w:eastAsia="Consolas" w:hAnsi="Consolas"/>
                <w:b w:val="false"/>
                <w:bCs w:val="false"/>
                <w:sz w:val="16"/>
                <w:szCs w:val="16"/>
              </w:rPr>
              <w:t xml:space="preserve">docs/tasks/BS-nnn-&lt;slug&gt;.md</w:t>
            </w:r>
            <w:r>
              <w:rPr>
                <w:b w:val="false"/>
                <w:bCs w:val="false"/>
                <w:sz w:val="18"/>
                <w:szCs w:val="18"/>
              </w:rPr>
              <w:t xml:space="preserve">, written by Fable. (PROCESS.md § 3)</w:t>
            </w:r>
          </w:p>
        </w:tc>
      </w:tr>
      <w:tr>
        <w:trPr>
          <w:tblHeader w:val="false"/>
        </w:trPr>
        <w:tc>
          <w:tcPr>
            <w:tcW w:type="dxa" w:w="597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Builder session queue</w:t>
            </w:r>
          </w:p>
        </w:tc>
        <w:tc>
          <w:tcPr>
            <w:tcW w:type="dxa" w:w="770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The list of </w:t>
            </w:r>
            <w:r>
              <w:rPr>
                <w:rFonts w:ascii="Consolas" w:cs="Consolas" w:eastAsia="Consolas" w:hAnsi="Consolas"/>
                <w:b w:val="false"/>
                <w:bCs w:val="false"/>
                <w:sz w:val="16"/>
                <w:szCs w:val="16"/>
              </w:rPr>
              <w:t xml:space="preserve">BS-nnn</w:t>
            </w:r>
            <w:r>
              <w:rPr>
                <w:b w:val="false"/>
                <w:bCs w:val="false"/>
                <w:sz w:val="18"/>
                <w:szCs w:val="18"/>
              </w:rPr>
              <w:t xml:space="preserve"> entries in </w:t>
            </w:r>
            <w:r>
              <w:rPr>
                <w:rFonts w:ascii="Consolas" w:cs="Consolas" w:eastAsia="Consolas" w:hAnsi="Consolas"/>
                <w:b w:val="false"/>
                <w:bCs w:val="false"/>
                <w:sz w:val="16"/>
                <w:szCs w:val="16"/>
              </w:rPr>
              <w:t xml:space="preserve">CONTEXT.md</w:t>
            </w:r>
            <w:r>
              <w:rPr>
                <w:b w:val="false"/>
                <w:bCs w:val="false"/>
                <w:sz w:val="18"/>
                <w:szCs w:val="18"/>
              </w:rPr>
              <w:t xml:space="preserve">, one per builder session, with status open / in progress / blocked / done. Fable writes it.</w:t>
            </w:r>
          </w:p>
        </w:tc>
      </w:tr>
      <w:tr>
        <w:trPr>
          <w:tblHeader w:val="false"/>
        </w:trPr>
        <w:tc>
          <w:tcPr>
            <w:tcW w:type="dxa" w:w="597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Acceptance criterion (AC-n)</w:t>
            </w:r>
          </w:p>
        </w:tc>
        <w:tc>
          <w:tcPr>
            <w:tcW w:type="dxa" w:w="770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 numbered, testable statement in a packet. The builder reports MET / NOT MET / UNVERIFIED with evidence; Fable runs every one on the PR head before merging.</w:t>
            </w:r>
          </w:p>
        </w:tc>
      </w:tr>
      <w:tr>
        <w:trPr>
          <w:tblHeader w:val="false"/>
        </w:trPr>
        <w:tc>
          <w:tcPr>
            <w:tcW w:type="dxa" w:w="597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Checkpoint</w:t>
            </w:r>
          </w:p>
        </w:tc>
        <w:tc>
          <w:tcPr>
            <w:tcW w:type="dxa" w:w="770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 step in a packet's build order that ends green and pushed, so a session that hits the prompt limit can hand over and the next session resumes there.</w:t>
            </w:r>
          </w:p>
        </w:tc>
      </w:tr>
      <w:tr>
        <w:trPr>
          <w:tblHeader w:val="false"/>
        </w:trPr>
        <w:tc>
          <w:tcPr>
            <w:tcW w:type="dxa" w:w="597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Ledger</w:t>
            </w:r>
          </w:p>
        </w:tc>
        <w:tc>
          <w:tcPr>
            <w:tcW w:type="dxa" w:w="770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One of the append-only files in </w:t>
            </w:r>
            <w:r>
              <w:rPr>
                <w:rFonts w:ascii="Consolas" w:cs="Consolas" w:eastAsia="Consolas" w:hAnsi="Consolas"/>
                <w:b w:val="false"/>
                <w:bCs w:val="false"/>
                <w:sz w:val="16"/>
                <w:szCs w:val="16"/>
              </w:rPr>
              <w:t xml:space="preserve">docs/00-context/</w:t>
            </w:r>
            <w:r>
              <w:rPr>
                <w:b w:val="false"/>
                <w:bCs w:val="false"/>
                <w:sz w:val="18"/>
                <w:szCs w:val="18"/>
              </w:rPr>
              <w:t xml:space="preserve">: </w:t>
            </w:r>
            <w:r>
              <w:rPr>
                <w:rFonts w:ascii="Consolas" w:cs="Consolas" w:eastAsia="Consolas" w:hAnsi="Consolas"/>
                <w:b w:val="false"/>
                <w:bCs w:val="false"/>
                <w:sz w:val="16"/>
                <w:szCs w:val="16"/>
              </w:rPr>
              <w:t xml:space="preserve">QUESTIONS.md</w:t>
            </w:r>
            <w:r>
              <w:rPr>
                <w:b w:val="false"/>
                <w:bCs w:val="false"/>
                <w:sz w:val="18"/>
                <w:szCs w:val="18"/>
              </w:rPr>
              <w:t xml:space="preserve">, </w:t>
            </w:r>
            <w:r>
              <w:rPr>
                <w:rFonts w:ascii="Consolas" w:cs="Consolas" w:eastAsia="Consolas" w:hAnsi="Consolas"/>
                <w:b w:val="false"/>
                <w:bCs w:val="false"/>
                <w:sz w:val="16"/>
                <w:szCs w:val="16"/>
              </w:rPr>
              <w:t xml:space="preserve">KNOWN-ISSUES.md</w:t>
            </w:r>
            <w:r>
              <w:rPr>
                <w:b w:val="false"/>
                <w:bCs w:val="false"/>
                <w:sz w:val="18"/>
                <w:szCs w:val="18"/>
              </w:rPr>
              <w:t xml:space="preserve">, </w:t>
            </w:r>
            <w:r>
              <w:rPr>
                <w:rFonts w:ascii="Consolas" w:cs="Consolas" w:eastAsia="Consolas" w:hAnsi="Consolas"/>
                <w:b w:val="false"/>
                <w:bCs w:val="false"/>
                <w:sz w:val="16"/>
                <w:szCs w:val="16"/>
              </w:rPr>
              <w:t xml:space="preserve">SESSION-LOG.md</w:t>
            </w:r>
            <w:r>
              <w:rPr>
                <w:b w:val="false"/>
                <w:bCs w:val="false"/>
                <w:sz w:val="18"/>
                <w:szCs w:val="18"/>
              </w:rPr>
              <w:t xml:space="preserve">, plus </w:t>
            </w:r>
            <w:r>
              <w:rPr>
                <w:rFonts w:ascii="Consolas" w:cs="Consolas" w:eastAsia="Consolas" w:hAnsi="Consolas"/>
                <w:b w:val="false"/>
                <w:bCs w:val="false"/>
                <w:sz w:val="16"/>
                <w:szCs w:val="16"/>
              </w:rPr>
              <w:t xml:space="preserve">CONTEXT.md</w:t>
            </w:r>
            <w:r>
              <w:rPr>
                <w:b w:val="false"/>
                <w:bCs w:val="false"/>
                <w:sz w:val="18"/>
                <w:szCs w:val="18"/>
              </w:rPr>
              <w:t xml:space="preserve">. Written only through the helper scripts by role.</w:t>
            </w:r>
          </w:p>
        </w:tc>
      </w:tr>
      <w:tr>
        <w:trPr>
          <w:tblHeader w:val="false"/>
        </w:trPr>
        <w:tc>
          <w:tcPr>
            <w:tcW w:type="dxa" w:w="597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Close-out</w:t>
            </w:r>
          </w:p>
        </w:tc>
        <w:tc>
          <w:tcPr>
            <w:tcW w:type="dxa" w:w="770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The last act of a builder session (</w:t>
            </w:r>
            <w:r>
              <w:rPr>
                <w:rFonts w:ascii="Consolas" w:cs="Consolas" w:eastAsia="Consolas" w:hAnsi="Consolas"/>
                <w:b w:val="false"/>
                <w:bCs w:val="false"/>
                <w:sz w:val="16"/>
                <w:szCs w:val="16"/>
              </w:rPr>
              <w:t xml:space="preserve">/close-out</w:t>
            </w:r>
            <w:r>
              <w:rPr>
                <w:b w:val="false"/>
                <w:bCs w:val="false"/>
                <w:sz w:val="18"/>
                <w:szCs w:val="18"/>
              </w:rPr>
              <w:t xml:space="preserve">): AC table, deviations, assumptions, spend; questions and issues filed; branch pushed; draft PR; </w:t>
            </w:r>
            <w:r>
              <w:rPr>
                <w:rFonts w:ascii="Consolas" w:cs="Consolas" w:eastAsia="Consolas" w:hAnsi="Consolas"/>
                <w:b w:val="false"/>
                <w:bCs w:val="false"/>
                <w:sz w:val="16"/>
                <w:szCs w:val="16"/>
              </w:rPr>
              <w:t xml:space="preserve">log.sh close</w:t>
            </w:r>
            <w:r>
              <w:rPr>
                <w:b w:val="false"/>
                <w:bCs w:val="false"/>
                <w:sz w:val="18"/>
                <w:szCs w:val="18"/>
              </w:rPr>
              <w:t xml:space="preserve">.</w:t>
            </w:r>
          </w:p>
        </w:tc>
      </w:tr>
      <w:tr>
        <w:trPr>
          <w:tblHeader w:val="false"/>
        </w:trPr>
        <w:tc>
          <w:tcPr>
            <w:tcW w:type="dxa" w:w="597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Tier</w:t>
            </w:r>
          </w:p>
        </w:tc>
        <w:tc>
          <w:tcPr>
            <w:tcW w:type="dxa" w:w="770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One of </w:t>
            </w:r>
            <w:r>
              <w:rPr>
                <w:rFonts w:ascii="Consolas" w:cs="Consolas" w:eastAsia="Consolas" w:hAnsi="Consolas"/>
                <w:b w:val="false"/>
                <w:bCs w:val="false"/>
                <w:sz w:val="16"/>
                <w:szCs w:val="16"/>
              </w:rPr>
              <w:t xml:space="preserve">unit</w:t>
            </w:r>
            <w:r>
              <w:rPr>
                <w:b w:val="false"/>
                <w:bCs w:val="false"/>
                <w:sz w:val="18"/>
                <w:szCs w:val="18"/>
              </w:rPr>
              <w:t xml:space="preserve">, </w:t>
            </w:r>
            <w:r>
              <w:rPr>
                <w:rFonts w:ascii="Consolas" w:cs="Consolas" w:eastAsia="Consolas" w:hAnsi="Consolas"/>
                <w:b w:val="false"/>
                <w:bCs w:val="false"/>
                <w:sz w:val="16"/>
                <w:szCs w:val="16"/>
              </w:rPr>
              <w:t xml:space="preserve">integration</w:t>
            </w:r>
            <w:r>
              <w:rPr>
                <w:b w:val="false"/>
                <w:bCs w:val="false"/>
                <w:sz w:val="18"/>
                <w:szCs w:val="18"/>
              </w:rPr>
              <w:t xml:space="preserve">, </w:t>
            </w:r>
            <w:r>
              <w:rPr>
                <w:rFonts w:ascii="Consolas" w:cs="Consolas" w:eastAsia="Consolas" w:hAnsi="Consolas"/>
                <w:b w:val="false"/>
                <w:bCs w:val="false"/>
                <w:sz w:val="16"/>
                <w:szCs w:val="16"/>
              </w:rPr>
              <w:t xml:space="preserve">system</w:t>
            </w:r>
            <w:r>
              <w:rPr>
                <w:b w:val="false"/>
                <w:bCs w:val="false"/>
                <w:sz w:val="18"/>
                <w:szCs w:val="18"/>
              </w:rPr>
              <w:t xml:space="preserve">: the marker every test carries and the named CI check it runs in. (ADR-0008)</w:t>
            </w:r>
          </w:p>
        </w:tc>
      </w:tr>
      <w:tr>
        <w:trPr>
          <w:tblHeader w:val="false"/>
        </w:trPr>
        <w:tc>
          <w:tcPr>
            <w:tcW w:type="dxa" w:w="597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Blast radius</w:t>
            </w:r>
          </w:p>
        </w:tc>
        <w:tc>
          <w:tcPr>
            <w:tcW w:type="dxa" w:w="770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The set of tiers and test selectors a changed path can affect, from </w:t>
            </w:r>
            <w:r>
              <w:rPr>
                <w:rFonts w:ascii="Consolas" w:cs="Consolas" w:eastAsia="Consolas" w:hAnsi="Consolas"/>
                <w:b w:val="false"/>
                <w:bCs w:val="false"/>
                <w:sz w:val="16"/>
                <w:szCs w:val="16"/>
              </w:rPr>
              <w:t xml:space="preserve">examples/ci/blast-radius.yaml</w:t>
            </w:r>
            <w:r>
              <w:rPr>
                <w:b w:val="false"/>
                <w:bCs w:val="false"/>
                <w:sz w:val="18"/>
                <w:szCs w:val="18"/>
              </w:rPr>
              <w:t xml:space="preserve">; CI runs that set instead of everything. (ADR-0008)</w:t>
            </w:r>
          </w:p>
        </w:tc>
      </w:tr>
      <w:tr>
        <w:trPr>
          <w:tblHeader w:val="false"/>
        </w:trPr>
        <w:tc>
          <w:tcPr>
            <w:tcW w:type="dxa" w:w="597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Signature</w:t>
            </w:r>
          </w:p>
        </w:tc>
        <w:tc>
          <w:tcPr>
            <w:tcW w:type="dxa" w:w="770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A short hash of check name and failure title that de-duplicates CI failures between </w:t>
            </w:r>
            <w:r>
              <w:rPr>
                <w:rFonts w:ascii="Consolas" w:cs="Consolas" w:eastAsia="Consolas" w:hAnsi="Consolas"/>
                <w:b w:val="false"/>
                <w:bCs w:val="false"/>
                <w:sz w:val="16"/>
                <w:szCs w:val="16"/>
              </w:rPr>
              <w:t xml:space="preserve">ci-issues.jsonl</w:t>
            </w:r>
            <w:r>
              <w:rPr>
                <w:b w:val="false"/>
                <w:bCs w:val="false"/>
                <w:sz w:val="18"/>
                <w:szCs w:val="18"/>
              </w:rPr>
              <w:t xml:space="preserve"> and </w:t>
            </w:r>
            <w:r>
              <w:rPr>
                <w:rFonts w:ascii="Consolas" w:cs="Consolas" w:eastAsia="Consolas" w:hAnsi="Consolas"/>
                <w:b w:val="false"/>
                <w:bCs w:val="false"/>
                <w:sz w:val="16"/>
                <w:szCs w:val="16"/>
              </w:rPr>
              <w:t xml:space="preserve">KNOWN-ISSUES.md</w:t>
            </w:r>
            <w:r>
              <w:rPr>
                <w:b w:val="false"/>
                <w:bCs w:val="false"/>
                <w:sz w:val="18"/>
                <w:szCs w:val="18"/>
              </w:rPr>
              <w:t xml:space="preserve">.</w:t>
            </w:r>
          </w:p>
        </w:tc>
      </w:tr>
      <w:tr>
        <w:trPr>
          <w:tblHeader w:val="false"/>
        </w:trPr>
        <w:tc>
          <w:tcPr>
            <w:tcW w:type="dxa" w:w="597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bCs/>
                <w:sz w:val="18"/>
                <w:szCs w:val="18"/>
              </w:rPr>
              <w:t xml:space="preserve">Context boundary</w:t>
            </w:r>
          </w:p>
        </w:tc>
        <w:tc>
          <w:tcPr>
            <w:tcW w:type="dxa" w:w="770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pPr>
            <w:r>
              <w:rPr>
                <w:b w:val="false"/>
                <w:bCs w:val="false"/>
                <w:sz w:val="18"/>
                <w:szCs w:val="18"/>
              </w:rPr>
              <w:t xml:space="preserve">The rule that only Fable holds the full context and a builder sees its packet plus what it lists. (ADR-0010)</w:t>
            </w:r>
          </w:p>
        </w:tc>
      </w:tr>
    </w:tbl>
    <w:p>
      <w:pPr>
        <w:spacing w:after="120"/>
      </w:pPr>
    </w:p>
    <w:sectPr>
      <w:headerReference w:type="default" r:id="rId105"/>
      <w:footerReference w:type="default" r:id="rId106"/>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SpendTracker: design, process and controls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SpendTracker: design, process and controls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SpendTracker: design, process and controls</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SpendTracker: design, process and controls</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SpendTracker: design, process and controls</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SpendTracker: design, process and controls</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SpendTracker: design, process and controls</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SpendTracker: design, process and controls</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SpendTracker: design, process and controls</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SpendTracker: design, process and controls</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SpendTracker: design, process and controls</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SpendTracker: design, process and controls</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SpendTracker: design, process and controls</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SpendTracker: design, process and controls</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SpendTracker: design, process and controls</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SpendTracker: design, process and controls</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SpendTracker: design, process and controls</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SpendTracker: design, process and controls</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SpendTracker: design, process and controls</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SpendTracker: design, process and controls</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SpendTracker: design, process and controls</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SpendTracker: design, process and controls</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SpendTracker: design, process and controls</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SpendTracker: design, process and controls</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SpendTracker: design, process and controls</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SpendTracker: design, process and controls</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SpendTracker: design, process and controls</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SpendTracker: design, process and controls</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SpendTracker: design, process and controls</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SpendTracker: design, process and controls</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SpendTracker: design, process and controls</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SpendTracker: design, process and controls</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SpendTracker: design, process and controls</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SpendTracker: design, process and controls</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SpendTracker: design, process and controls</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SpendTracker: design, process and controls</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SpendTracker: design, process and controls</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SpendTracker: design, process and controls</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SpendTracker: design, process and controls</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SpendTracker: design, process and controls</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SpendTracker: design, process and controls</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SpendTracker: design, process and controls</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SpendTracker: design, process and controls</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SpendTracker: design, process and controls</w:t>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SpendTracker: design, process and controls</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SpendTracker: design, process and controls</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SpendTracker: design, process and controls</w:t>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SpendTracker: design, process and controls</w: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SpendTracker: design, process and controls</w: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SpendTracker: design, process and controls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40" w:hanging="360"/>
      </w:pPr>
    </w:lvl>
  </w:abstractNum>
  <w:abstractNum w:abstractNumId="3" w15:restartNumberingAfterBreak="0">
    <w:multiLevelType w:val="hybridMultilevel"/>
    <w:lvl w:ilvl="0" w15:tentative="1">
      <w:start w:val="1"/>
      <w:numFmt w:val="decimal"/>
      <w:lvlText w:val="%1."/>
      <w:lvlJc w:val="start"/>
      <w:pPr>
        <w:ind w:left="540" w:hanging="360"/>
      </w:pPr>
    </w:lvl>
  </w:abstractNum>
  <w:abstractNum w:abstractNumId="4" w15:restartNumberingAfterBreak="0">
    <w:multiLevelType w:val="hybridMultilevel"/>
    <w:lvl w:ilvl="0" w15:tentative="1">
      <w:start w:val="1"/>
      <w:numFmt w:val="decimal"/>
      <w:lvlText w:val="%1."/>
      <w:lvlJc w:val="start"/>
      <w:pPr>
        <w:ind w:left="540" w:hanging="360"/>
      </w:pPr>
    </w:lvl>
  </w:abstractNum>
  <w:abstractNum w:abstractNumId="5" w15:restartNumberingAfterBreak="0">
    <w:multiLevelType w:val="hybridMultilevel"/>
    <w:lvl w:ilvl="0" w15:tentative="1">
      <w:start w:val="1"/>
      <w:numFmt w:val="decimal"/>
      <w:lvlText w:val="%1."/>
      <w:lvlJc w:val="start"/>
      <w:pPr>
        <w:ind w:left="540" w:hanging="360"/>
      </w:pPr>
    </w:lvl>
  </w:abstractNum>
  <w:abstractNum w:abstractNumId="6" w15:restartNumberingAfterBreak="0">
    <w:multiLevelType w:val="hybridMultilevel"/>
    <w:lvl w:ilvl="0" w15:tentative="1">
      <w:start w:val="1"/>
      <w:numFmt w:val="decimal"/>
      <w:lvlText w:val="%1."/>
      <w:lvlJc w:val="star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B57"/>
      <w:sz w:val="34"/>
      <w:szCs w:val="34"/>
    </w:rPr>
  </w:style>
  <w:style w:type="paragraph" w:styleId="Heading2">
    <w:name w:val="Heading 2"/>
    <w:basedOn w:val="Normal"/>
    <w:next w:val="Normal"/>
    <w:qFormat/>
    <w:pPr>
      <w:spacing w:after="140" w:before="280"/>
      <w:outlineLvl w:val="1"/>
    </w:pPr>
    <w:rPr>
      <w:rFonts w:ascii="Calibri" w:cs="Calibri" w:eastAsia="Calibri" w:hAnsi="Calibri"/>
      <w:b/>
      <w:bCs/>
      <w:color w:val="2E5C82"/>
      <w:sz w:val="27"/>
      <w:szCs w:val="27"/>
    </w:rPr>
  </w:style>
  <w:style w:type="paragraph" w:styleId="Heading3">
    <w:name w:val="Heading 3"/>
    <w:basedOn w:val="Normal"/>
    <w:next w:val="Normal"/>
    <w:qFormat/>
    <w:pPr>
      <w:spacing w:after="100" w:before="200"/>
      <w:outlineLvl w:val="2"/>
    </w:pPr>
    <w:rPr>
      <w:rFonts w:ascii="Calibri" w:cs="Calibri" w:eastAsia="Calibri" w:hAnsi="Calibri"/>
      <w:b/>
      <w:bCs/>
      <w:color w:val="2E5C8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footer" Target="footer16.xml"/><Relationship Id="rId39" Type="http://schemas.openxmlformats.org/officeDocument/2006/relationships/header" Target="header17.xml"/><Relationship Id="rId40" Type="http://schemas.openxmlformats.org/officeDocument/2006/relationships/footer" Target="footer17.xml"/><Relationship Id="rId41" Type="http://schemas.openxmlformats.org/officeDocument/2006/relationships/header" Target="header18.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footer" Target="footer19.xml"/><Relationship Id="rId45" Type="http://schemas.openxmlformats.org/officeDocument/2006/relationships/header" Target="header20.xml"/><Relationship Id="rId46" Type="http://schemas.openxmlformats.org/officeDocument/2006/relationships/footer" Target="footer20.xml"/><Relationship Id="rId47" Type="http://schemas.openxmlformats.org/officeDocument/2006/relationships/header" Target="header21.xml"/><Relationship Id="rId48" Type="http://schemas.openxmlformats.org/officeDocument/2006/relationships/footer" Target="footer21.xml"/><Relationship Id="rId49" Type="http://schemas.openxmlformats.org/officeDocument/2006/relationships/header" Target="header22.xml"/><Relationship Id="rId50" Type="http://schemas.openxmlformats.org/officeDocument/2006/relationships/footer" Target="footer22.xml"/><Relationship Id="rId51" Type="http://schemas.openxmlformats.org/officeDocument/2006/relationships/header" Target="header23.xml"/><Relationship Id="rId52" Type="http://schemas.openxmlformats.org/officeDocument/2006/relationships/footer" Target="footer23.xml"/><Relationship Id="rId53" Type="http://schemas.openxmlformats.org/officeDocument/2006/relationships/header" Target="header24.xml"/><Relationship Id="rId54" Type="http://schemas.openxmlformats.org/officeDocument/2006/relationships/footer" Target="footer24.xml"/><Relationship Id="rId55" Type="http://schemas.openxmlformats.org/officeDocument/2006/relationships/header" Target="header25.xml"/><Relationship Id="rId56" Type="http://schemas.openxmlformats.org/officeDocument/2006/relationships/footer" Target="footer25.xml"/><Relationship Id="rId57" Type="http://schemas.openxmlformats.org/officeDocument/2006/relationships/header" Target="header26.xml"/><Relationship Id="rId58" Type="http://schemas.openxmlformats.org/officeDocument/2006/relationships/footer" Target="footer26.xml"/><Relationship Id="rId59" Type="http://schemas.openxmlformats.org/officeDocument/2006/relationships/header" Target="header27.xml"/><Relationship Id="rId60" Type="http://schemas.openxmlformats.org/officeDocument/2006/relationships/footer" Target="footer27.xml"/><Relationship Id="rId61" Type="http://schemas.openxmlformats.org/officeDocument/2006/relationships/header" Target="header28.xml"/><Relationship Id="rId62" Type="http://schemas.openxmlformats.org/officeDocument/2006/relationships/footer" Target="footer28.xml"/><Relationship Id="rId63" Type="http://schemas.openxmlformats.org/officeDocument/2006/relationships/header" Target="header29.xml"/><Relationship Id="rId64" Type="http://schemas.openxmlformats.org/officeDocument/2006/relationships/footer" Target="footer29.xml"/><Relationship Id="rId65" Type="http://schemas.openxmlformats.org/officeDocument/2006/relationships/header" Target="header30.xml"/><Relationship Id="rId66" Type="http://schemas.openxmlformats.org/officeDocument/2006/relationships/footer" Target="footer30.xml"/><Relationship Id="rId67" Type="http://schemas.openxmlformats.org/officeDocument/2006/relationships/header" Target="header31.xml"/><Relationship Id="rId68" Type="http://schemas.openxmlformats.org/officeDocument/2006/relationships/footer" Target="footer31.xml"/><Relationship Id="rId69" Type="http://schemas.openxmlformats.org/officeDocument/2006/relationships/header" Target="header32.xml"/><Relationship Id="rId70" Type="http://schemas.openxmlformats.org/officeDocument/2006/relationships/footer" Target="footer32.xml"/><Relationship Id="rId71" Type="http://schemas.openxmlformats.org/officeDocument/2006/relationships/header" Target="header33.xml"/><Relationship Id="rId72" Type="http://schemas.openxmlformats.org/officeDocument/2006/relationships/footer" Target="footer33.xml"/><Relationship Id="rId73" Type="http://schemas.openxmlformats.org/officeDocument/2006/relationships/header" Target="header34.xml"/><Relationship Id="rId74" Type="http://schemas.openxmlformats.org/officeDocument/2006/relationships/footer" Target="footer34.xml"/><Relationship Id="rId75" Type="http://schemas.openxmlformats.org/officeDocument/2006/relationships/header" Target="header35.xml"/><Relationship Id="rId76" Type="http://schemas.openxmlformats.org/officeDocument/2006/relationships/footer" Target="footer35.xml"/><Relationship Id="rId77" Type="http://schemas.openxmlformats.org/officeDocument/2006/relationships/header" Target="header36.xml"/><Relationship Id="rId78" Type="http://schemas.openxmlformats.org/officeDocument/2006/relationships/footer" Target="footer36.xml"/><Relationship Id="rId79" Type="http://schemas.openxmlformats.org/officeDocument/2006/relationships/header" Target="header37.xml"/><Relationship Id="rId80" Type="http://schemas.openxmlformats.org/officeDocument/2006/relationships/footer" Target="footer37.xml"/><Relationship Id="rId81" Type="http://schemas.openxmlformats.org/officeDocument/2006/relationships/header" Target="header38.xml"/><Relationship Id="rId82" Type="http://schemas.openxmlformats.org/officeDocument/2006/relationships/footer" Target="footer38.xml"/><Relationship Id="rId83" Type="http://schemas.openxmlformats.org/officeDocument/2006/relationships/header" Target="header39.xml"/><Relationship Id="rId84" Type="http://schemas.openxmlformats.org/officeDocument/2006/relationships/footer" Target="footer39.xml"/><Relationship Id="rId85" Type="http://schemas.openxmlformats.org/officeDocument/2006/relationships/header" Target="header40.xml"/><Relationship Id="rId86" Type="http://schemas.openxmlformats.org/officeDocument/2006/relationships/footer" Target="footer40.xml"/><Relationship Id="rId87" Type="http://schemas.openxmlformats.org/officeDocument/2006/relationships/header" Target="header41.xml"/><Relationship Id="rId88" Type="http://schemas.openxmlformats.org/officeDocument/2006/relationships/footer" Target="footer41.xml"/><Relationship Id="rId89" Type="http://schemas.openxmlformats.org/officeDocument/2006/relationships/header" Target="header42.xml"/><Relationship Id="rId90" Type="http://schemas.openxmlformats.org/officeDocument/2006/relationships/footer" Target="footer42.xml"/><Relationship Id="rId91" Type="http://schemas.openxmlformats.org/officeDocument/2006/relationships/header" Target="header43.xml"/><Relationship Id="rId92" Type="http://schemas.openxmlformats.org/officeDocument/2006/relationships/footer" Target="footer43.xml"/><Relationship Id="rId93" Type="http://schemas.openxmlformats.org/officeDocument/2006/relationships/header" Target="header44.xml"/><Relationship Id="rId94" Type="http://schemas.openxmlformats.org/officeDocument/2006/relationships/footer" Target="footer44.xml"/><Relationship Id="rId95" Type="http://schemas.openxmlformats.org/officeDocument/2006/relationships/header" Target="header45.xml"/><Relationship Id="rId96" Type="http://schemas.openxmlformats.org/officeDocument/2006/relationships/footer" Target="footer45.xml"/><Relationship Id="rId97" Type="http://schemas.openxmlformats.org/officeDocument/2006/relationships/header" Target="header46.xml"/><Relationship Id="rId98" Type="http://schemas.openxmlformats.org/officeDocument/2006/relationships/footer" Target="footer46.xml"/><Relationship Id="rId99" Type="http://schemas.openxmlformats.org/officeDocument/2006/relationships/header" Target="header47.xml"/><Relationship Id="rId100" Type="http://schemas.openxmlformats.org/officeDocument/2006/relationships/footer" Target="footer47.xml"/><Relationship Id="rId101" Type="http://schemas.openxmlformats.org/officeDocument/2006/relationships/header" Target="header48.xml"/><Relationship Id="rId102" Type="http://schemas.openxmlformats.org/officeDocument/2006/relationships/footer" Target="footer48.xml"/><Relationship Id="rId103" Type="http://schemas.openxmlformats.org/officeDocument/2006/relationships/header" Target="header49.xml"/><Relationship Id="rId104" Type="http://schemas.openxmlformats.org/officeDocument/2006/relationships/footer" Target="footer49.xml"/><Relationship Id="rId105" Type="http://schemas.openxmlformats.org/officeDocument/2006/relationships/header" Target="header50.xml"/><Relationship Id="rId106" Type="http://schemas.openxmlformats.org/officeDocument/2006/relationships/footer" Target="footer50.xml"/><Relationship Id="rId107" Type="http://schemas.openxmlformats.org/officeDocument/2006/relationships/image" Target="media/1fdba59ece8e38838a53c386e2b07f76a775ae8c.png"/><Relationship Id="rId108" Type="http://schemas.openxmlformats.org/officeDocument/2006/relationships/image" Target="media/a30c2ead0c14d94b911d05e6461f6d38753e3963.png"/><Relationship Id="rId109" Type="http://schemas.openxmlformats.org/officeDocument/2006/relationships/image" Target="media/5c7faa732ee86ebaf0636eb4eb9d4f74a170e42c.png"/><Relationship Id="rId110" Type="http://schemas.openxmlformats.org/officeDocument/2006/relationships/image" Target="media/57211aba288efea097b23b3a17386a7eec7c3933.png"/><Relationship Id="rId111" Type="http://schemas.openxmlformats.org/officeDocument/2006/relationships/image" Target="media/fac4b83b1902530e8e3abdb7e6c3a6228c700d67.png"/><Relationship Id="rId112" Type="http://schemas.openxmlformats.org/officeDocument/2006/relationships/image" Target="media/4e691d6303845c8c035de9a6c5dc7c523dd34f05.png"/><Relationship Id="rId113" Type="http://schemas.openxmlformats.org/officeDocument/2006/relationships/image" Target="media/5a6004998c9a5aec001d5c14e1cda9034e4eb5d6.png"/><Relationship Id="rId114" Type="http://schemas.openxmlformats.org/officeDocument/2006/relationships/image" Target="media/d631f2e37733579498811048829022f8c8d33c8f.png"/><Relationship Id="rId115" Type="http://schemas.openxmlformats.org/officeDocument/2006/relationships/image" Target="media/fd4e13bdce914642019690d1da31c032b6e67d8d.png"/><Relationship Id="rId116" Type="http://schemas.openxmlformats.org/officeDocument/2006/relationships/image" Target="media/dbdd5339f7ff55176afbfb32b575bf92e3351c8d.png"/><Relationship Id="rId117" Type="http://schemas.openxmlformats.org/officeDocument/2006/relationships/image" Target="media/97bdb05be1d63b712f28f3e4b83acc07447fed7d.png"/><Relationship Id="rId118" Type="http://schemas.openxmlformats.org/officeDocument/2006/relationships/image" Target="media/6ef3d92a610290b14a2cea0ac6dd1b063d7ac1ee.png"/><Relationship Id="rId119" Type="http://schemas.openxmlformats.org/officeDocument/2006/relationships/image" Target="media/cab2a32719c34738b284b9910798f5ff171883e8.png"/><Relationship Id="rId120" Type="http://schemas.openxmlformats.org/officeDocument/2006/relationships/image" Target="media/fcd7cfd499bec66ed4d28dd36a92e6697010ae97.png"/><Relationship Id="rId121" Type="http://schemas.openxmlformats.org/officeDocument/2006/relationships/image" Target="media/bcd7c02b33c02a854388a768af6892296ea69f08.png"/><Relationship Id="rId122" Type="http://schemas.openxmlformats.org/officeDocument/2006/relationships/image" Target="media/302cfb20b4578db795d9539b1c39ea1dfee365f7.png"/><Relationship Id="rId123" Type="http://schemas.openxmlformats.org/officeDocument/2006/relationships/image" Target="media/f43b6517eb7c048414c78a0b0352fe42f6643b0d.png"/><Relationship Id="rId124" Type="http://schemas.openxmlformats.org/officeDocument/2006/relationships/image" Target="media/36d0c1c835ff711c35f34a86fb99832f1873f1d6.png"/><Relationship Id="rId125" Type="http://schemas.openxmlformats.org/officeDocument/2006/relationships/image" Target="media/6e75fae33dcbdd1c1a85c9cbb1440ae6eb856fea.png"/><Relationship Id="rId126" Type="http://schemas.openxmlformats.org/officeDocument/2006/relationships/image" Target="media/0d60b07092ac00fca0218bf2377b89126a13b152.png"/><Relationship Id="rId1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word/_rels/header45.xml.rels><?xml version="1.0" encoding="UTF-8"?><Relationships xmlns="http://schemas.openxmlformats.org/package/2006/relationships"/>
</file>

<file path=word/_rels/header46.xml.rels><?xml version="1.0" encoding="UTF-8"?><Relationships xmlns="http://schemas.openxmlformats.org/package/2006/relationships"/>
</file>

<file path=word/_rels/header47.xml.rels><?xml version="1.0" encoding="UTF-8"?><Relationships xmlns="http://schemas.openxmlformats.org/package/2006/relationships"/>
</file>

<file path=word/_rels/header48.xml.rels><?xml version="1.0" encoding="UTF-8"?><Relationships xmlns="http://schemas.openxmlformats.org/package/2006/relationships"/>
</file>

<file path=word/_rels/header49.xml.rels><?xml version="1.0" encoding="UTF-8"?><Relationships xmlns="http://schemas.openxmlformats.org/package/2006/relationships"/>
</file>

<file path=word/_rels/header5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SpendTracker: design, process and controls</dc:title>
  <dc:creator>SpendTracker docs export</dc:creator>
  <cp:lastModifiedBy>Un-named</cp:lastModifiedBy>
  <cp:revision>1</cp:revision>
  <dcterms:created xsi:type="dcterms:W3CDTF">2026-09-03T05:11:03.077Z</dcterms:created>
  <dcterms:modified xsi:type="dcterms:W3CDTF">2026-09-03T05:11:03.077Z</dcterms:modified>
</cp:coreProperties>
</file>

<file path=docProps/custom.xml><?xml version="1.0" encoding="utf-8"?>
<Properties xmlns="http://schemas.openxmlformats.org/officeDocument/2006/custom-properties" xmlns:vt="http://schemas.openxmlformats.org/officeDocument/2006/docPropsVTypes"/>
</file>