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60" w:val="left"/>
        </w:tabs>
        <w:bidi w:val="0"/>
        <w:spacing w:before="0" w:line="240" w:lineRule="auto"/>
        <w:ind w:left="0" w:right="0" w:firstLine="0"/>
        <w:jc w:val="both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//KaranorM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60" w:val="left"/>
        </w:tabs>
        <w:bidi w:val="0"/>
        <w:spacing w:before="0" w:line="240" w:lineRule="auto"/>
        <w:ind w:left="0" w:right="0" w:firstLine="0"/>
        <w:jc w:val="both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//iio/ibioHatenb </w:t>
      </w:r>
      <w:r>
        <w:rPr>
          <w:smallCaps/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xoami ikj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Kaia/ioidM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68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//HanpuMep: /var/lib/././../test/../check/result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83" w:val="left"/>
        </w:tabs>
        <w:bidi w:val="0"/>
        <w:spacing w:before="0" w:line="240" w:lineRule="auto"/>
        <w:ind w:left="0" w:right="0" w:firstLine="0"/>
        <w:jc w:val="both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//HeobXOAHMO BMHHCnMTb KOHP'IHMH nyTb: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75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// /var/cbeck/rcsult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bidi w:val="0"/>
        <w:spacing w:before="0" w:line="240" w:lineRule="auto"/>
        <w:ind w:left="0" w:right="0" w:firstLine="0"/>
        <w:jc w:val="both"/>
      </w:pP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60" w:val="left"/>
        </w:tabs>
        <w:bidi w:val="0"/>
        <w:spacing w:before="0" w:line="240" w:lineRule="auto"/>
        <w:ind w:left="0" w:right="0" w:firstLine="0"/>
        <w:jc w:val="both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//Ewe napy npuwepoB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68" w:val="left"/>
          <w:tab w:pos="2070" w:val="left"/>
        </w:tabs>
        <w:bidi w:val="0"/>
        <w:spacing w:before="0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//I.</w:t>
        <w:tab/>
        <w:t>I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83" w:val="left"/>
        </w:tabs>
        <w:bidi w:val="0"/>
        <w:spacing w:before="0" w:line="240" w:lineRule="auto"/>
        <w:ind w:left="0" w:right="0" w:firstLine="0"/>
        <w:jc w:val="left"/>
      </w:pPr>
      <w:r>
        <w:rPr>
          <w:smallCaps/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//Bxoa: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/var/././test/anothertxample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320" w:val="left"/>
        </w:tabs>
        <w:bidi w:val="0"/>
        <w:spacing w:before="0" w:line="240" w:lineRule="auto"/>
        <w:ind w:left="0" w:right="0" w:firstLine="0"/>
        <w:jc w:val="left"/>
      </w:pPr>
      <w:r>
        <w:rPr>
          <w:smallCaps/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//Bmxoa: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/var/test/anotherExample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305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//2.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313" w:val="left"/>
        </w:tabs>
        <w:bidi w:val="0"/>
        <w:spacing w:before="0" w:line="240" w:lineRule="auto"/>
        <w:ind w:left="0" w:right="0" w:firstLine="0"/>
        <w:jc w:val="left"/>
      </w:pPr>
      <w:r>
        <w:rPr>
          <w:smallCaps/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//Bxoa: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/var/check/../../test/oneMoreExample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313" w:val="left"/>
        </w:tabs>
        <w:bidi w:val="0"/>
        <w:spacing w:before="0" w:line="240" w:lineRule="auto"/>
        <w:ind w:left="0" w:right="0" w:firstLine="0"/>
        <w:jc w:val="left"/>
      </w:pPr>
      <w:r>
        <w:rPr>
          <w:smallCaps/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//Bmxoa: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/oneMoreFx.wple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bidi w:val="0"/>
        <w:spacing w:before="0" w:line="240" w:lineRule="auto"/>
        <w:ind w:left="0" w:right="0" w:firstLine="0"/>
        <w:jc w:val="both"/>
      </w:pP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//todo pewcHHC aaAOHH</w:t>
      </w:r>
    </w:p>
    <w:sectPr>
      <w:footnotePr>
        <w:pos w:val="pageBottom"/>
        <w:numFmt w:val="decimal"/>
        <w:numRestart w:val="continuous"/>
      </w:footnotePr>
      <w:pgSz w:w="4688" w:h="3323" w:orient="landscape"/>
      <w:pgMar w:top="50" w:right="616" w:bottom="12" w:left="0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FFFFFF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Основной текст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14"/>
      <w:szCs w:val="14"/>
      <w:u w:val="none"/>
    </w:rPr>
  </w:style>
  <w:style w:type="character" w:customStyle="1" w:styleId="CharStyle6">
    <w:name w:val="Основной текст (2)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22"/>
      <w:szCs w:val="22"/>
      <w:u w:val="none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  <w:spacing w:after="40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14"/>
      <w:szCs w:val="14"/>
      <w:u w:val="none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auto"/>
      <w:spacing w:after="40" w:line="20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