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Cite Checkup - Public Reference Demo</w:t>
      </w:r>
    </w:p>
    <w:p>
      <w:r>
        <w:t>This demonstration contains two public references. The second intentionally has an incorrect journal name to demonstrate field verification.</w:t>
      </w:r>
    </w:p>
    <w:p>
      <w:pPr>
        <w:pStyle w:val="Heading1"/>
      </w:pPr>
      <w:r>
        <w:t>References</w:t>
      </w:r>
    </w:p>
    <w:p>
      <w:r>
        <w:t>[1] LECUN Y, BENGIO Y, HINTON G | Deep learning | Nature | 2015 | DOI: 10.1038/nature14539</w:t>
      </w:r>
    </w:p>
    <w:p>
      <w:r>
        <w:t>[2] Hochreiter, S., &amp; Schmidhuber, J. (1997). Long short-term memory. Neural Networks, 9(8), 1735-1780. DOI: 10.1162/neco.1997.9.8.1735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